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ls-certificates"/>
    <w:p>
      <w:pPr>
        <w:pStyle w:val="Heading1"/>
      </w:pPr>
      <w:r>
        <w:t xml:space="preserve">TLS certificates</w:t>
      </w:r>
    </w:p>
    <w:p>
      <w:pPr>
        <w:pStyle w:val="FirstParagraph"/>
      </w:pPr>
      <w:r>
        <w:t xml:space="preserve">uv uses TLS to securely communicate with package indexes and other HTTPS servers. TLS certificates</w:t>
      </w:r>
      <w:r>
        <w:t xml:space="preserve"> </w:t>
      </w:r>
      <w:r>
        <w:t xml:space="preserve">are used to verify the identity of these servers, ensuring that connections are not intercepted.</w:t>
      </w:r>
    </w:p>
    <w:bookmarkStart w:id="11" w:name="tls-backend"/>
    <w:p>
      <w:pPr>
        <w:pStyle w:val="Heading2"/>
      </w:pPr>
      <w:r>
        <w:t xml:space="preserve">TLS backend</w:t>
      </w:r>
    </w:p>
    <w:p>
      <w:pPr>
        <w:pStyle w:val="FirstParagraph"/>
      </w:pPr>
      <w:r>
        <w:t xml:space="preserve">uv uses</w:t>
      </w:r>
      <w:r>
        <w:t xml:space="preserve"> </w:t>
      </w:r>
      <w:hyperlink r:id="rId9">
        <w:r>
          <w:rPr>
            <w:rStyle w:val="VerbatimChar"/>
          </w:rPr>
          <w:t xml:space="preserve">rustls</w:t>
        </w:r>
      </w:hyperlink>
      <w:r>
        <w:t xml:space="preserve">, a memory-safe TLS implementation written in</w:t>
      </w:r>
      <w:r>
        <w:t xml:space="preserve"> </w:t>
      </w:r>
      <w:r>
        <w:t xml:space="preserve">Rust, with</w:t>
      </w:r>
      <w:r>
        <w:t xml:space="preserve"> </w:t>
      </w:r>
      <w:hyperlink r:id="rId10">
        <w:r>
          <w:rPr>
            <w:rStyle w:val="VerbatimChar"/>
          </w:rPr>
          <w:t xml:space="preserve">aws-lc-rs</w:t>
        </w:r>
      </w:hyperlink>
      <w:r>
        <w:t xml:space="preserve"> </w:t>
      </w:r>
      <w:r>
        <w:t xml:space="preserve">as the cryptography provider.</w:t>
      </w:r>
    </w:p>
    <w:p>
      <w:pPr>
        <w:pStyle w:val="BodyText"/>
      </w:pPr>
      <w:r>
        <w:t xml:space="preserve">uv supports the following X.509 certificate signature algorithms:</w:t>
      </w:r>
    </w:p>
    <w:p>
      <w:pPr>
        <w:pStyle w:val="Compact"/>
        <w:numPr>
          <w:ilvl w:val="0"/>
          <w:numId w:val="1001"/>
        </w:numPr>
      </w:pPr>
      <w:r>
        <w:t xml:space="preserve">ECDSA (P-256, P-384, P-521) with SHA-256, SHA-384, or SHA-512</w:t>
      </w:r>
    </w:p>
    <w:p>
      <w:pPr>
        <w:pStyle w:val="Compact"/>
        <w:numPr>
          <w:ilvl w:val="0"/>
          <w:numId w:val="1001"/>
        </w:numPr>
      </w:pPr>
      <w:r>
        <w:t xml:space="preserve">Ed25519</w:t>
      </w:r>
    </w:p>
    <w:p>
      <w:pPr>
        <w:pStyle w:val="Compact"/>
        <w:numPr>
          <w:ilvl w:val="0"/>
          <w:numId w:val="1001"/>
        </w:numPr>
      </w:pPr>
      <w:r>
        <w:t xml:space="preserve">RSA PKCS#1 v1.5 (2048–8192 bit) with SHA-256, SHA-384, or SHA-512</w:t>
      </w:r>
    </w:p>
    <w:p>
      <w:pPr>
        <w:pStyle w:val="Compact"/>
        <w:numPr>
          <w:ilvl w:val="0"/>
          <w:numId w:val="1001"/>
        </w:numPr>
      </w:pPr>
      <w:r>
        <w:t xml:space="preserve">RSA-PSS (2048–8192 bit) with SHA-256, SHA-384, or SHA-512</w:t>
      </w:r>
    </w:p>
    <w:bookmarkEnd w:id="11"/>
    <w:bookmarkStart w:id="16" w:name="system-certificates"/>
    <w:p>
      <w:pPr>
        <w:pStyle w:val="Heading2"/>
      </w:pPr>
      <w:r>
        <w:t xml:space="preserve">System certificates</w:t>
      </w:r>
    </w:p>
    <w:p>
      <w:pPr>
        <w:pStyle w:val="FirstParagraph"/>
      </w:pPr>
      <w:r>
        <w:t xml:space="preserve">By default, uv uses bundled Mozilla root certificates for TLS verification. In some cases, you may</w:t>
      </w:r>
      <w:r>
        <w:t xml:space="preserve"> </w:t>
      </w:r>
      <w:r>
        <w:t xml:space="preserve">want to use the platform's native certificate store instead — for example, if you're relying on a</w:t>
      </w:r>
      <w:r>
        <w:t xml:space="preserve"> </w:t>
      </w:r>
      <w:r>
        <w:t xml:space="preserve">corporate trust root (e.g., for a mandatory proxy) that's included in your system's certificate</w:t>
      </w:r>
      <w:r>
        <w:t xml:space="preserve"> </w:t>
      </w:r>
      <w:r>
        <w:t xml:space="preserve">store.</w:t>
      </w:r>
    </w:p>
    <w:p>
      <w:pPr>
        <w:pStyle w:val="BodyText"/>
      </w:pPr>
      <w:r>
        <w:t xml:space="preserve">To use system certificates, pass the</w:t>
      </w:r>
      <w:r>
        <w:t xml:space="preserve"> </w:t>
      </w:r>
      <w:hyperlink r:id="rId12">
        <w:r>
          <w:rPr>
            <w:rStyle w:val="VerbatimChar"/>
          </w:rPr>
          <w:t xml:space="preserve">--system-certs</w:t>
        </w:r>
      </w:hyperlink>
      <w:r>
        <w:t xml:space="preserve"> </w:t>
      </w:r>
      <w:r>
        <w:t xml:space="preserve">flag, set the</w:t>
      </w:r>
      <w:r>
        <w:t xml:space="preserve"> </w:t>
      </w:r>
      <w:hyperlink r:id="rId13">
        <w:r>
          <w:rPr>
            <w:rStyle w:val="VerbatimChar"/>
          </w:rPr>
          <w:t xml:space="preserve">UV_SYSTEM_CERTS</w:t>
        </w:r>
      </w:hyperlink>
      <w:r>
        <w:t xml:space="preserve"> </w:t>
      </w:r>
      <w:r>
        <w:t xml:space="preserve">environment variable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t xml:space="preserve">or set</w:t>
      </w:r>
      <w:r>
        <w:t xml:space="preserve"> </w:t>
      </w:r>
      <w:hyperlink r:id="rId14">
        <w:r>
          <w:rPr>
            <w:rStyle w:val="VerbatimChar"/>
          </w:rPr>
          <w:t xml:space="preserve">system-certs = true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uv.toml</w:t>
      </w:r>
      <w:r>
        <w:t xml:space="preserve">.</w:t>
      </w:r>
    </w:p>
    <w:p>
      <w:pPr>
        <w:pStyle w:val="BodyText"/>
      </w:pPr>
      <w:r>
        <w:t xml:space="preserve">When using system certificates, certificate verification is performed by</w:t>
      </w:r>
      <w:r>
        <w:t xml:space="preserve"> </w:t>
      </w:r>
      <w:hyperlink r:id="rId15">
        <w:r>
          <w:rPr>
            <w:rStyle w:val="VerbatimChar"/>
          </w:rPr>
          <w:t xml:space="preserve">rustls-platform-verifier</w:t>
        </w:r>
      </w:hyperlink>
      <w:r>
        <w:t xml:space="preserve">, which delegates to</w:t>
      </w:r>
      <w:r>
        <w:t xml:space="preserve"> </w:t>
      </w:r>
      <w:r>
        <w:t xml:space="preserve">the operating system's certificate verifier.</w:t>
      </w:r>
    </w:p>
    <w:bookmarkEnd w:id="16"/>
    <w:bookmarkStart w:id="20" w:name="custom-certificates"/>
    <w:p>
      <w:pPr>
        <w:pStyle w:val="Heading2"/>
      </w:pPr>
      <w:r>
        <w:t xml:space="preserve">Custom certificates</w:t>
      </w:r>
    </w:p>
    <w:p>
      <w:pPr>
        <w:pStyle w:val="FirstParagraph"/>
      </w:pPr>
      <w:r>
        <w:t xml:space="preserve">To use custom CA certificates, set the</w:t>
      </w:r>
      <w:r>
        <w:t xml:space="preserve"> </w:t>
      </w:r>
      <w:hyperlink r:id="rId17">
        <w:r>
          <w:rPr>
            <w:rStyle w:val="VerbatimChar"/>
          </w:rPr>
          <w:t xml:space="preserve">SSL_CERT_FILE</w:t>
        </w:r>
      </w:hyperlink>
      <w:r>
        <w:t xml:space="preserve"> </w:t>
      </w:r>
      <w:r>
        <w:t xml:space="preserve">environment variable to the path of</w:t>
      </w:r>
      <w:r>
        <w:t xml:space="preserve"> </w:t>
      </w:r>
      <w:r>
        <w:t xml:space="preserve">a PEM-encoded certificate bundle (e.g.,</w:t>
      </w:r>
      <w:r>
        <w:t xml:space="preserve"> </w:t>
      </w:r>
      <w:r>
        <w:rPr>
          <w:rStyle w:val="VerbatimChar"/>
        </w:rPr>
        <w:t xml:space="preserve">certs.pem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ca-bundle.crt</w:t>
      </w:r>
      <w:r>
        <w:t xml:space="preserve">), or set</w:t>
      </w:r>
      <w:r>
        <w:t xml:space="preserve"> </w:t>
      </w:r>
      <w:hyperlink r:id="rId18">
        <w:r>
          <w:rPr>
            <w:rStyle w:val="VerbatimChar"/>
          </w:rPr>
          <w:t xml:space="preserve">SSL_CERT_DIR</w:t>
        </w:r>
      </w:hyperlink>
      <w:r>
        <w:t xml:space="preserve"> </w:t>
      </w:r>
      <w:r>
        <w:t xml:space="preserve">to one or more directories containing</w:t>
      </w:r>
      <w:r>
        <w:t xml:space="preserve"> </w:t>
      </w:r>
      <w:r>
        <w:t xml:space="preserve">PEM-encoded certificate files. Multiple entries are supported, separated using a platform-specific</w:t>
      </w:r>
      <w:r>
        <w:t xml:space="preserve"> </w:t>
      </w:r>
      <w:r>
        <w:t xml:space="preserve">delimiter (</w:t>
      </w:r>
      <w:r>
        <w:rPr>
          <w:rStyle w:val="VerbatimChar"/>
        </w:rPr>
        <w:t xml:space="preserve">:</w:t>
      </w:r>
      <w:r>
        <w:t xml:space="preserve"> </w:t>
      </w:r>
      <w:r>
        <w:t xml:space="preserve">on Unix,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on Windows).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For a single `uv pip` invocation, pass [`--cert`](../../reference/cli.md#uv-pip) with the path</w:t>
      </w:r>
      <w:r>
        <w:br/>
      </w:r>
      <w:r>
        <w:rPr>
          <w:rStyle w:val="VerbatimChar"/>
        </w:rPr>
        <w:t xml:space="preserve">to a PEM-encoded certificate bundle. The bundle replaces uv's default certificate source for</w:t>
      </w:r>
      <w:r>
        <w:br/>
      </w:r>
      <w:r>
        <w:rPr>
          <w:rStyle w:val="VerbatimChar"/>
        </w:rPr>
        <w:t xml:space="preserve">that invocation.</w:t>
      </w:r>
    </w:p>
    <w:p>
      <w:pPr>
        <w:pStyle w:val="FirstParagraph"/>
      </w:pPr>
      <w:r>
        <w:t xml:space="preserve">Certificates are usually stored with</w:t>
      </w:r>
      <w:r>
        <w:t xml:space="preserve"> </w:t>
      </w:r>
      <w:r>
        <w:rPr>
          <w:rStyle w:val="VerbatimChar"/>
        </w:rPr>
        <w:t xml:space="preserve">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.crt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.cer</w:t>
      </w:r>
      <w:r>
        <w:t xml:space="preserve"> </w:t>
      </w:r>
      <w:r>
        <w:t xml:space="preserve">extensions, but uv will attempt to</w:t>
      </w:r>
      <w:r>
        <w:t xml:space="preserve"> </w:t>
      </w:r>
      <w:r>
        <w:t xml:space="preserve">read a certificate from any regular file in the provided</w:t>
      </w:r>
      <w:r>
        <w:t xml:space="preserve"> </w:t>
      </w:r>
      <w:r>
        <w:rPr>
          <w:rStyle w:val="VerbatimChar"/>
        </w:rPr>
        <w:t xml:space="preserve">SSL_CERT_DIR</w:t>
      </w:r>
      <w:r>
        <w:t xml:space="preserve">.</w:t>
      </w:r>
    </w:p>
    <w:p>
      <w:pPr>
        <w:pStyle w:val="BodyText"/>
      </w:pPr>
      <w:r>
        <w:t xml:space="preserve">Files that cannot be parsed as PEM certificates are ignored. uv resolves symlinks and ignores</w:t>
      </w:r>
      <w:r>
        <w:t xml:space="preserve"> </w:t>
      </w:r>
      <w:r>
        <w:t xml:space="preserve">dangling symlinks.</w:t>
      </w:r>
    </w:p>
    <w:p>
      <w:pPr>
        <w:pStyle w:val="BodyText"/>
      </w:pPr>
      <w:r>
        <w:t xml:space="preserve">DER-encoded files are not supported.</w:t>
      </w:r>
    </w:p>
    <w:p>
      <w:pPr>
        <w:pStyle w:val="BodyText"/>
      </w:pPr>
      <w:r>
        <w:t xml:space="preserve">When set to non-empty values, these environment variables</w:t>
      </w:r>
      <w:r>
        <w:t xml:space="preserve"> </w:t>
      </w:r>
      <w:r>
        <w:rPr>
          <w:b/>
          <w:bCs/>
        </w:rPr>
        <w:t xml:space="preserve">override</w:t>
      </w:r>
      <w:r>
        <w:t xml:space="preserve"> </w:t>
      </w:r>
      <w:r>
        <w:t xml:space="preserve">the default certificate</w:t>
      </w:r>
      <w:r>
        <w:t xml:space="preserve"> </w:t>
      </w:r>
      <w:r>
        <w:t xml:space="preserve">source entirely — only the provided certificates will be trusted. If a configured file or directory</w:t>
      </w:r>
      <w:r>
        <w:t xml:space="preserve"> </w:t>
      </w:r>
      <w:r>
        <w:t xml:space="preserve">does not exist or contains no valid certificates, no default certificates will be trusted.</w:t>
      </w:r>
    </w:p>
    <w:p>
      <w:pPr>
        <w:pStyle w:val="BodyText"/>
      </w:pPr>
      <w:r>
        <w:rPr>
          <w:rStyle w:val="VerbatimChar"/>
        </w:rPr>
        <w:t xml:space="preserve">SSL_CERT_FILE</w:t>
      </w:r>
      <w:r>
        <w:t xml:space="preserve"> </w:t>
      </w:r>
      <w:r>
        <w:t xml:space="preserve">can point to a single certificate or a bundle containing multiple certificates.</w:t>
      </w:r>
      <w:r>
        <w:t xml:space="preserve"> </w:t>
      </w:r>
      <w:r>
        <w:rPr>
          <w:rStyle w:val="VerbatimChar"/>
        </w:rPr>
        <w:t xml:space="preserve">SSL_CERT_DIR</w:t>
      </w:r>
      <w:r>
        <w:t xml:space="preserve"> </w:t>
      </w:r>
      <w:r>
        <w:t xml:space="preserve">can include multiple directory entries; uv will load all valid certificates from each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If client certificate authentication (mTLS) is desired, set the</w:t>
      </w:r>
      <w:r>
        <w:t xml:space="preserve"> </w:t>
      </w:r>
      <w:hyperlink r:id="rId19">
        <w:r>
          <w:rPr>
            <w:rStyle w:val="VerbatimChar"/>
          </w:rPr>
          <w:t xml:space="preserve">SSL_CLIENT_CERT</w:t>
        </w:r>
      </w:hyperlink>
      <w:r>
        <w:t xml:space="preserve"> </w:t>
      </w:r>
      <w:r>
        <w:t xml:space="preserve">environment variable to the path</w:t>
      </w:r>
      <w:r>
        <w:t xml:space="preserve"> </w:t>
      </w:r>
      <w:r>
        <w:t xml:space="preserve">of a PEM formatted file containing the certificate followed by the private key.</w:t>
      </w:r>
    </w:p>
    <w:bookmarkEnd w:id="20"/>
    <w:bookmarkStart w:id="22" w:name="insecure-hosts"/>
    <w:p>
      <w:pPr>
        <w:pStyle w:val="Heading2"/>
      </w:pPr>
      <w:r>
        <w:t xml:space="preserve">Insecure hosts</w:t>
      </w:r>
    </w:p>
    <w:p>
      <w:pPr>
        <w:pStyle w:val="FirstParagraph"/>
      </w:pPr>
      <w:r>
        <w:t xml:space="preserve">If you're using a setup in which you want to trust a self-signed certificate or otherwise disable</w:t>
      </w:r>
      <w:r>
        <w:t xml:space="preserve"> </w:t>
      </w:r>
      <w:r>
        <w:t xml:space="preserve">certificate verification, you can instruct uv to allow insecure connections to dedicated hosts via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VerbatimChar"/>
          </w:rPr>
          <w:t xml:space="preserve">allow-insecure-host</w:t>
        </w:r>
      </w:hyperlink>
      <w:r>
        <w:t xml:space="preserve"> </w:t>
      </w:r>
      <w:r>
        <w:t xml:space="preserve">configuration option.</w:t>
      </w:r>
      <w:r>
        <w:t xml:space="preserve"> </w:t>
      </w:r>
      <w:r>
        <w:t xml:space="preserve">For example, adding the following to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will allow insecure connections to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allow-insecure-host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"example.com"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allow-insecure-host</w:t>
      </w:r>
      <w:r>
        <w:t xml:space="preserve"> </w:t>
      </w:r>
      <w:r>
        <w:t xml:space="preserve">expects to receive a hostname (e.g.,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) or hostname-port pair (e.g.,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), and is only applicable to HTTPS connections, as HTTP connections are inherently</w:t>
      </w:r>
      <w:r>
        <w:t xml:space="preserve"> </w:t>
      </w:r>
      <w:r>
        <w:t xml:space="preserve">insecure.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allow-insecure-host</w:t>
      </w:r>
      <w:r>
        <w:t xml:space="preserve"> </w:t>
      </w:r>
      <w:r>
        <w:t xml:space="preserve">with caution and only in trusted environments, as it can expose you to</w:t>
      </w:r>
      <w:r>
        <w:t xml:space="preserve"> </w:t>
      </w:r>
      <w:r>
        <w:t xml:space="preserve">security risks due to the lack of certificate verification.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../reference/cli.md#uv" TargetMode="External" /><Relationship Type="http://schemas.openxmlformats.org/officeDocument/2006/relationships/hyperlink" Id="rId18" Target="../../reference/environment.md#ssl_cert_dir" TargetMode="External" /><Relationship Type="http://schemas.openxmlformats.org/officeDocument/2006/relationships/hyperlink" Id="rId17" Target="../../reference/environment.md#ssl_cert_file" TargetMode="External" /><Relationship Type="http://schemas.openxmlformats.org/officeDocument/2006/relationships/hyperlink" Id="rId19" Target="../../reference/environment.md#ssl_client_cert" TargetMode="External" /><Relationship Type="http://schemas.openxmlformats.org/officeDocument/2006/relationships/hyperlink" Id="rId13" Target="../../reference/environment.md#uv_system_certs" TargetMode="External" /><Relationship Type="http://schemas.openxmlformats.org/officeDocument/2006/relationships/hyperlink" Id="rId21" Target="../../reference/settings.md#allow-insecure-host" TargetMode="External" /><Relationship Type="http://schemas.openxmlformats.org/officeDocument/2006/relationships/hyperlink" Id="rId14" Target="../../reference/settings.md#system-certs" TargetMode="External" /><Relationship Type="http://schemas.openxmlformats.org/officeDocument/2006/relationships/hyperlink" Id="rId10" Target="https://github.com/aws/aws-lc-rs" TargetMode="External" /><Relationship Type="http://schemas.openxmlformats.org/officeDocument/2006/relationships/hyperlink" Id="rId9" Target="https://github.com/rustls/rustls" TargetMode="External" /><Relationship Type="http://schemas.openxmlformats.org/officeDocument/2006/relationships/hyperlink" Id="rId15" Target="https://github.com/rustls/rustls-platform-verifi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reference/cli.md#uv" TargetMode="External" /><Relationship Type="http://schemas.openxmlformats.org/officeDocument/2006/relationships/hyperlink" Id="rId18" Target="../../reference/environment.md#ssl_cert_dir" TargetMode="External" /><Relationship Type="http://schemas.openxmlformats.org/officeDocument/2006/relationships/hyperlink" Id="rId17" Target="../../reference/environment.md#ssl_cert_file" TargetMode="External" /><Relationship Type="http://schemas.openxmlformats.org/officeDocument/2006/relationships/hyperlink" Id="rId19" Target="../../reference/environment.md#ssl_client_cert" TargetMode="External" /><Relationship Type="http://schemas.openxmlformats.org/officeDocument/2006/relationships/hyperlink" Id="rId13" Target="../../reference/environment.md#uv_system_certs" TargetMode="External" /><Relationship Type="http://schemas.openxmlformats.org/officeDocument/2006/relationships/hyperlink" Id="rId21" Target="../../reference/settings.md#allow-insecure-host" TargetMode="External" /><Relationship Type="http://schemas.openxmlformats.org/officeDocument/2006/relationships/hyperlink" Id="rId14" Target="../../reference/settings.md#system-certs" TargetMode="External" /><Relationship Type="http://schemas.openxmlformats.org/officeDocument/2006/relationships/hyperlink" Id="rId10" Target="https://github.com/aws/aws-lc-rs" TargetMode="External" /><Relationship Type="http://schemas.openxmlformats.org/officeDocument/2006/relationships/hyperlink" Id="rId9" Target="https://github.com/rustls/rustls" TargetMode="External" /><Relationship Type="http://schemas.openxmlformats.org/officeDocument/2006/relationships/hyperlink" Id="rId15" Target="https://github.com/rustls/rustls-platform-verifi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01M1BVEHX9ZZ3CY9WPQ2607DEP</vt:lpwstr>
  </property>
</Properties>
</file>