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review-features"/>
    <w:p>
      <w:pPr>
        <w:pStyle w:val="Heading1"/>
      </w:pPr>
      <w:r>
        <w:t xml:space="preserve">Preview features</w:t>
      </w:r>
    </w:p>
    <w:p>
      <w:pPr>
        <w:pStyle w:val="FirstParagraph"/>
      </w:pPr>
      <w:r>
        <w:t xml:space="preserve">uv includes opt-in preview features to provide an opportunity for community feedback and increase</w:t>
      </w:r>
      <w:r>
        <w:t xml:space="preserve"> </w:t>
      </w:r>
      <w:r>
        <w:t xml:space="preserve">confidence that changes are a net-benefit before enabling them for everyone.</w:t>
      </w:r>
    </w:p>
    <w:bookmarkStart w:id="9" w:name="enabling-preview-features"/>
    <w:p>
      <w:pPr>
        <w:pStyle w:val="Heading2"/>
      </w:pPr>
      <w:r>
        <w:t xml:space="preserve">Enabling preview features</w:t>
      </w:r>
    </w:p>
    <w:p>
      <w:pPr>
        <w:pStyle w:val="FirstParagraph"/>
      </w:pPr>
      <w:r>
        <w:t xml:space="preserve">To enable all preview features, use the</w:t>
      </w:r>
      <w:r>
        <w:t xml:space="preserve"> </w:t>
      </w:r>
      <w:r>
        <w:rPr>
          <w:rStyle w:val="VerbatimChar"/>
        </w:rPr>
        <w:t xml:space="preserve">--preview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$ uv run --preview ...</w:t>
      </w:r>
    </w:p>
    <w:p>
      <w:pPr>
        <w:pStyle w:val="FirstParagraph"/>
      </w:pPr>
      <w:r>
        <w:t xml:space="preserve">Or, set the</w:t>
      </w:r>
      <w:r>
        <w:t xml:space="preserve"> </w:t>
      </w:r>
      <w:r>
        <w:rPr>
          <w:rStyle w:val="VerbatimChar"/>
        </w:rPr>
        <w:t xml:space="preserve">UV_PREVIEW</w:t>
      </w:r>
      <w:r>
        <w:t xml:space="preserve"> </w:t>
      </w:r>
      <w:r>
        <w:t xml:space="preserve">environment variable:</w:t>
      </w:r>
    </w:p>
    <w:p>
      <w:pPr>
        <w:pStyle w:val="SourceCode"/>
      </w:pPr>
      <w:r>
        <w:rPr>
          <w:rStyle w:val="VerbatimChar"/>
        </w:rPr>
        <w:t xml:space="preserve">$ UV_PREVIEW=1 uv run ...</w:t>
      </w:r>
    </w:p>
    <w:p>
      <w:pPr>
        <w:pStyle w:val="FirstParagraph"/>
      </w:pPr>
      <w:r>
        <w:t xml:space="preserve">To enable specific preview features, use the</w:t>
      </w:r>
      <w:r>
        <w:t xml:space="preserve"> </w:t>
      </w:r>
      <w:r>
        <w:rPr>
          <w:rStyle w:val="VerbatimChar"/>
        </w:rPr>
        <w:t xml:space="preserve">--preview-features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$ uv run --preview-features foo ...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--preview-features</w:t>
      </w:r>
      <w:r>
        <w:t xml:space="preserve"> </w:t>
      </w:r>
      <w:r>
        <w:t xml:space="preserve">flag can be repeated to enable multiple features:</w:t>
      </w:r>
    </w:p>
    <w:p>
      <w:pPr>
        <w:pStyle w:val="SourceCode"/>
      </w:pPr>
      <w:r>
        <w:rPr>
          <w:rStyle w:val="VerbatimChar"/>
        </w:rPr>
        <w:t xml:space="preserve">$ uv run --preview-features foo --preview-features bar ...</w:t>
      </w:r>
    </w:p>
    <w:p>
      <w:pPr>
        <w:pStyle w:val="FirstParagraph"/>
      </w:pPr>
      <w:r>
        <w:t xml:space="preserve">Or, features can be provided in a comma separated list:</w:t>
      </w:r>
    </w:p>
    <w:p>
      <w:pPr>
        <w:pStyle w:val="SourceCode"/>
      </w:pPr>
      <w:r>
        <w:rPr>
          <w:rStyle w:val="VerbatimChar"/>
        </w:rPr>
        <w:t xml:space="preserve">$ uv run --preview-features foo,bar ...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UV_PREVIEW_FEATURES</w:t>
      </w:r>
      <w:r>
        <w:t xml:space="preserve"> </w:t>
      </w:r>
      <w:r>
        <w:t xml:space="preserve">environment variable can be used similarly, e.g.:</w:t>
      </w:r>
    </w:p>
    <w:p>
      <w:pPr>
        <w:pStyle w:val="SourceCode"/>
      </w:pPr>
      <w:r>
        <w:rPr>
          <w:rStyle w:val="VerbatimChar"/>
        </w:rPr>
        <w:t xml:space="preserve">$ UV_PREVIEW_FEATURES=foo,bar uv run ...</w:t>
      </w:r>
    </w:p>
    <w:p>
      <w:pPr>
        <w:pStyle w:val="FirstParagraph"/>
      </w:pPr>
      <w:r>
        <w:t xml:space="preserve">Preview features can also be enabled in</w:t>
      </w:r>
      <w:r>
        <w:t xml:space="preserve"> </w:t>
      </w:r>
      <w:r>
        <w:rPr>
          <w:rStyle w:val="VerbatimChar"/>
        </w:rPr>
        <w:t xml:space="preserve">uv.toml</w:t>
      </w:r>
      <w:r>
        <w:t xml:space="preserve">, or under</w:t>
      </w:r>
      <w:r>
        <w:t xml:space="preserve"> </w:t>
      </w:r>
      <w:r>
        <w:rPr>
          <w:rStyle w:val="VerbatimChar"/>
        </w:rPr>
        <w:t xml:space="preserve">[tool.uv]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and PEP</w:t>
      </w:r>
      <w:r>
        <w:t xml:space="preserve"> </w:t>
      </w:r>
      <w:r>
        <w:t xml:space="preserve">723 metadata:</w:t>
      </w:r>
    </w:p>
    <w:p>
      <w:pPr>
        <w:pStyle w:val="SourceCode"/>
      </w:pPr>
      <w:r>
        <w:rPr>
          <w:rStyle w:val="DataTypeTok"/>
        </w:rPr>
        <w:t xml:space="preserve">preview-features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preview-features = true</w:t>
      </w:r>
      <w:r>
        <w:t xml:space="preserve"> </w:t>
      </w:r>
      <w:r>
        <w:t xml:space="preserve">to enable all preview features.</w:t>
      </w:r>
    </w:p>
    <w:p>
      <w:pPr>
        <w:pStyle w:val="BodyText"/>
      </w:pPr>
      <w:r>
        <w:t xml:space="preserve">Some preview features take effect before configuration files are loaded and cannot be enabled from</w:t>
      </w:r>
      <w:r>
        <w:t xml:space="preserve"> </w:t>
      </w:r>
      <w:r>
        <w:t xml:space="preserve">configuration.</w:t>
      </w:r>
    </w:p>
    <w:p>
      <w:pPr>
        <w:pStyle w:val="BodyText"/>
      </w:pPr>
      <w:r>
        <w:t xml:space="preserve">For backwards compatibility, enabling preview features that do not exist will warn, but not error,</w:t>
      </w:r>
      <w:r>
        <w:t xml:space="preserve"> </w:t>
      </w:r>
      <w:r>
        <w:t xml:space="preserve">regardless of the source.</w:t>
      </w:r>
    </w:p>
    <w:bookmarkEnd w:id="9"/>
    <w:bookmarkStart w:id="10" w:name="using-preview-features"/>
    <w:p>
      <w:pPr>
        <w:pStyle w:val="Heading2"/>
      </w:pPr>
      <w:r>
        <w:t xml:space="preserve">Using preview features</w:t>
      </w:r>
    </w:p>
    <w:p>
      <w:pPr>
        <w:pStyle w:val="FirstParagraph"/>
      </w:pPr>
      <w:r>
        <w:t xml:space="preserve">Often, preview features can be used without changing any preview settings if the behavior change is</w:t>
      </w:r>
      <w:r>
        <w:t xml:space="preserve"> </w:t>
      </w:r>
      <w:r>
        <w:t xml:space="preserve">gated by some sort of user interaction, For example, while</w:t>
      </w:r>
      <w:r>
        <w:t xml:space="preserve"> </w:t>
      </w:r>
      <w:r>
        <w:rPr>
          <w:rStyle w:val="VerbatimChar"/>
        </w:rPr>
        <w:t xml:space="preserve">pylock.toml</w:t>
      </w:r>
      <w:r>
        <w:t xml:space="preserve"> </w:t>
      </w:r>
      <w:r>
        <w:t xml:space="preserve">support is in preview, you</w:t>
      </w:r>
      <w:r>
        <w:t xml:space="preserve"> </w:t>
      </w:r>
      <w:r>
        <w:t xml:space="preserve">can use</w:t>
      </w:r>
      <w:r>
        <w:t xml:space="preserve"> </w:t>
      </w:r>
      <w:r>
        <w:rPr>
          <w:rStyle w:val="VerbatimChar"/>
        </w:rPr>
        <w:t xml:space="preserve">uv pip install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pylock.toml</w:t>
      </w:r>
      <w:r>
        <w:t xml:space="preserve"> </w:t>
      </w:r>
      <w:r>
        <w:t xml:space="preserve">file without additional configuration because</w:t>
      </w:r>
      <w:r>
        <w:t xml:space="preserve"> </w:t>
      </w:r>
      <w:r>
        <w:t xml:space="preserve">specifying the</w:t>
      </w:r>
      <w:r>
        <w:t xml:space="preserve"> </w:t>
      </w:r>
      <w:r>
        <w:rPr>
          <w:rStyle w:val="VerbatimChar"/>
        </w:rPr>
        <w:t xml:space="preserve">pylock.toml</w:t>
      </w:r>
      <w:r>
        <w:t xml:space="preserve"> </w:t>
      </w:r>
      <w:r>
        <w:t xml:space="preserve">file indicates you want to use the feature. However, a warning will be</w:t>
      </w:r>
      <w:r>
        <w:t xml:space="preserve"> </w:t>
      </w:r>
      <w:r>
        <w:t xml:space="preserve">displayed that the feature is in preview. The preview feature can be enabled to silence the warning.</w:t>
      </w:r>
    </w:p>
    <w:bookmarkEnd w:id="10"/>
    <w:bookmarkStart w:id="11" w:name="available-preview-features"/>
    <w:p>
      <w:pPr>
        <w:pStyle w:val="Heading2"/>
      </w:pPr>
      <w:r>
        <w:t xml:space="preserve">Available preview features</w:t>
      </w:r>
    </w:p>
    <w:p>
      <w:pPr>
        <w:pStyle w:val="FirstParagraph"/>
      </w:pPr>
      <w:r>
        <w:t xml:space="preserve">The following preview features are available:</w:t>
      </w:r>
    </w:p>
    <w:p>
      <w:pPr>
        <w:pStyle w:val="BodyText"/>
      </w:pPr>
      <w:r>
        <w:t xml:space="preserve">--8&lt;-- "docs/reference/.preview-features.md"</w:t>
      </w:r>
    </w:p>
    <w:bookmarkEnd w:id="11"/>
    <w:bookmarkStart w:id="12" w:name="disabling-preview-features"/>
    <w:p>
      <w:pPr>
        <w:pStyle w:val="Heading2"/>
      </w:pPr>
      <w:r>
        <w:t xml:space="preserve">Disabling preview features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--no-preview</w:t>
      </w:r>
      <w:r>
        <w:t xml:space="preserve"> </w:t>
      </w:r>
      <w:r>
        <w:t xml:space="preserve">option can be used to disable preview features.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01M1BVEJ0XABABE417CANWVKJE</vt:lpwstr>
  </property>
</Properties>
</file>