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versioning"/>
    <w:p>
      <w:pPr>
        <w:pStyle w:val="Heading1"/>
      </w:pPr>
      <w:r>
        <w:t xml:space="preserve">Versioning</w:t>
      </w:r>
    </w:p>
    <w:p>
      <w:pPr>
        <w:pStyle w:val="FirstParagraph"/>
      </w:pPr>
      <w:r>
        <w:t xml:space="preserve">uv is widely used in production and is stable software.</w:t>
      </w:r>
    </w:p>
    <w:p>
      <w:pPr>
        <w:pStyle w:val="BodyText"/>
      </w:pPr>
      <w:r>
        <w:t xml:space="preserve">uv uses a custom versioning scheme in which the minor version number is bumped for breaking changes,</w:t>
      </w:r>
      <w:r>
        <w:t xml:space="preserve"> </w:t>
      </w:r>
      <w:r>
        <w:t xml:space="preserve">and the patch version number is bumped for bug fixes, enhancements, and other non-breaking changes.</w:t>
      </w:r>
    </w:p>
    <w:p>
      <w:pPr>
        <w:pStyle w:val="BodyText"/>
      </w:pPr>
      <w:r>
        <w:t xml:space="preserve">The care we take in backwards-incompatible changes is proportional to the expected real-world</w:t>
      </w:r>
      <w:r>
        <w:t xml:space="preserve"> </w:t>
      </w:r>
      <w:r>
        <w:t xml:space="preserve">impact, not a function of arbitrary version numbering policies. We value the ability to iterate on</w:t>
      </w:r>
      <w:r>
        <w:t xml:space="preserve"> </w:t>
      </w:r>
      <w:r>
        <w:t xml:space="preserve">new features quickly and gather changes that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be breaking into clearly marked releases.</w:t>
      </w:r>
    </w:p>
    <w:p>
      <w:pPr>
        <w:pStyle w:val="BodyText"/>
      </w:pPr>
      <w:r>
        <w:t xml:space="preserve">uv's changelog can be</w:t>
      </w:r>
      <w:r>
        <w:t xml:space="preserve"> </w:t>
      </w:r>
      <w:hyperlink r:id="rId9">
        <w:r>
          <w:rPr>
            <w:rStyle w:val="Hyperlink"/>
          </w:rPr>
          <w:t xml:space="preserve">viewed on GitHub</w:t>
        </w:r>
      </w:hyperlink>
      <w:r>
        <w:t xml:space="preserve">.</w:t>
      </w:r>
    </w:p>
    <w:bookmarkStart w:id="11" w:name="crate-versioning"/>
    <w:p>
      <w:pPr>
        <w:pStyle w:val="Heading2"/>
      </w:pPr>
      <w:r>
        <w:t xml:space="preserve">Crate versioning</w:t>
      </w:r>
    </w:p>
    <w:p>
      <w:pPr>
        <w:pStyle w:val="FirstParagraph"/>
      </w:pPr>
      <w:r>
        <w:t xml:space="preserve">uv's crates are published to</w:t>
      </w:r>
      <w:r>
        <w:t xml:space="preserve"> </w:t>
      </w:r>
      <w:hyperlink r:id="rId10">
        <w:r>
          <w:rPr>
            <w:rStyle w:val="Hyperlink"/>
          </w:rPr>
          <w:t xml:space="preserve">crates.io</w:t>
        </w:r>
      </w:hyperlink>
      <w:r>
        <w:t xml:space="preserve">. The following crates follow the normal</w:t>
      </w:r>
      <w:r>
        <w:t xml:space="preserve"> </w:t>
      </w:r>
      <w:r>
        <w:t xml:space="preserve">uv versioning policy: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uv-build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uv-version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uv-build</w:t>
      </w:r>
      <w:r>
        <w:t xml:space="preserve"> </w:t>
      </w:r>
      <w:r>
        <w:t xml:space="preserve">crates are versioned by the binary command-line interface. The Rust</w:t>
      </w:r>
      <w:r>
        <w:t xml:space="preserve"> </w:t>
      </w:r>
      <w:r>
        <w:t xml:space="preserve">interface of these crates does not follow semantic versioning.</w:t>
      </w:r>
    </w:p>
    <w:p>
      <w:pPr>
        <w:pStyle w:val="BodyText"/>
      </w:pPr>
      <w:r>
        <w:t xml:space="preserve">The remainder of uv's crates provide</w:t>
      </w:r>
      <w:r>
        <w:t xml:space="preserve"> </w:t>
      </w:r>
      <w:r>
        <w:rPr>
          <w:b/>
          <w:bCs/>
        </w:rPr>
        <w:t xml:space="preserve">no stability guarantees</w:t>
      </w:r>
      <w:r>
        <w:t xml:space="preserve">. The Rust interface is considered</w:t>
      </w:r>
      <w:r>
        <w:t xml:space="preserve"> </w:t>
      </w:r>
      <w:r>
        <w:t xml:space="preserve">internal and unstable. Consequently, they are versioned as</w:t>
      </w:r>
      <w:r>
        <w:t xml:space="preserve"> </w:t>
      </w:r>
      <w:r>
        <w:rPr>
          <w:rStyle w:val="VerbatimChar"/>
        </w:rPr>
        <w:t xml:space="preserve">0.0.x</w:t>
      </w:r>
      <w:r>
        <w:t xml:space="preserve">. The patch version is incremented</w:t>
      </w:r>
      <w:r>
        <w:t xml:space="preserve"> </w:t>
      </w:r>
      <w:r>
        <w:t xml:space="preserve">on every uv release, regardless of changes to the crate.</w:t>
      </w:r>
    </w:p>
    <w:bookmarkEnd w:id="11"/>
    <w:bookmarkStart w:id="13" w:name="cache-versioning"/>
    <w:p>
      <w:pPr>
        <w:pStyle w:val="Heading2"/>
      </w:pPr>
      <w:r>
        <w:t xml:space="preserve">Cache versioning</w:t>
      </w:r>
    </w:p>
    <w:p>
      <w:pPr>
        <w:pStyle w:val="FirstParagraph"/>
      </w:pPr>
      <w:r>
        <w:t xml:space="preserve">Cache versions are considered internal to uv, and so may be changed in a minor or patch release. See</w:t>
      </w:r>
      <w:r>
        <w:t xml:space="preserve"> </w:t>
      </w:r>
      <w:hyperlink r:id="rId12">
        <w:r>
          <w:rPr>
            <w:rStyle w:val="Hyperlink"/>
          </w:rPr>
          <w:t xml:space="preserve">Cache versioning</w:t>
        </w:r>
      </w:hyperlink>
      <w:r>
        <w:t xml:space="preserve"> </w:t>
      </w:r>
      <w:r>
        <w:t xml:space="preserve">for more.</w:t>
      </w:r>
    </w:p>
    <w:bookmarkEnd w:id="13"/>
    <w:bookmarkStart w:id="15" w:name="lockfile-versioning"/>
    <w:p>
      <w:pPr>
        <w:pStyle w:val="Heading2"/>
      </w:pPr>
      <w:r>
        <w:t xml:space="preserve">Lockfile versioning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schema version is considered part of the public API, and so will only be incremented</w:t>
      </w:r>
      <w:r>
        <w:t xml:space="preserve"> </w:t>
      </w:r>
      <w:r>
        <w:t xml:space="preserve">in a minor release as a breaking change. See</w:t>
      </w:r>
      <w:r>
        <w:t xml:space="preserve"> </w:t>
      </w:r>
      <w:hyperlink r:id="rId14">
        <w:r>
          <w:rPr>
            <w:rStyle w:val="Hyperlink"/>
          </w:rPr>
          <w:t xml:space="preserve">Lockfile versioning</w:t>
        </w:r>
      </w:hyperlink>
      <w:r>
        <w:t xml:space="preserve"> </w:t>
      </w:r>
      <w:r>
        <w:t xml:space="preserve">for more.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../concepts/cache.md#cache-versioning" TargetMode="External" /><Relationship Type="http://schemas.openxmlformats.org/officeDocument/2006/relationships/hyperlink" Id="rId14" Target="../../concepts/resolution.md#lockfile-versioning" TargetMode="External" /><Relationship Type="http://schemas.openxmlformats.org/officeDocument/2006/relationships/hyperlink" Id="rId10" Target="https://crates.io" TargetMode="External" /><Relationship Type="http://schemas.openxmlformats.org/officeDocument/2006/relationships/hyperlink" Id="rId9" Target="https://github.com/astral-sh/uv/blob/main/CHANGE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../concepts/cache.md#cache-versioning" TargetMode="External" /><Relationship Type="http://schemas.openxmlformats.org/officeDocument/2006/relationships/hyperlink" Id="rId14" Target="../../concepts/resolution.md#lockfile-versioning" TargetMode="External" /><Relationship Type="http://schemas.openxmlformats.org/officeDocument/2006/relationships/hyperlink" Id="rId10" Target="https://crates.io" TargetMode="External" /><Relationship Type="http://schemas.openxmlformats.org/officeDocument/2006/relationships/hyperlink" Id="rId9" Target="https://github.com/astral-sh/uv/blob/main/CHANGE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01M1BVEJQF3Y74MDJAV8SWQSD9</vt:lpwstr>
  </property>
</Properties>
</file>