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41AB9" w14:textId="77777777" w:rsidR="00FA458B" w:rsidRDefault="008A4E96">
      <w:pPr>
        <w:ind w:left="720"/>
        <w:jc w:val="center"/>
        <w:rPr>
          <w:rFonts w:ascii="Georgia" w:eastAsia="Georgia" w:hAnsi="Georgia" w:cs="Georgia"/>
          <w:b/>
        </w:rPr>
      </w:pPr>
      <w:bookmarkStart w:id="0" w:name="_GoBack"/>
      <w:bookmarkEnd w:id="0"/>
      <w:r>
        <w:rPr>
          <w:rFonts w:ascii="Georgia" w:eastAsia="Georgia" w:hAnsi="Georgia" w:cs="Georgia"/>
          <w:b/>
        </w:rPr>
        <w:t>TAREA 1.</w:t>
      </w:r>
    </w:p>
    <w:p w14:paraId="6F11E02E" w14:textId="77777777" w:rsidR="00FA458B" w:rsidRDefault="008A4E96">
      <w:pPr>
        <w:numPr>
          <w:ilvl w:val="0"/>
          <w:numId w:val="2"/>
        </w:numPr>
        <w:jc w:val="both"/>
        <w:rPr>
          <w:rFonts w:ascii="Georgia" w:eastAsia="Georgia" w:hAnsi="Georgia" w:cs="Georgia"/>
        </w:rPr>
      </w:pPr>
      <w:r>
        <w:rPr>
          <w:rFonts w:ascii="Georgia" w:eastAsia="Georgia" w:hAnsi="Georgia" w:cs="Georgia"/>
        </w:rPr>
        <w:t>Casos de Uso (UML)</w:t>
      </w:r>
    </w:p>
    <w:p w14:paraId="1BD22EA9" w14:textId="77777777" w:rsidR="00FA458B" w:rsidRDefault="008A4E96">
      <w:pPr>
        <w:numPr>
          <w:ilvl w:val="0"/>
          <w:numId w:val="3"/>
        </w:numPr>
        <w:jc w:val="both"/>
        <w:rPr>
          <w:rFonts w:ascii="Georgia" w:eastAsia="Georgia" w:hAnsi="Georgia" w:cs="Georgia"/>
        </w:rPr>
      </w:pPr>
      <w:r>
        <w:rPr>
          <w:rFonts w:ascii="Georgia" w:eastAsia="Georgia" w:hAnsi="Georgia" w:cs="Georgia"/>
        </w:rPr>
        <w:t xml:space="preserve">Un maestro de ciencias </w:t>
      </w:r>
      <w:proofErr w:type="spellStart"/>
      <w:r>
        <w:rPr>
          <w:rFonts w:ascii="Georgia" w:eastAsia="Georgia" w:hAnsi="Georgia" w:cs="Georgia"/>
        </w:rPr>
        <w:t>basicas</w:t>
      </w:r>
      <w:proofErr w:type="spellEnd"/>
      <w:r>
        <w:rPr>
          <w:rFonts w:ascii="Georgia" w:eastAsia="Georgia" w:hAnsi="Georgia" w:cs="Georgia"/>
        </w:rPr>
        <w:t xml:space="preserve"> (</w:t>
      </w:r>
      <w:proofErr w:type="spellStart"/>
      <w:r>
        <w:rPr>
          <w:rFonts w:ascii="Georgia" w:eastAsia="Georgia" w:hAnsi="Georgia" w:cs="Georgia"/>
        </w:rPr>
        <w:t>Matematicas</w:t>
      </w:r>
      <w:proofErr w:type="spellEnd"/>
      <w:r>
        <w:rPr>
          <w:rFonts w:ascii="Georgia" w:eastAsia="Georgia" w:hAnsi="Georgia" w:cs="Georgia"/>
        </w:rPr>
        <w:t xml:space="preserve">, </w:t>
      </w:r>
      <w:proofErr w:type="spellStart"/>
      <w:r>
        <w:rPr>
          <w:rFonts w:ascii="Georgia" w:eastAsia="Georgia" w:hAnsi="Georgia" w:cs="Georgia"/>
        </w:rPr>
        <w:t>Fisica</w:t>
      </w:r>
      <w:proofErr w:type="spellEnd"/>
      <w:r>
        <w:rPr>
          <w:rFonts w:ascii="Georgia" w:eastAsia="Georgia" w:hAnsi="Georgia" w:cs="Georgia"/>
        </w:rPr>
        <w:t xml:space="preserve">, </w:t>
      </w:r>
      <w:proofErr w:type="spellStart"/>
      <w:r>
        <w:rPr>
          <w:rFonts w:ascii="Georgia" w:eastAsia="Georgia" w:hAnsi="Georgia" w:cs="Georgia"/>
        </w:rPr>
        <w:t>Quimica</w:t>
      </w:r>
      <w:proofErr w:type="spellEnd"/>
      <w:r>
        <w:rPr>
          <w:rFonts w:ascii="Georgia" w:eastAsia="Georgia" w:hAnsi="Georgia" w:cs="Georgia"/>
        </w:rPr>
        <w:t xml:space="preserve">) tiene un </w:t>
      </w:r>
      <w:proofErr w:type="spellStart"/>
      <w:r>
        <w:rPr>
          <w:rFonts w:ascii="Georgia" w:eastAsia="Georgia" w:hAnsi="Georgia" w:cs="Georgia"/>
        </w:rPr>
        <w:t>salon</w:t>
      </w:r>
      <w:proofErr w:type="spellEnd"/>
      <w:r>
        <w:rPr>
          <w:rFonts w:ascii="Georgia" w:eastAsia="Georgia" w:hAnsi="Georgia" w:cs="Georgia"/>
        </w:rPr>
        <w:t xml:space="preserve"> por </w:t>
      </w:r>
      <w:proofErr w:type="gramStart"/>
      <w:r>
        <w:rPr>
          <w:rFonts w:ascii="Georgia" w:eastAsia="Georgia" w:hAnsi="Georgia" w:cs="Georgia"/>
        </w:rPr>
        <w:t>cada estudiantes</w:t>
      </w:r>
      <w:proofErr w:type="gramEnd"/>
      <w:r>
        <w:rPr>
          <w:rFonts w:ascii="Georgia" w:eastAsia="Georgia" w:hAnsi="Georgia" w:cs="Georgia"/>
        </w:rPr>
        <w:t xml:space="preserve"> el evaluará sus conocimientos en un cuestionario y el tiempo en el que se demora en cada una de las diferentes preguntas, a partir de eso escogerá a 5 estudia</w:t>
      </w:r>
      <w:r>
        <w:rPr>
          <w:rFonts w:ascii="Georgia" w:eastAsia="Georgia" w:hAnsi="Georgia" w:cs="Georgia"/>
        </w:rPr>
        <w:t>ntes para participar en una maratón de ciencias básicas.</w:t>
      </w:r>
    </w:p>
    <w:p w14:paraId="6954DD3D" w14:textId="77777777" w:rsidR="00FA458B" w:rsidRDefault="00FA458B">
      <w:pPr>
        <w:ind w:left="1440"/>
        <w:jc w:val="both"/>
        <w:rPr>
          <w:rFonts w:ascii="Georgia" w:eastAsia="Georgia" w:hAnsi="Georgia" w:cs="Georgia"/>
        </w:rPr>
      </w:pPr>
    </w:p>
    <w:p w14:paraId="77B850D0" w14:textId="77777777" w:rsidR="00FA458B" w:rsidRDefault="008A4E96">
      <w:pPr>
        <w:ind w:left="1440"/>
        <w:jc w:val="both"/>
        <w:rPr>
          <w:rFonts w:ascii="Georgia" w:eastAsia="Georgia" w:hAnsi="Georgia" w:cs="Georgia"/>
        </w:rPr>
      </w:pPr>
      <w:r>
        <w:rPr>
          <w:rFonts w:ascii="Georgia" w:eastAsia="Georgia" w:hAnsi="Georgia" w:cs="Georgia"/>
          <w:noProof/>
        </w:rPr>
        <w:drawing>
          <wp:inline distT="114300" distB="114300" distL="114300" distR="114300" wp14:anchorId="1E29A0ED" wp14:editId="3E0F5421">
            <wp:extent cx="5481638" cy="3432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81638" cy="3432853"/>
                    </a:xfrm>
                    <a:prstGeom prst="rect">
                      <a:avLst/>
                    </a:prstGeom>
                    <a:ln/>
                  </pic:spPr>
                </pic:pic>
              </a:graphicData>
            </a:graphic>
          </wp:inline>
        </w:drawing>
      </w:r>
    </w:p>
    <w:p w14:paraId="75012BBA" w14:textId="77777777" w:rsidR="00FA458B" w:rsidRDefault="00FA458B">
      <w:pPr>
        <w:ind w:left="1440"/>
        <w:jc w:val="both"/>
        <w:rPr>
          <w:rFonts w:ascii="Georgia" w:eastAsia="Georgia" w:hAnsi="Georgia" w:cs="Georgia"/>
        </w:rPr>
      </w:pPr>
    </w:p>
    <w:p w14:paraId="48F77BA0" w14:textId="77777777" w:rsidR="00FA458B" w:rsidRDefault="008A4E96">
      <w:pPr>
        <w:numPr>
          <w:ilvl w:val="0"/>
          <w:numId w:val="3"/>
        </w:numPr>
        <w:jc w:val="both"/>
        <w:rPr>
          <w:rFonts w:ascii="Georgia" w:eastAsia="Georgia" w:hAnsi="Georgia" w:cs="Georgia"/>
        </w:rPr>
      </w:pPr>
      <w:r>
        <w:rPr>
          <w:rFonts w:ascii="Georgia" w:eastAsia="Georgia" w:hAnsi="Georgia" w:cs="Georgia"/>
        </w:rPr>
        <w:t>Dentro de una compañía se necesitan contratar a jefes de las diferentes zonas (</w:t>
      </w:r>
      <w:proofErr w:type="spellStart"/>
      <w:r>
        <w:rPr>
          <w:rFonts w:ascii="Georgia" w:eastAsia="Georgia" w:hAnsi="Georgia" w:cs="Georgia"/>
        </w:rPr>
        <w:t>Administracion</w:t>
      </w:r>
      <w:proofErr w:type="spellEnd"/>
      <w:r>
        <w:rPr>
          <w:rFonts w:ascii="Georgia" w:eastAsia="Georgia" w:hAnsi="Georgia" w:cs="Georgia"/>
        </w:rPr>
        <w:t>, Recursos Humanos, tecnología), para ello 20 candidatos tendrán una entrevista donde 4 serán elegidos</w:t>
      </w:r>
      <w:r>
        <w:rPr>
          <w:rFonts w:ascii="Georgia" w:eastAsia="Georgia" w:hAnsi="Georgia" w:cs="Georgia"/>
        </w:rPr>
        <w:t xml:space="preserve"> al finalizar el total de las entrevistas. </w:t>
      </w:r>
    </w:p>
    <w:p w14:paraId="594E891B" w14:textId="77777777" w:rsidR="00FA458B" w:rsidRDefault="00FA458B">
      <w:pPr>
        <w:ind w:left="1440"/>
        <w:jc w:val="both"/>
        <w:rPr>
          <w:rFonts w:ascii="Georgia" w:eastAsia="Georgia" w:hAnsi="Georgia" w:cs="Georgia"/>
        </w:rPr>
      </w:pPr>
    </w:p>
    <w:p w14:paraId="34EEC4CC" w14:textId="77777777" w:rsidR="00FA458B" w:rsidRDefault="008A4E96">
      <w:pPr>
        <w:ind w:left="1440"/>
        <w:jc w:val="both"/>
        <w:rPr>
          <w:rFonts w:ascii="Georgia" w:eastAsia="Georgia" w:hAnsi="Georgia" w:cs="Georgia"/>
        </w:rPr>
      </w:pPr>
      <w:r>
        <w:rPr>
          <w:rFonts w:ascii="Georgia" w:eastAsia="Georgia" w:hAnsi="Georgia" w:cs="Georgia"/>
          <w:noProof/>
        </w:rPr>
        <w:lastRenderedPageBreak/>
        <w:drawing>
          <wp:inline distT="114300" distB="114300" distL="114300" distR="114300" wp14:anchorId="6D1B3A05" wp14:editId="488DCF52">
            <wp:extent cx="5543550" cy="3733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43550" cy="3733800"/>
                    </a:xfrm>
                    <a:prstGeom prst="rect">
                      <a:avLst/>
                    </a:prstGeom>
                    <a:ln/>
                  </pic:spPr>
                </pic:pic>
              </a:graphicData>
            </a:graphic>
          </wp:inline>
        </w:drawing>
      </w:r>
    </w:p>
    <w:p w14:paraId="4700A6D7" w14:textId="77777777" w:rsidR="00FA458B" w:rsidRDefault="00FA458B">
      <w:pPr>
        <w:ind w:left="1440"/>
        <w:jc w:val="both"/>
        <w:rPr>
          <w:rFonts w:ascii="Georgia" w:eastAsia="Georgia" w:hAnsi="Georgia" w:cs="Georgia"/>
        </w:rPr>
      </w:pPr>
    </w:p>
    <w:p w14:paraId="7F0D730C" w14:textId="77777777" w:rsidR="00FA458B" w:rsidRDefault="008A4E96">
      <w:pPr>
        <w:numPr>
          <w:ilvl w:val="0"/>
          <w:numId w:val="3"/>
        </w:numPr>
        <w:jc w:val="both"/>
        <w:rPr>
          <w:rFonts w:ascii="Georgia" w:eastAsia="Georgia" w:hAnsi="Georgia" w:cs="Georgia"/>
        </w:rPr>
      </w:pPr>
      <w:r>
        <w:rPr>
          <w:rFonts w:ascii="Georgia" w:eastAsia="Georgia" w:hAnsi="Georgia" w:cs="Georgia"/>
        </w:rPr>
        <w:t xml:space="preserve">En un programa el profesor Arq. y Pat. de Software debe inscribir a </w:t>
      </w:r>
      <w:proofErr w:type="gramStart"/>
      <w:r>
        <w:rPr>
          <w:rFonts w:ascii="Georgia" w:eastAsia="Georgia" w:hAnsi="Georgia" w:cs="Georgia"/>
        </w:rPr>
        <w:t>sus alumno</w:t>
      </w:r>
      <w:proofErr w:type="gramEnd"/>
      <w:r>
        <w:rPr>
          <w:rFonts w:ascii="Georgia" w:eastAsia="Georgia" w:hAnsi="Georgia" w:cs="Georgia"/>
        </w:rPr>
        <w:t xml:space="preserve"> en el aula virtual, donde se necesita una clave del profesor y del alumno, cada alumno tendrá un nombre, apellido, documento (T.I</w:t>
      </w:r>
      <w:r>
        <w:rPr>
          <w:rFonts w:ascii="Georgia" w:eastAsia="Georgia" w:hAnsi="Georgia" w:cs="Georgia"/>
        </w:rPr>
        <w:t xml:space="preserve">. o cédula) y fecha de nacimiento. </w:t>
      </w:r>
    </w:p>
    <w:p w14:paraId="4203979C" w14:textId="77777777" w:rsidR="00FA458B" w:rsidRDefault="00FA458B">
      <w:pPr>
        <w:ind w:left="1440"/>
        <w:jc w:val="both"/>
        <w:rPr>
          <w:rFonts w:ascii="Georgia" w:eastAsia="Georgia" w:hAnsi="Georgia" w:cs="Georgia"/>
        </w:rPr>
      </w:pPr>
    </w:p>
    <w:p w14:paraId="1EDC0614" w14:textId="77777777" w:rsidR="00FA458B" w:rsidRDefault="008A4E96">
      <w:pPr>
        <w:ind w:left="1440"/>
        <w:jc w:val="both"/>
        <w:rPr>
          <w:rFonts w:ascii="Georgia" w:eastAsia="Georgia" w:hAnsi="Georgia" w:cs="Georgia"/>
        </w:rPr>
      </w:pPr>
      <w:r>
        <w:rPr>
          <w:rFonts w:ascii="Georgia" w:eastAsia="Georgia" w:hAnsi="Georgia" w:cs="Georgia"/>
          <w:noProof/>
        </w:rPr>
        <w:drawing>
          <wp:inline distT="114300" distB="114300" distL="114300" distR="114300" wp14:anchorId="03576039" wp14:editId="4A131F9B">
            <wp:extent cx="52863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86375" cy="3362325"/>
                    </a:xfrm>
                    <a:prstGeom prst="rect">
                      <a:avLst/>
                    </a:prstGeom>
                    <a:ln/>
                  </pic:spPr>
                </pic:pic>
              </a:graphicData>
            </a:graphic>
          </wp:inline>
        </w:drawing>
      </w:r>
    </w:p>
    <w:p w14:paraId="79E1EEE6" w14:textId="77777777" w:rsidR="00FA458B" w:rsidRDefault="00FA458B">
      <w:pPr>
        <w:ind w:left="1440"/>
        <w:jc w:val="both"/>
        <w:rPr>
          <w:rFonts w:ascii="Georgia" w:eastAsia="Georgia" w:hAnsi="Georgia" w:cs="Georgia"/>
        </w:rPr>
      </w:pPr>
    </w:p>
    <w:p w14:paraId="6B96F240" w14:textId="77777777" w:rsidR="00FA458B" w:rsidRDefault="008A4E96">
      <w:pPr>
        <w:jc w:val="both"/>
        <w:rPr>
          <w:rFonts w:ascii="Georgia" w:eastAsia="Georgia" w:hAnsi="Georgia" w:cs="Georgia"/>
        </w:rPr>
      </w:pPr>
      <w:r>
        <w:rPr>
          <w:rFonts w:ascii="Georgia" w:eastAsia="Georgia" w:hAnsi="Georgia" w:cs="Georgia"/>
        </w:rPr>
        <w:t xml:space="preserve">      2.  </w:t>
      </w:r>
      <w:r>
        <w:rPr>
          <w:rFonts w:ascii="Georgia" w:eastAsia="Georgia" w:hAnsi="Georgia" w:cs="Georgia"/>
        </w:rPr>
        <w:tab/>
        <w:t>¿Qué es un patrón de Software?</w:t>
      </w:r>
    </w:p>
    <w:p w14:paraId="18D87577" w14:textId="77777777" w:rsidR="00FA458B" w:rsidRDefault="008A4E96">
      <w:pPr>
        <w:numPr>
          <w:ilvl w:val="0"/>
          <w:numId w:val="4"/>
        </w:numPr>
        <w:shd w:val="clear" w:color="auto" w:fill="FFFFFF"/>
        <w:jc w:val="both"/>
        <w:rPr>
          <w:rFonts w:ascii="Georgia" w:eastAsia="Georgia" w:hAnsi="Georgia" w:cs="Georgia"/>
        </w:rPr>
      </w:pPr>
      <w:r>
        <w:rPr>
          <w:rFonts w:ascii="Georgia" w:eastAsia="Georgia" w:hAnsi="Georgia" w:cs="Georgia"/>
          <w:color w:val="333333"/>
          <w:sz w:val="21"/>
          <w:szCs w:val="21"/>
        </w:rPr>
        <w:lastRenderedPageBreak/>
        <w:t>Cada uno de ellos define la solución para resolver un determinado problema, facilitando además la reutilización del código fuente.</w:t>
      </w:r>
    </w:p>
    <w:p w14:paraId="431F2594" w14:textId="77777777" w:rsidR="00FA458B" w:rsidRDefault="008A4E96">
      <w:pPr>
        <w:numPr>
          <w:ilvl w:val="0"/>
          <w:numId w:val="1"/>
        </w:numPr>
        <w:shd w:val="clear" w:color="auto" w:fill="FFFFFF"/>
        <w:rPr>
          <w:color w:val="333333"/>
          <w:sz w:val="21"/>
          <w:szCs w:val="21"/>
        </w:rPr>
      </w:pPr>
      <w:r>
        <w:rPr>
          <w:rFonts w:ascii="Georgia" w:eastAsia="Georgia" w:hAnsi="Georgia" w:cs="Georgia"/>
          <w:b/>
          <w:color w:val="333333"/>
          <w:sz w:val="21"/>
          <w:szCs w:val="21"/>
        </w:rPr>
        <w:t>Patrones de creación</w:t>
      </w:r>
      <w:r>
        <w:rPr>
          <w:rFonts w:ascii="Georgia" w:eastAsia="Georgia" w:hAnsi="Georgia" w:cs="Georgia"/>
          <w:color w:val="333333"/>
          <w:sz w:val="21"/>
          <w:szCs w:val="21"/>
        </w:rPr>
        <w:t>: utilizados para crear</w:t>
      </w:r>
      <w:r>
        <w:rPr>
          <w:rFonts w:ascii="Georgia" w:eastAsia="Georgia" w:hAnsi="Georgia" w:cs="Georgia"/>
          <w:color w:val="333333"/>
          <w:sz w:val="21"/>
          <w:szCs w:val="21"/>
        </w:rPr>
        <w:t xml:space="preserve"> y configurar de clases y objetos.</w:t>
      </w:r>
    </w:p>
    <w:p w14:paraId="1CF18652" w14:textId="77777777" w:rsidR="00FA458B" w:rsidRDefault="008A4E96">
      <w:pPr>
        <w:numPr>
          <w:ilvl w:val="0"/>
          <w:numId w:val="1"/>
        </w:numPr>
        <w:shd w:val="clear" w:color="auto" w:fill="FFFFFF"/>
        <w:rPr>
          <w:color w:val="333333"/>
          <w:sz w:val="21"/>
          <w:szCs w:val="21"/>
        </w:rPr>
      </w:pPr>
      <w:r>
        <w:rPr>
          <w:rFonts w:ascii="Georgia" w:eastAsia="Georgia" w:hAnsi="Georgia" w:cs="Georgia"/>
          <w:b/>
          <w:color w:val="333333"/>
          <w:sz w:val="21"/>
          <w:szCs w:val="21"/>
        </w:rPr>
        <w:t>Patrones estructurales</w:t>
      </w:r>
      <w:r>
        <w:rPr>
          <w:rFonts w:ascii="Georgia" w:eastAsia="Georgia" w:hAnsi="Georgia" w:cs="Georgia"/>
          <w:color w:val="333333"/>
          <w:sz w:val="21"/>
          <w:szCs w:val="21"/>
        </w:rPr>
        <w:t>: su objetivo es desacoplar las interfaces e implementar clases y objetos. Crean grupos de objetos.</w:t>
      </w:r>
    </w:p>
    <w:p w14:paraId="78BAAC50" w14:textId="77777777" w:rsidR="00FA458B" w:rsidRDefault="008A4E96">
      <w:pPr>
        <w:numPr>
          <w:ilvl w:val="0"/>
          <w:numId w:val="1"/>
        </w:numPr>
        <w:shd w:val="clear" w:color="auto" w:fill="FFFFFF"/>
        <w:spacing w:after="160"/>
        <w:rPr>
          <w:color w:val="333333"/>
          <w:sz w:val="21"/>
          <w:szCs w:val="21"/>
        </w:rPr>
      </w:pPr>
      <w:r>
        <w:rPr>
          <w:rFonts w:ascii="Georgia" w:eastAsia="Georgia" w:hAnsi="Georgia" w:cs="Georgia"/>
          <w:b/>
          <w:color w:val="333333"/>
          <w:sz w:val="21"/>
          <w:szCs w:val="21"/>
        </w:rPr>
        <w:t>Patrones de comportamiento</w:t>
      </w:r>
      <w:r>
        <w:rPr>
          <w:rFonts w:ascii="Georgia" w:eastAsia="Georgia" w:hAnsi="Georgia" w:cs="Georgia"/>
          <w:color w:val="333333"/>
          <w:sz w:val="21"/>
          <w:szCs w:val="21"/>
        </w:rPr>
        <w:t>: se centran en la interacción entre asociaciones de clases y objetos def</w:t>
      </w:r>
      <w:r>
        <w:rPr>
          <w:rFonts w:ascii="Georgia" w:eastAsia="Georgia" w:hAnsi="Georgia" w:cs="Georgia"/>
          <w:color w:val="333333"/>
          <w:sz w:val="21"/>
          <w:szCs w:val="21"/>
        </w:rPr>
        <w:t>iniendo cómo se comunican entre sí.</w:t>
      </w:r>
    </w:p>
    <w:p w14:paraId="2C715F91" w14:textId="77777777" w:rsidR="00FA458B" w:rsidRDefault="008A4E96">
      <w:pPr>
        <w:shd w:val="clear" w:color="auto" w:fill="FFFFFF"/>
        <w:spacing w:before="160" w:after="160"/>
        <w:rPr>
          <w:rFonts w:ascii="Georgia" w:eastAsia="Georgia" w:hAnsi="Georgia" w:cs="Georgia"/>
          <w:color w:val="333333"/>
        </w:rPr>
      </w:pPr>
      <w:r>
        <w:rPr>
          <w:rFonts w:ascii="Georgia" w:eastAsia="Georgia" w:hAnsi="Georgia" w:cs="Georgia"/>
          <w:color w:val="333333"/>
        </w:rPr>
        <w:t xml:space="preserve">      3. ¿Qué es Arquitectura de Software?  </w:t>
      </w:r>
    </w:p>
    <w:p w14:paraId="146C03BD" w14:textId="77777777" w:rsidR="00FA458B" w:rsidRDefault="008A4E96">
      <w:pPr>
        <w:numPr>
          <w:ilvl w:val="0"/>
          <w:numId w:val="6"/>
        </w:numPr>
        <w:shd w:val="clear" w:color="auto" w:fill="FFFFFF"/>
        <w:spacing w:before="160" w:after="160"/>
        <w:rPr>
          <w:rFonts w:ascii="Georgia" w:eastAsia="Georgia" w:hAnsi="Georgia" w:cs="Georgia"/>
          <w:color w:val="333333"/>
        </w:rPr>
      </w:pPr>
      <w:r>
        <w:rPr>
          <w:rFonts w:ascii="Georgia" w:eastAsia="Georgia" w:hAnsi="Georgia" w:cs="Georgia"/>
          <w:color w:val="333333"/>
          <w:highlight w:val="white"/>
        </w:rPr>
        <w:t>Forma de trabajar en un sistema, como construir nuevos módulos, pero también debe dejar intuir el tipo de aplicación que describe</w:t>
      </w:r>
      <w:r>
        <w:rPr>
          <w:rFonts w:ascii="Georgia" w:eastAsia="Georgia" w:hAnsi="Georgia" w:cs="Georgia"/>
          <w:color w:val="0C0C0C"/>
          <w:highlight w:val="white"/>
        </w:rPr>
        <w:t>. Nos ayuda a entender mejor de qué trata nuestro software, a centrarnos en el dominio de nuestra aplicación, que es el valor r</w:t>
      </w:r>
      <w:r>
        <w:rPr>
          <w:rFonts w:ascii="Georgia" w:eastAsia="Georgia" w:hAnsi="Georgia" w:cs="Georgia"/>
          <w:color w:val="0C0C0C"/>
          <w:highlight w:val="white"/>
        </w:rPr>
        <w:t>eal y que al fin y al cabo es la razón que nos lleva a escribir software.</w:t>
      </w:r>
    </w:p>
    <w:p w14:paraId="0ED816C5" w14:textId="77777777" w:rsidR="00FA458B" w:rsidRDefault="008A4E96">
      <w:pPr>
        <w:shd w:val="clear" w:color="auto" w:fill="FFFFFF"/>
        <w:spacing w:before="160" w:after="160"/>
        <w:rPr>
          <w:rFonts w:ascii="Georgia" w:eastAsia="Georgia" w:hAnsi="Georgia" w:cs="Georgia"/>
          <w:color w:val="0C0C0C"/>
          <w:highlight w:val="white"/>
        </w:rPr>
      </w:pPr>
      <w:r>
        <w:rPr>
          <w:rFonts w:ascii="Georgia" w:eastAsia="Georgia" w:hAnsi="Georgia" w:cs="Georgia"/>
          <w:color w:val="0C0C0C"/>
          <w:highlight w:val="white"/>
        </w:rPr>
        <w:t xml:space="preserve">      4. Características de la Arquitectura de Software.</w:t>
      </w:r>
    </w:p>
    <w:p w14:paraId="12EE4462" w14:textId="77777777" w:rsidR="00FA458B" w:rsidRDefault="008A4E96">
      <w:pPr>
        <w:numPr>
          <w:ilvl w:val="0"/>
          <w:numId w:val="7"/>
        </w:numPr>
        <w:shd w:val="clear" w:color="auto" w:fill="FFFFFF"/>
        <w:spacing w:before="160"/>
        <w:rPr>
          <w:rFonts w:ascii="Georgia" w:eastAsia="Georgia" w:hAnsi="Georgia" w:cs="Georgia"/>
          <w:color w:val="0C0C0C"/>
          <w:highlight w:val="white"/>
        </w:rPr>
      </w:pPr>
      <w:r>
        <w:rPr>
          <w:rFonts w:ascii="Georgia" w:eastAsia="Georgia" w:hAnsi="Georgia" w:cs="Georgia"/>
          <w:color w:val="0C0C0C"/>
          <w:highlight w:val="white"/>
        </w:rPr>
        <w:t xml:space="preserve">Parte del diseño de software. </w:t>
      </w:r>
    </w:p>
    <w:p w14:paraId="59C21BA6" w14:textId="77777777" w:rsidR="00FA458B" w:rsidRDefault="008A4E96">
      <w:pPr>
        <w:numPr>
          <w:ilvl w:val="0"/>
          <w:numId w:val="7"/>
        </w:numPr>
        <w:shd w:val="clear" w:color="auto" w:fill="FFFFFF"/>
        <w:rPr>
          <w:rFonts w:ascii="Georgia" w:eastAsia="Georgia" w:hAnsi="Georgia" w:cs="Georgia"/>
          <w:color w:val="0C0C0C"/>
          <w:highlight w:val="white"/>
        </w:rPr>
      </w:pPr>
      <w:r>
        <w:rPr>
          <w:rFonts w:ascii="Georgia" w:eastAsia="Georgia" w:hAnsi="Georgia" w:cs="Georgia"/>
          <w:color w:val="0C0C0C"/>
          <w:highlight w:val="white"/>
        </w:rPr>
        <w:t xml:space="preserve">Nivel del diseño de software donde se definen la estructura y propiedades globales del sistema. </w:t>
      </w:r>
    </w:p>
    <w:p w14:paraId="06AB840D" w14:textId="77777777" w:rsidR="00FA458B" w:rsidRDefault="008A4E96">
      <w:pPr>
        <w:numPr>
          <w:ilvl w:val="0"/>
          <w:numId w:val="7"/>
        </w:numPr>
        <w:shd w:val="clear" w:color="auto" w:fill="FFFFFF"/>
        <w:rPr>
          <w:rFonts w:ascii="Georgia" w:eastAsia="Georgia" w:hAnsi="Georgia" w:cs="Georgia"/>
          <w:color w:val="0C0C0C"/>
          <w:highlight w:val="white"/>
        </w:rPr>
      </w:pPr>
      <w:r>
        <w:rPr>
          <w:rFonts w:ascii="Georgia" w:eastAsia="Georgia" w:hAnsi="Georgia" w:cs="Georgia"/>
          <w:color w:val="0C0C0C"/>
          <w:highlight w:val="white"/>
        </w:rPr>
        <w:t>Incluye sus componentes, las propiedades observables de dichos componentes y las relaciones que se establecen entre ellos.</w:t>
      </w:r>
    </w:p>
    <w:p w14:paraId="7CF5AAE7" w14:textId="77777777" w:rsidR="00FA458B" w:rsidRDefault="008A4E96">
      <w:pPr>
        <w:numPr>
          <w:ilvl w:val="0"/>
          <w:numId w:val="7"/>
        </w:numPr>
        <w:shd w:val="clear" w:color="auto" w:fill="FFFFFF"/>
        <w:rPr>
          <w:rFonts w:ascii="Georgia" w:eastAsia="Georgia" w:hAnsi="Georgia" w:cs="Georgia"/>
          <w:color w:val="0C0C0C"/>
          <w:highlight w:val="white"/>
        </w:rPr>
      </w:pPr>
      <w:r>
        <w:rPr>
          <w:rFonts w:ascii="Georgia" w:eastAsia="Georgia" w:hAnsi="Georgia" w:cs="Georgia"/>
          <w:color w:val="0C0C0C"/>
          <w:highlight w:val="white"/>
        </w:rPr>
        <w:t xml:space="preserve"> Un aspecto crítico: Una arquitectur</w:t>
      </w:r>
      <w:r>
        <w:rPr>
          <w:rFonts w:ascii="Georgia" w:eastAsia="Georgia" w:hAnsi="Georgia" w:cs="Georgia"/>
          <w:color w:val="0C0C0C"/>
          <w:highlight w:val="white"/>
        </w:rPr>
        <w:t>a errónea puede llevar a problemas incontables.</w:t>
      </w:r>
    </w:p>
    <w:p w14:paraId="77AA6B5B" w14:textId="77777777" w:rsidR="00FA458B" w:rsidRDefault="008A4E96">
      <w:pPr>
        <w:numPr>
          <w:ilvl w:val="0"/>
          <w:numId w:val="7"/>
        </w:numPr>
        <w:shd w:val="clear" w:color="auto" w:fill="FFFFFF"/>
        <w:rPr>
          <w:rFonts w:ascii="Georgia" w:eastAsia="Georgia" w:hAnsi="Georgia" w:cs="Georgia"/>
          <w:color w:val="0C0C0C"/>
          <w:highlight w:val="white"/>
        </w:rPr>
      </w:pPr>
      <w:r>
        <w:rPr>
          <w:rFonts w:ascii="Georgia" w:eastAsia="Georgia" w:hAnsi="Georgia" w:cs="Georgia"/>
          <w:color w:val="0C0C0C"/>
          <w:highlight w:val="white"/>
        </w:rPr>
        <w:t xml:space="preserve">Representación de alto nivel de la estructura del sistema describiendo las partes que lo integran. </w:t>
      </w:r>
    </w:p>
    <w:p w14:paraId="5FE5839C" w14:textId="77777777" w:rsidR="00FA458B" w:rsidRDefault="008A4E96">
      <w:pPr>
        <w:numPr>
          <w:ilvl w:val="0"/>
          <w:numId w:val="7"/>
        </w:numPr>
        <w:shd w:val="clear" w:color="auto" w:fill="FFFFFF"/>
        <w:rPr>
          <w:rFonts w:ascii="Georgia" w:eastAsia="Georgia" w:hAnsi="Georgia" w:cs="Georgia"/>
          <w:color w:val="0C0C0C"/>
          <w:highlight w:val="white"/>
        </w:rPr>
      </w:pPr>
      <w:r>
        <w:rPr>
          <w:rFonts w:ascii="Georgia" w:eastAsia="Georgia" w:hAnsi="Georgia" w:cs="Georgia"/>
          <w:color w:val="0C0C0C"/>
          <w:highlight w:val="white"/>
        </w:rPr>
        <w:t>Puede incluir los patrones que supervisan la composición de sus componentes y las restricciones al aplicar l</w:t>
      </w:r>
      <w:r>
        <w:rPr>
          <w:rFonts w:ascii="Georgia" w:eastAsia="Georgia" w:hAnsi="Georgia" w:cs="Georgia"/>
          <w:color w:val="0C0C0C"/>
          <w:highlight w:val="white"/>
        </w:rPr>
        <w:t xml:space="preserve">os patrones. </w:t>
      </w:r>
    </w:p>
    <w:p w14:paraId="02F6D3C3" w14:textId="77777777" w:rsidR="00FA458B" w:rsidRDefault="008A4E96">
      <w:pPr>
        <w:numPr>
          <w:ilvl w:val="0"/>
          <w:numId w:val="7"/>
        </w:numPr>
        <w:shd w:val="clear" w:color="auto" w:fill="FFFFFF"/>
        <w:spacing w:after="160"/>
        <w:rPr>
          <w:rFonts w:ascii="Georgia" w:eastAsia="Georgia" w:hAnsi="Georgia" w:cs="Georgia"/>
          <w:color w:val="0C0C0C"/>
          <w:highlight w:val="white"/>
        </w:rPr>
      </w:pPr>
      <w:r>
        <w:rPr>
          <w:rFonts w:ascii="Georgia" w:eastAsia="Georgia" w:hAnsi="Georgia" w:cs="Georgia"/>
          <w:color w:val="0C0C0C"/>
          <w:highlight w:val="white"/>
        </w:rPr>
        <w:t>Trata aspectos del diseño y desarrollo que no pueden tratarse adecuadamente dentro de los módulos que forman el sistema.</w:t>
      </w:r>
    </w:p>
    <w:p w14:paraId="52269C62" w14:textId="77777777" w:rsidR="00FA458B" w:rsidRDefault="008A4E96">
      <w:pPr>
        <w:shd w:val="clear" w:color="auto" w:fill="FFFFFF"/>
        <w:spacing w:before="160" w:after="160"/>
        <w:rPr>
          <w:rFonts w:ascii="Georgia" w:eastAsia="Georgia" w:hAnsi="Georgia" w:cs="Georgia"/>
          <w:color w:val="0C0C0C"/>
          <w:highlight w:val="white"/>
        </w:rPr>
      </w:pPr>
      <w:r>
        <w:rPr>
          <w:rFonts w:ascii="Georgia" w:eastAsia="Georgia" w:hAnsi="Georgia" w:cs="Georgia"/>
          <w:color w:val="0C0C0C"/>
          <w:highlight w:val="white"/>
        </w:rPr>
        <w:t xml:space="preserve">     5. ¿Qué es TDD?</w:t>
      </w:r>
    </w:p>
    <w:p w14:paraId="2E4A2C74" w14:textId="77777777" w:rsidR="00FA458B" w:rsidRDefault="008A4E96">
      <w:pPr>
        <w:numPr>
          <w:ilvl w:val="0"/>
          <w:numId w:val="5"/>
        </w:numPr>
        <w:shd w:val="clear" w:color="auto" w:fill="FFFFFF"/>
        <w:spacing w:before="160"/>
        <w:rPr>
          <w:rFonts w:ascii="Georgia" w:eastAsia="Georgia" w:hAnsi="Georgia" w:cs="Georgia"/>
          <w:color w:val="0C0C0C"/>
          <w:highlight w:val="white"/>
        </w:rPr>
      </w:pPr>
      <w:r>
        <w:rPr>
          <w:rFonts w:ascii="Georgia" w:eastAsia="Georgia" w:hAnsi="Georgia" w:cs="Georgia"/>
          <w:i/>
          <w:color w:val="273B47"/>
          <w:highlight w:val="white"/>
        </w:rPr>
        <w:t xml:space="preserve">Test </w:t>
      </w:r>
      <w:proofErr w:type="spellStart"/>
      <w:r>
        <w:rPr>
          <w:rFonts w:ascii="Georgia" w:eastAsia="Georgia" w:hAnsi="Georgia" w:cs="Georgia"/>
          <w:i/>
          <w:color w:val="273B47"/>
          <w:highlight w:val="white"/>
        </w:rPr>
        <w:t>Driven</w:t>
      </w:r>
      <w:proofErr w:type="spellEnd"/>
      <w:r>
        <w:rPr>
          <w:rFonts w:ascii="Georgia" w:eastAsia="Georgia" w:hAnsi="Georgia" w:cs="Georgia"/>
          <w:i/>
          <w:color w:val="273B47"/>
          <w:highlight w:val="white"/>
        </w:rPr>
        <w:t xml:space="preserve"> </w:t>
      </w:r>
      <w:proofErr w:type="spellStart"/>
      <w:r>
        <w:rPr>
          <w:rFonts w:ascii="Georgia" w:eastAsia="Georgia" w:hAnsi="Georgia" w:cs="Georgia"/>
          <w:i/>
          <w:color w:val="273B47"/>
          <w:highlight w:val="white"/>
        </w:rPr>
        <w:t>Development</w:t>
      </w:r>
      <w:proofErr w:type="spellEnd"/>
      <w:r>
        <w:rPr>
          <w:rFonts w:ascii="Georgia" w:eastAsia="Georgia" w:hAnsi="Georgia" w:cs="Georgia"/>
          <w:color w:val="273B47"/>
          <w:highlight w:val="white"/>
        </w:rPr>
        <w:t xml:space="preserve"> es una metodología donde hacemos todo al revés. Por un momento vamos a </w:t>
      </w:r>
      <w:r>
        <w:rPr>
          <w:rFonts w:ascii="Georgia" w:eastAsia="Georgia" w:hAnsi="Georgia" w:cs="Georgia"/>
          <w:b/>
          <w:color w:val="273B47"/>
          <w:highlight w:val="white"/>
        </w:rPr>
        <w:t>dejar</w:t>
      </w:r>
      <w:r>
        <w:rPr>
          <w:rFonts w:ascii="Georgia" w:eastAsia="Georgia" w:hAnsi="Georgia" w:cs="Georgia"/>
          <w:b/>
          <w:color w:val="273B47"/>
          <w:highlight w:val="white"/>
        </w:rPr>
        <w:t xml:space="preserve"> de programar</w:t>
      </w:r>
      <w:r>
        <w:rPr>
          <w:rFonts w:ascii="Georgia" w:eastAsia="Georgia" w:hAnsi="Georgia" w:cs="Georgia"/>
          <w:color w:val="273B47"/>
          <w:highlight w:val="white"/>
        </w:rPr>
        <w:t xml:space="preserve"> para dedicarnos a </w:t>
      </w:r>
      <w:r>
        <w:rPr>
          <w:rFonts w:ascii="Georgia" w:eastAsia="Georgia" w:hAnsi="Georgia" w:cs="Georgia"/>
          <w:b/>
          <w:color w:val="273B47"/>
          <w:highlight w:val="white"/>
        </w:rPr>
        <w:t>escribir las pruebas</w:t>
      </w:r>
      <w:r>
        <w:rPr>
          <w:rFonts w:ascii="Georgia" w:eastAsia="Georgia" w:hAnsi="Georgia" w:cs="Georgia"/>
          <w:color w:val="273B47"/>
          <w:highlight w:val="white"/>
        </w:rPr>
        <w:t>.</w:t>
      </w:r>
    </w:p>
    <w:p w14:paraId="6E98283E" w14:textId="77777777" w:rsidR="00FA458B" w:rsidRDefault="008A4E96">
      <w:pPr>
        <w:numPr>
          <w:ilvl w:val="0"/>
          <w:numId w:val="5"/>
        </w:numPr>
        <w:shd w:val="clear" w:color="auto" w:fill="FFFFFF"/>
        <w:rPr>
          <w:rFonts w:ascii="Georgia" w:eastAsia="Georgia" w:hAnsi="Georgia" w:cs="Georgia"/>
          <w:color w:val="273B47"/>
          <w:highlight w:val="white"/>
        </w:rPr>
      </w:pPr>
      <w:r>
        <w:rPr>
          <w:rFonts w:ascii="Georgia" w:eastAsia="Georgia" w:hAnsi="Georgia" w:cs="Georgia"/>
          <w:color w:val="273B47"/>
          <w:highlight w:val="white"/>
        </w:rPr>
        <w:t xml:space="preserve">Gracias a TDD podemos agilizar nuestro proceso de creación de código. </w:t>
      </w:r>
      <w:r>
        <w:rPr>
          <w:rFonts w:ascii="Georgia" w:eastAsia="Georgia" w:hAnsi="Georgia" w:cs="Georgia"/>
          <w:b/>
          <w:color w:val="273B47"/>
          <w:highlight w:val="white"/>
        </w:rPr>
        <w:t>Nos preocupamos más por el qué y el por qué antes del cómo</w:t>
      </w:r>
      <w:r>
        <w:rPr>
          <w:rFonts w:ascii="Georgia" w:eastAsia="Georgia" w:hAnsi="Georgia" w:cs="Georgia"/>
          <w:color w:val="273B47"/>
          <w:highlight w:val="white"/>
        </w:rPr>
        <w:t>. Todo el código que necesitamos para implementar eso que planeamos con la</w:t>
      </w:r>
      <w:r>
        <w:rPr>
          <w:rFonts w:ascii="Georgia" w:eastAsia="Georgia" w:hAnsi="Georgia" w:cs="Georgia"/>
          <w:color w:val="273B47"/>
          <w:highlight w:val="white"/>
        </w:rPr>
        <w:t>s pruebas será problema un poco más adelante. Por ahora, lo que importa es asegurarnos que estamos resolviendo los problemas correctos.</w:t>
      </w:r>
    </w:p>
    <w:p w14:paraId="5E4CC503" w14:textId="77777777" w:rsidR="00FA458B" w:rsidRDefault="008A4E96">
      <w:pPr>
        <w:numPr>
          <w:ilvl w:val="0"/>
          <w:numId w:val="8"/>
        </w:numPr>
        <w:rPr>
          <w:rFonts w:ascii="Georgia" w:eastAsia="Georgia" w:hAnsi="Georgia" w:cs="Georgia"/>
        </w:rPr>
      </w:pPr>
      <w:r>
        <w:rPr>
          <w:rFonts w:ascii="Georgia" w:eastAsia="Georgia" w:hAnsi="Georgia" w:cs="Georgia"/>
        </w:rPr>
        <w:t>Dedicarnos a escribir las pruebas.</w:t>
      </w:r>
    </w:p>
    <w:p w14:paraId="422EF2E9" w14:textId="77777777" w:rsidR="00FA458B" w:rsidRDefault="008A4E96">
      <w:pPr>
        <w:numPr>
          <w:ilvl w:val="0"/>
          <w:numId w:val="8"/>
        </w:numPr>
        <w:rPr>
          <w:rFonts w:ascii="Georgia" w:eastAsia="Georgia" w:hAnsi="Georgia" w:cs="Georgia"/>
        </w:rPr>
      </w:pPr>
      <w:r>
        <w:rPr>
          <w:rFonts w:ascii="Georgia" w:eastAsia="Georgia" w:hAnsi="Georgia" w:cs="Georgia"/>
        </w:rPr>
        <w:t>Gracias a TDD podemos agilizar nuestro proceso de creación de código. Nos preocupamos</w:t>
      </w:r>
      <w:r>
        <w:rPr>
          <w:rFonts w:ascii="Georgia" w:eastAsia="Georgia" w:hAnsi="Georgia" w:cs="Georgia"/>
        </w:rPr>
        <w:t xml:space="preserve"> más por el qué y el por qué antes del cómo. Todo el código que necesitamos para implementar eso que planeamos con las pruebas será problema un poco más adelante. Por ahora, lo que importa es asegurarnos que estamos resolviendo los problemas correctos.</w:t>
      </w:r>
    </w:p>
    <w:sectPr w:rsidR="00FA45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46C99"/>
    <w:multiLevelType w:val="multilevel"/>
    <w:tmpl w:val="F362A5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1595EBD"/>
    <w:multiLevelType w:val="multilevel"/>
    <w:tmpl w:val="688AF7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9B799D"/>
    <w:multiLevelType w:val="multilevel"/>
    <w:tmpl w:val="B33C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8616A6"/>
    <w:multiLevelType w:val="multilevel"/>
    <w:tmpl w:val="18DC3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545AF9"/>
    <w:multiLevelType w:val="multilevel"/>
    <w:tmpl w:val="9B84A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CA04DD"/>
    <w:multiLevelType w:val="multilevel"/>
    <w:tmpl w:val="A17A6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B64C29"/>
    <w:multiLevelType w:val="multilevel"/>
    <w:tmpl w:val="1B747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A10364"/>
    <w:multiLevelType w:val="multilevel"/>
    <w:tmpl w:val="89CE0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58B"/>
    <w:rsid w:val="008A4E96"/>
    <w:rsid w:val="00FA45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7E60"/>
  <w15:docId w15:val="{F389D37D-353A-429E-9943-7E543A4F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2827</Characters>
  <Application>Microsoft Office Word</Application>
  <DocSecurity>4</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arenas</dc:creator>
  <cp:lastModifiedBy>daniela arenas</cp:lastModifiedBy>
  <cp:revision>2</cp:revision>
  <dcterms:created xsi:type="dcterms:W3CDTF">2020-05-05T15:18:00Z</dcterms:created>
  <dcterms:modified xsi:type="dcterms:W3CDTF">2020-05-05T15:18:00Z</dcterms:modified>
</cp:coreProperties>
</file>