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Caso de uso “Gerenciar Usuários”</w:t>
      </w:r>
      <w:r w:rsidR="00376B30">
        <w:rPr>
          <w:rFonts w:ascii="Arial" w:hAnsi="Arial" w:cs="Arial"/>
          <w:b/>
          <w:sz w:val="24"/>
          <w:szCs w:val="24"/>
          <w:lang w:eastAsia="pt-BR"/>
        </w:rPr>
        <w:t xml:space="preserve"> (CSU01)</w:t>
      </w: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 xml:space="preserve">1. 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>Precondições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rPr>
          <w:trHeight w:val="438"/>
        </w:trPr>
        <w:tc>
          <w:tcPr>
            <w:tcW w:w="9200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 xml:space="preserve">1. Somente o Administrador </w:t>
            </w:r>
            <w:r>
              <w:rPr>
                <w:rFonts w:ascii="Arial" w:hAnsi="Arial" w:cs="Arial"/>
                <w:sz w:val="24"/>
                <w:szCs w:val="24"/>
              </w:rPr>
              <w:t>poderá gerenciar Usuários;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Pr="00ED7CAE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ED7CAE">
        <w:rPr>
          <w:rFonts w:ascii="Arial" w:hAnsi="Arial" w:cs="Arial"/>
          <w:b/>
          <w:sz w:val="24"/>
          <w:szCs w:val="24"/>
          <w:lang w:eastAsia="pt-BR"/>
        </w:rPr>
        <w:t>2</w:t>
      </w:r>
      <w:r>
        <w:rPr>
          <w:rFonts w:ascii="Arial" w:hAnsi="Arial" w:cs="Arial"/>
          <w:b/>
          <w:sz w:val="24"/>
          <w:szCs w:val="24"/>
          <w:lang w:eastAsia="pt-BR"/>
        </w:rPr>
        <w:t>.</w:t>
      </w:r>
      <w:r w:rsidRPr="00ED7CAE">
        <w:rPr>
          <w:rFonts w:ascii="Arial" w:hAnsi="Arial" w:cs="Arial"/>
          <w:b/>
          <w:sz w:val="24"/>
          <w:szCs w:val="24"/>
          <w:lang w:eastAsia="pt-BR"/>
        </w:rPr>
        <w:t xml:space="preserve"> Fluxo principal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RPr="00ED7CAE" w:rsidTr="007F4C08">
        <w:trPr>
          <w:trHeight w:val="2810"/>
        </w:trPr>
        <w:tc>
          <w:tcPr>
            <w:tcW w:w="9211" w:type="dxa"/>
            <w:tcBorders>
              <w:bottom w:val="single" w:sz="4" w:space="0" w:color="auto"/>
            </w:tcBorders>
          </w:tcPr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1. O caso de uso se inicia com o administrador solicitando gerenciar Usuários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2. O sistema traz uma tabela com todos os usuários cadastrados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3. O administrador solicita novo cadastro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4. O sistema exibe a tela de cadastro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5. O administrador preenche os dados do usuário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6. O administrador aciona a opção salvar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7. O sistema cadastra o usuário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8. O sistema exibe uma mensagem (MSG1)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9. O sistema lista os usuários cadastrados em uma tabela</w:t>
            </w:r>
          </w:p>
          <w:p w:rsidR="007F4C08" w:rsidRPr="00ED7CAE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D7CAE">
              <w:rPr>
                <w:rFonts w:ascii="Arial" w:hAnsi="Arial" w:cs="Arial"/>
                <w:sz w:val="24"/>
                <w:szCs w:val="24"/>
              </w:rPr>
              <w:t>10. O caso de uso é encerrado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Pr="00197D0A" w:rsidRDefault="007F4C08" w:rsidP="007F4C08">
      <w:pPr>
        <w:suppressAutoHyphens/>
        <w:spacing w:after="0" w:line="240" w:lineRule="auto"/>
        <w:ind w:firstLine="284"/>
        <w:jc w:val="both"/>
        <w:rPr>
          <w:rFonts w:ascii="Arial" w:hAnsi="Arial" w:cs="Arial"/>
          <w:b/>
          <w:sz w:val="24"/>
          <w:szCs w:val="24"/>
          <w:lang w:eastAsia="pt-BR"/>
        </w:rPr>
      </w:pPr>
      <w:r w:rsidRPr="00197D0A">
        <w:rPr>
          <w:rFonts w:ascii="Arial" w:hAnsi="Arial" w:cs="Arial"/>
          <w:b/>
          <w:sz w:val="24"/>
          <w:szCs w:val="24"/>
          <w:lang w:eastAsia="pt-BR"/>
        </w:rPr>
        <w:t>2.1 Fluxos alternativos</w:t>
      </w:r>
    </w:p>
    <w:p w:rsidR="007F4C08" w:rsidRDefault="007F4C08" w:rsidP="007F4C08">
      <w:pPr>
        <w:suppressAutoHyphens/>
        <w:spacing w:after="0" w:line="240" w:lineRule="auto"/>
        <w:ind w:left="284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ab/>
        <w:t>2.1.1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 xml:space="preserve"> Fluxo alternativo “</w:t>
      </w:r>
      <w:r>
        <w:rPr>
          <w:rFonts w:ascii="Arial" w:hAnsi="Arial" w:cs="Arial"/>
          <w:b/>
          <w:sz w:val="24"/>
          <w:szCs w:val="24"/>
          <w:lang w:eastAsia="pt-BR"/>
        </w:rPr>
        <w:t>Editar Usuário</w:t>
      </w:r>
      <w:r w:rsidRPr="00197D0A">
        <w:rPr>
          <w:rFonts w:ascii="Arial" w:hAnsi="Arial" w:cs="Arial"/>
          <w:b/>
          <w:sz w:val="24"/>
          <w:szCs w:val="24"/>
          <w:lang w:eastAsia="pt-BR"/>
        </w:rPr>
        <w:t>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passo 3 do fluxo principal o administrador seleciona um usuário na tabela e aciona opção Editar;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os dados do usuário selecionado;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altera os dados necessários;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administrador aciona a opção Alterar;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grava as alterações do usuário;</w:t>
            </w:r>
          </w:p>
          <w:p w:rsidR="007F4C08" w:rsidRDefault="007F4C08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(MSG2);</w:t>
            </w:r>
          </w:p>
          <w:p w:rsidR="007F4C08" w:rsidRPr="00197D0A" w:rsidRDefault="00115BA3" w:rsidP="007F4C08">
            <w:pPr>
              <w:numPr>
                <w:ilvl w:val="0"/>
                <w:numId w:val="1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fluxo retorna ao passo 9</w:t>
            </w:r>
            <w:r w:rsidR="007F4C08"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1163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ind w:left="360"/>
        <w:jc w:val="both"/>
        <w:rPr>
          <w:rFonts w:ascii="Arial" w:hAnsi="Arial" w:cs="Arial"/>
          <w:b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ind w:left="709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2.1.2 Fluxo alternativo “Desativar Usuário”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24"/>
        <w:gridCol w:w="7496"/>
      </w:tblGrid>
      <w:tr w:rsidR="007F4C08" w:rsidTr="00431C84">
        <w:trPr>
          <w:trHeight w:val="315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Passos</w:t>
            </w:r>
          </w:p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F4C08" w:rsidRPr="00197D0A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69" w:type="dxa"/>
            <w:vMerge w:val="restart"/>
          </w:tcPr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passo 3 do fluxo principal o administrador seleciona um usuário na ta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bela e aciona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opção Desativar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O sistema solicita a confirmação do administrador (MSG3);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desativa o usuário;</w:t>
            </w:r>
          </w:p>
          <w:p w:rsidR="007F4C08" w:rsidRDefault="007F4C08" w:rsidP="007F4C08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(MSG4);</w:t>
            </w:r>
          </w:p>
          <w:p w:rsidR="007F4C08" w:rsidRPr="006E0870" w:rsidRDefault="007F4C08" w:rsidP="00115BA3">
            <w:pPr>
              <w:numPr>
                <w:ilvl w:val="0"/>
                <w:numId w:val="2"/>
              </w:numPr>
              <w:suppressAutoHyphens/>
              <w:ind w:left="318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fluxo retorna ao passo </w:t>
            </w:r>
            <w:r w:rsidR="00115BA3">
              <w:rPr>
                <w:rFonts w:ascii="Arial" w:hAnsi="Arial" w:cs="Arial"/>
                <w:sz w:val="24"/>
                <w:szCs w:val="24"/>
              </w:rPr>
              <w:t>9</w:t>
            </w:r>
            <w:r>
              <w:rPr>
                <w:rFonts w:ascii="Arial" w:hAnsi="Arial" w:cs="Arial"/>
                <w:sz w:val="24"/>
                <w:szCs w:val="24"/>
              </w:rPr>
              <w:t xml:space="preserve"> do fluxo principal;</w:t>
            </w:r>
          </w:p>
        </w:tc>
      </w:tr>
      <w:tr w:rsidR="007F4C08" w:rsidTr="007F4C08">
        <w:trPr>
          <w:trHeight w:val="580"/>
        </w:trPr>
        <w:tc>
          <w:tcPr>
            <w:tcW w:w="1242" w:type="dxa"/>
          </w:tcPr>
          <w:p w:rsidR="007F4C08" w:rsidRDefault="007F4C08" w:rsidP="007F4C08">
            <w:pPr>
              <w:suppressAutoHyphens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69" w:type="dxa"/>
            <w:vMerge/>
          </w:tcPr>
          <w:p w:rsidR="007F4C08" w:rsidRPr="00197D0A" w:rsidRDefault="007F4C08" w:rsidP="007F4C08">
            <w:pPr>
              <w:numPr>
                <w:ilvl w:val="0"/>
                <w:numId w:val="1"/>
              </w:num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jc w:val="both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3.</w:t>
      </w:r>
      <w:r w:rsidRPr="006E0870">
        <w:rPr>
          <w:rFonts w:ascii="Arial" w:hAnsi="Arial" w:cs="Arial"/>
          <w:b/>
          <w:sz w:val="24"/>
          <w:szCs w:val="24"/>
          <w:lang w:eastAsia="pt-BR"/>
        </w:rPr>
        <w:t xml:space="preserve"> Mensagens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30"/>
        <w:gridCol w:w="7690"/>
      </w:tblGrid>
      <w:tr w:rsidR="007F4C08" w:rsidTr="007F4C08">
        <w:trPr>
          <w:trHeight w:val="284"/>
        </w:trPr>
        <w:tc>
          <w:tcPr>
            <w:tcW w:w="959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252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E0870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escrição</w:t>
            </w:r>
          </w:p>
        </w:tc>
      </w:tr>
      <w:tr w:rsidR="007F4C08" w:rsidTr="00431C84">
        <w:tc>
          <w:tcPr>
            <w:tcW w:w="959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MSG01</w:t>
            </w:r>
          </w:p>
        </w:tc>
        <w:tc>
          <w:tcPr>
            <w:tcW w:w="8252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cadastrado com sucesso!</w:t>
            </w:r>
          </w:p>
        </w:tc>
      </w:tr>
      <w:tr w:rsidR="007F4C08" w:rsidTr="00431C84">
        <w:tc>
          <w:tcPr>
            <w:tcW w:w="959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MSG02</w:t>
            </w:r>
          </w:p>
        </w:tc>
        <w:tc>
          <w:tcPr>
            <w:tcW w:w="8252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alterado com sucesso!</w:t>
            </w:r>
          </w:p>
        </w:tc>
      </w:tr>
      <w:tr w:rsidR="007F4C08" w:rsidTr="00431C84">
        <w:tc>
          <w:tcPr>
            <w:tcW w:w="959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MSG03</w:t>
            </w:r>
          </w:p>
        </w:tc>
        <w:tc>
          <w:tcPr>
            <w:tcW w:w="8252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Deseja realmente desativar o usuário?</w:t>
            </w:r>
          </w:p>
        </w:tc>
      </w:tr>
      <w:tr w:rsidR="007F4C08" w:rsidTr="00431C84">
        <w:tc>
          <w:tcPr>
            <w:tcW w:w="959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MSG04</w:t>
            </w:r>
          </w:p>
        </w:tc>
        <w:tc>
          <w:tcPr>
            <w:tcW w:w="8252" w:type="dxa"/>
          </w:tcPr>
          <w:p w:rsidR="007F4C08" w:rsidRPr="006E0870" w:rsidRDefault="007F4C08" w:rsidP="007F4C08">
            <w:pPr>
              <w:suppressAutoHyphens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desativado com sucesso</w:t>
            </w:r>
          </w:p>
        </w:tc>
      </w:tr>
    </w:tbl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sz w:val="24"/>
          <w:szCs w:val="24"/>
          <w:lang w:eastAsia="pt-BR"/>
        </w:rPr>
      </w:pPr>
    </w:p>
    <w:p w:rsidR="007F4C08" w:rsidRDefault="007F4C08" w:rsidP="007F4C08">
      <w:pPr>
        <w:suppressAutoHyphens/>
        <w:spacing w:after="0" w:line="240" w:lineRule="auto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4. Pó</w:t>
      </w:r>
      <w:r w:rsidRPr="006E0870">
        <w:rPr>
          <w:rFonts w:ascii="Arial" w:hAnsi="Arial" w:cs="Arial"/>
          <w:b/>
          <w:sz w:val="24"/>
          <w:szCs w:val="24"/>
          <w:lang w:eastAsia="pt-BR"/>
        </w:rPr>
        <w:t>s-condições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720"/>
      </w:tblGrid>
      <w:tr w:rsidR="007F4C08" w:rsidTr="00431C84">
        <w:tc>
          <w:tcPr>
            <w:tcW w:w="9211" w:type="dxa"/>
          </w:tcPr>
          <w:p w:rsidR="007F4C08" w:rsidRDefault="007F4C08" w:rsidP="007F4C08">
            <w:pPr>
              <w:suppressAutoHyphens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cadastrado, alterado ou desativado no sistema</w:t>
            </w:r>
          </w:p>
        </w:tc>
      </w:tr>
    </w:tbl>
    <w:p w:rsidR="000F136A" w:rsidRDefault="000F136A"/>
    <w:sectPr w:rsidR="000F1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B561D"/>
    <w:multiLevelType w:val="hybridMultilevel"/>
    <w:tmpl w:val="C99CEE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71ECD"/>
    <w:multiLevelType w:val="multilevel"/>
    <w:tmpl w:val="6F9075AE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9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C08"/>
    <w:rsid w:val="000F136A"/>
    <w:rsid w:val="00115BA3"/>
    <w:rsid w:val="00376B30"/>
    <w:rsid w:val="007D4E2D"/>
    <w:rsid w:val="007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A362D-003A-48AE-9DD8-880100C1D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C0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4C0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</dc:creator>
  <cp:lastModifiedBy>Dany Gondim</cp:lastModifiedBy>
  <cp:revision>5</cp:revision>
  <dcterms:created xsi:type="dcterms:W3CDTF">2016-05-31T23:52:00Z</dcterms:created>
  <dcterms:modified xsi:type="dcterms:W3CDTF">2016-06-05T14:28:00Z</dcterms:modified>
</cp:coreProperties>
</file>