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Urban Farms in Brooklyn, NYC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an exponentially growing global population and and an ever-increasing urban population, urban farming is becoming a highly sought-out solution. Consuming less water, greening the cities, and consuming local are some of the many benefits of urban farming. As one of the most densely populated urban areas in the United States, New York City has witnessed a number of large and small scale projects flourish. Taking Brooklyn as a case study, we ask how many urban farms are there in Brooklyn and how much are they producing?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0"/>
            <w:szCs w:val="20"/>
            <w:u w:val="single"/>
            <w:rtl w:val="0"/>
          </w:rPr>
          <w:t xml:space="preserve">Eagle Street Rooftop Farm</w:t>
        </w:r>
      </w:hyperlink>
      <w:r w:rsidDel="00000000" w:rsidR="00000000" w:rsidRPr="00000000">
        <w:rPr>
          <w:sz w:val="20"/>
          <w:szCs w:val="20"/>
          <w:rtl w:val="0"/>
        </w:rPr>
        <w:t xml:space="preserve">: 6,000 square foot green roof organic vegetable farm. Currently, the Farm grows cucumbers, hot peppers, tomatoes, eggplants, spinach, radishes, kale, swiss chard, carrots, peas, beans, salad greens (lettuces, mustards, arugula) herbs (sage, tarragon, oregano, parsley, chives, cilantro, dill), and flowers (cosmos, zinnias, calendula, tobacco, daisies, hops). Additionally, the Farm grows a small amount of corn and squash (winter and summer).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0"/>
            <w:szCs w:val="20"/>
            <w:u w:val="single"/>
            <w:rtl w:val="0"/>
          </w:rPr>
          <w:t xml:space="preserve">Brooklyn Navy Yard Farm</w:t>
        </w:r>
      </w:hyperlink>
      <w:r w:rsidDel="00000000" w:rsidR="00000000" w:rsidRPr="00000000">
        <w:rPr>
          <w:sz w:val="20"/>
          <w:szCs w:val="20"/>
          <w:rtl w:val="0"/>
        </w:rPr>
        <w:t xml:space="preserve">: 65,000 sq ft roof towering twelve stories over the East River. 50,000 pounds a year combined with another farm not in Brooklyn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Bushwick Campus Farm and Greenhouse: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0"/>
            <w:szCs w:val="20"/>
            <w:u w:val="single"/>
            <w:rtl w:val="0"/>
          </w:rPr>
          <w:t xml:space="preserve">Tenth Acre Farm</w:t>
        </w:r>
      </w:hyperlink>
      <w:r w:rsidDel="00000000" w:rsidR="00000000" w:rsidRPr="00000000">
        <w:rPr>
          <w:sz w:val="20"/>
          <w:szCs w:val="20"/>
          <w:rtl w:val="0"/>
        </w:rPr>
        <w:t xml:space="preserve">, St. Cecilia’s School in Greenpoint: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0"/>
            <w:szCs w:val="20"/>
            <w:u w:val="single"/>
            <w:rtl w:val="0"/>
          </w:rPr>
          <w:t xml:space="preserve">Gotham Greenpoint</w:t>
        </w:r>
      </w:hyperlink>
      <w:r w:rsidDel="00000000" w:rsidR="00000000" w:rsidRPr="00000000">
        <w:rPr>
          <w:sz w:val="20"/>
          <w:szCs w:val="20"/>
          <w:rtl w:val="0"/>
        </w:rPr>
        <w:t xml:space="preserve">:</w:t>
      </w:r>
      <w:r w:rsidDel="00000000" w:rsidR="00000000" w:rsidRPr="00000000">
        <w:rPr>
          <w:sz w:val="20"/>
          <w:szCs w:val="20"/>
          <w:rtl w:val="0"/>
        </w:rPr>
        <w:t xml:space="preserve">15,000 square feet and annually produces over 100,000 pounds of fresh leafy greens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sz w:val="20"/>
            <w:szCs w:val="20"/>
            <w:u w:val="single"/>
            <w:rtl w:val="0"/>
          </w:rPr>
          <w:t xml:space="preserve">Gotham Gowanus</w:t>
        </w:r>
      </w:hyperlink>
      <w:r w:rsidDel="00000000" w:rsidR="00000000" w:rsidRPr="00000000">
        <w:rPr>
          <w:sz w:val="20"/>
          <w:szCs w:val="20"/>
          <w:rtl w:val="0"/>
        </w:rPr>
        <w:t xml:space="preserve">: </w:t>
      </w:r>
      <w:r w:rsidDel="00000000" w:rsidR="00000000" w:rsidRPr="00000000">
        <w:rPr>
          <w:sz w:val="20"/>
          <w:szCs w:val="20"/>
          <w:rtl w:val="0"/>
        </w:rPr>
        <w:t xml:space="preserve">measures over 20,000 square feet and grows over 200,000 pounds of fresh leafy greens, herbs and tomatoes each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sz w:val="20"/>
            <w:szCs w:val="20"/>
            <w:u w:val="single"/>
            <w:rtl w:val="0"/>
          </w:rPr>
          <w:t xml:space="preserve">Added-Value Farm</w:t>
        </w:r>
      </w:hyperlink>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tl w:val="0"/>
        </w:rPr>
        <w:t xml:space="preserve">Running at full bore, Brooklyn’s </w:t>
      </w:r>
      <w:r w:rsidDel="00000000" w:rsidR="00000000" w:rsidRPr="00000000">
        <w:rPr>
          <w:rtl w:val="0"/>
        </w:rPr>
        <w:t xml:space="preserve">Added-Value Farm</w:t>
      </w:r>
      <w:r w:rsidDel="00000000" w:rsidR="00000000" w:rsidRPr="00000000">
        <w:rPr>
          <w:rtl w:val="0"/>
        </w:rPr>
        <w:t xml:space="preserve">, which occupies 2.75 acres, funnels 40,000 pounds of fruit and vegetables.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Mapping over 200 community gardens...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much do schools need?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added-value.org/" TargetMode="External"/><Relationship Id="rId9" Type="http://schemas.openxmlformats.org/officeDocument/2006/relationships/hyperlink" Target="http://gothamgreens.com/our-farms/gowanus" TargetMode="External"/><Relationship Id="rId5" Type="http://schemas.openxmlformats.org/officeDocument/2006/relationships/hyperlink" Target="http://rooftopfarms.org/" TargetMode="External"/><Relationship Id="rId6" Type="http://schemas.openxmlformats.org/officeDocument/2006/relationships/hyperlink" Target="http://www.brooklyngrangefarm.com/navyyard" TargetMode="External"/><Relationship Id="rId7" Type="http://schemas.openxmlformats.org/officeDocument/2006/relationships/hyperlink" Target="http://www.tenthacrefarms.com/" TargetMode="External"/><Relationship Id="rId8" Type="http://schemas.openxmlformats.org/officeDocument/2006/relationships/hyperlink" Target="http://gothamgreens.com/our-farms/greenpoint" TargetMode="External"/></Relationships>
</file>