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6915D2" w:rsidRDefault="00CE7AAD" w:rsidP="00CE7AAD">
      <w:pPr>
        <w:ind w:firstLine="0"/>
        <w:jc w:val="center"/>
        <w:rPr>
          <w:rFonts w:ascii="Times New Roman" w:hAnsi="Times New Roman"/>
          <w:b/>
          <w:sz w:val="24"/>
          <w:szCs w:val="24"/>
        </w:rPr>
      </w:pPr>
      <w:r>
        <w:rPr>
          <w:rFonts w:ascii="Times New Roman" w:hAnsi="Times New Roman"/>
          <w:b/>
          <w:sz w:val="24"/>
          <w:szCs w:val="24"/>
        </w:rPr>
        <w:t>2018</w:t>
      </w:r>
    </w:p>
    <w:p w:rsidR="00AC496C" w:rsidRDefault="00AC496C" w:rsidP="00AC496C">
      <w:pPr>
        <w:pStyle w:val="PargrafodaLista"/>
        <w:numPr>
          <w:ilvl w:val="0"/>
          <w:numId w:val="27"/>
        </w:numPr>
        <w:ind w:left="284"/>
        <w:jc w:val="left"/>
        <w:rPr>
          <w:rFonts w:ascii="Arial" w:hAnsi="Arial" w:cs="Arial"/>
          <w:b/>
          <w:sz w:val="28"/>
          <w:szCs w:val="28"/>
        </w:rPr>
      </w:pPr>
      <w:r>
        <w:rPr>
          <w:rFonts w:ascii="Arial" w:hAnsi="Arial" w:cs="Arial"/>
          <w:b/>
          <w:sz w:val="28"/>
          <w:szCs w:val="28"/>
        </w:rPr>
        <w:lastRenderedPageBreak/>
        <w:t>Introdução</w:t>
      </w:r>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bookmarkStart w:id="0" w:name="_GoBack"/>
      <w:bookmarkEnd w:id="0"/>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90617D" w:rsidRPr="00CE7AAD" w:rsidRDefault="0090617D" w:rsidP="00CE7AAD">
      <w:pPr>
        <w:pStyle w:val="CabealhodoSumrio"/>
        <w:rPr>
          <w:rFonts w:ascii="Times New Roman" w:hAnsi="Times New Roman" w:cs="Times New Roman"/>
          <w:color w:val="auto"/>
        </w:rPr>
        <w:sectPr w:rsidR="0090617D" w:rsidRPr="00CE7AAD" w:rsidSect="00586A55">
          <w:footerReference w:type="default" r:id="rId9"/>
          <w:pgSz w:w="11906" w:h="16838"/>
          <w:pgMar w:top="1701" w:right="1134" w:bottom="1134" w:left="1701" w:header="709" w:footer="709" w:gutter="0"/>
          <w:cols w:space="708"/>
          <w:docGrid w:linePitch="360"/>
        </w:sectPr>
      </w:pPr>
    </w:p>
    <w:p w:rsidR="00AC6002" w:rsidRPr="000862A4" w:rsidRDefault="00AC6002" w:rsidP="00CE7AAD">
      <w:pPr>
        <w:ind w:firstLine="0"/>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0C16E9" w:rsidRPr="000862A4" w:rsidRDefault="000C16E9" w:rsidP="0036187E">
      <w:pPr>
        <w:ind w:firstLine="0"/>
        <w:rPr>
          <w:rFonts w:ascii="Times New Roman" w:hAnsi="Times New Roman"/>
          <w:b/>
          <w:sz w:val="24"/>
          <w:szCs w:val="24"/>
        </w:rPr>
      </w:pPr>
    </w:p>
    <w:p w:rsidR="00AC6002" w:rsidRDefault="00AC6002" w:rsidP="0036187E">
      <w:pPr>
        <w:rPr>
          <w:b/>
          <w:color w:val="FF0000"/>
        </w:rPr>
      </w:pPr>
    </w:p>
    <w:p w:rsidR="00341458" w:rsidRDefault="00341458" w:rsidP="0036187E">
      <w:pPr>
        <w:rPr>
          <w:b/>
          <w:color w:val="FF0000"/>
        </w:rPr>
      </w:pPr>
    </w:p>
    <w:p w:rsidR="00341458" w:rsidRDefault="00341458" w:rsidP="0036187E">
      <w:pPr>
        <w:rPr>
          <w:b/>
          <w:color w:val="FF0000"/>
        </w:rPr>
      </w:pPr>
    </w:p>
    <w:p w:rsidR="00341458" w:rsidRDefault="00341458" w:rsidP="0036187E">
      <w:pPr>
        <w:rPr>
          <w:b/>
          <w:color w:val="FF0000"/>
        </w:rPr>
      </w:pPr>
    </w:p>
    <w:p w:rsidR="00AC6002" w:rsidRDefault="00AC6002" w:rsidP="00586A55">
      <w:pPr>
        <w:ind w:firstLine="0"/>
        <w:rPr>
          <w:rFonts w:ascii="Times New Roman" w:hAnsi="Times New Roman"/>
          <w:sz w:val="24"/>
          <w:szCs w:val="24"/>
        </w:rPr>
      </w:pPr>
    </w:p>
    <w:p w:rsidR="00080498" w:rsidRDefault="00080498"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586A55" w:rsidRDefault="00586A55"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E3A73" w:rsidRPr="000862A4" w:rsidRDefault="000E3A73" w:rsidP="0036187E">
      <w:pPr>
        <w:pStyle w:val="Ttulo1"/>
        <w:numPr>
          <w:ilvl w:val="0"/>
          <w:numId w:val="0"/>
        </w:numPr>
        <w:ind w:left="405"/>
        <w:rPr>
          <w:rFonts w:ascii="Times New Roman" w:hAnsi="Times New Roman" w:cs="Times New Roman"/>
          <w:szCs w:val="24"/>
        </w:rPr>
      </w:pPr>
    </w:p>
    <w:p w:rsidR="000240F4" w:rsidRPr="000862A4" w:rsidRDefault="000240F4" w:rsidP="0036187E">
      <w:pPr>
        <w:ind w:firstLine="0"/>
        <w:rPr>
          <w:rFonts w:ascii="Times New Roman" w:hAnsi="Times New Roman"/>
          <w:sz w:val="24"/>
          <w:szCs w:val="24"/>
        </w:rPr>
      </w:pPr>
    </w:p>
    <w:p w:rsidR="00371F44" w:rsidRPr="000862A4" w:rsidRDefault="00371F44" w:rsidP="0036187E">
      <w:pPr>
        <w:ind w:firstLine="0"/>
        <w:rPr>
          <w:rFonts w:ascii="Times New Roman" w:hAnsi="Times New Roman"/>
          <w:sz w:val="24"/>
          <w:szCs w:val="24"/>
        </w:rPr>
      </w:pPr>
    </w:p>
    <w:p w:rsidR="00662C8D" w:rsidRPr="000862A4" w:rsidRDefault="00662C8D" w:rsidP="0036187E">
      <w:pPr>
        <w:rPr>
          <w:rFonts w:ascii="Times New Roman" w:hAnsi="Times New Roman"/>
          <w:sz w:val="24"/>
          <w:szCs w:val="24"/>
        </w:rPr>
      </w:pPr>
    </w:p>
    <w:p w:rsidR="005F56E3" w:rsidRPr="000862A4" w:rsidRDefault="005F56E3"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AB0C67" w:rsidRPr="000862A4" w:rsidRDefault="00AB0C67" w:rsidP="0036187E">
      <w:pPr>
        <w:pStyle w:val="Texto"/>
        <w:rPr>
          <w:rFonts w:ascii="Times New Roman" w:hAnsi="Times New Roman"/>
          <w:szCs w:val="24"/>
        </w:rPr>
      </w:pPr>
    </w:p>
    <w:p w:rsidR="00DC4A23" w:rsidRPr="00CE7AAD" w:rsidRDefault="00AC6002" w:rsidP="00CE7AAD">
      <w:pPr>
        <w:pStyle w:val="Texto"/>
        <w:rPr>
          <w:rFonts w:ascii="Times New Roman" w:hAnsi="Times New Roman"/>
          <w:szCs w:val="24"/>
        </w:rPr>
      </w:pPr>
      <w:r w:rsidRPr="000862A4">
        <w:rPr>
          <w:rFonts w:ascii="Times New Roman" w:hAnsi="Times New Roman"/>
          <w:szCs w:val="24"/>
        </w:rPr>
        <w:br w:type="page"/>
      </w:r>
    </w:p>
    <w:p w:rsidR="00AC6002" w:rsidRPr="000862A4" w:rsidRDefault="00AC6002" w:rsidP="00051602">
      <w:pPr>
        <w:ind w:firstLine="0"/>
        <w:rPr>
          <w:rFonts w:ascii="Times New Roman" w:hAnsi="Times New Roman"/>
          <w:sz w:val="24"/>
        </w:rPr>
      </w:pPr>
    </w:p>
    <w:p w:rsidR="00051602" w:rsidRPr="000862A4" w:rsidRDefault="00051602" w:rsidP="00051602">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972150">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ind w:firstLine="0"/>
        <w:rPr>
          <w:rFonts w:ascii="Times New Roman" w:hAnsi="Times New Roman"/>
        </w:rPr>
      </w:pPr>
    </w:p>
    <w:p w:rsidR="00F8362C" w:rsidRPr="000862A4" w:rsidRDefault="00F8362C" w:rsidP="00AC6002">
      <w:pPr>
        <w:rPr>
          <w:rFonts w:ascii="Times New Roman" w:hAnsi="Times New Roman"/>
        </w:rPr>
      </w:pPr>
    </w:p>
    <w:p w:rsidR="00F8362C" w:rsidRPr="000862A4" w:rsidRDefault="00F8362C" w:rsidP="00AC6002">
      <w:pPr>
        <w:rPr>
          <w:rFonts w:ascii="Times New Roman" w:hAnsi="Times New Roman"/>
        </w:rPr>
      </w:pPr>
    </w:p>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D1492C" w:rsidRPr="00D1492C" w:rsidRDefault="00D1492C" w:rsidP="00884017">
      <w:pPr>
        <w:tabs>
          <w:tab w:val="left" w:pos="3225"/>
        </w:tabs>
        <w:ind w:firstLine="0"/>
      </w:pPr>
    </w:p>
    <w:sectPr w:rsidR="00D1492C" w:rsidRPr="00D1492C" w:rsidSect="0090617D">
      <w:foot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8A4" w:rsidRDefault="007338A4" w:rsidP="00D1492C">
      <w:pPr>
        <w:spacing w:line="240" w:lineRule="auto"/>
      </w:pPr>
      <w:r>
        <w:separator/>
      </w:r>
    </w:p>
  </w:endnote>
  <w:endnote w:type="continuationSeparator" w:id="0">
    <w:p w:rsidR="007338A4" w:rsidRDefault="007338A4"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0F1D4D">
          <w:rPr>
            <w:noProof/>
          </w:rPr>
          <w:t>2</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8A4" w:rsidRDefault="007338A4" w:rsidP="00D1492C">
      <w:pPr>
        <w:spacing w:line="240" w:lineRule="auto"/>
      </w:pPr>
      <w:r>
        <w:separator/>
      </w:r>
    </w:p>
  </w:footnote>
  <w:footnote w:type="continuationSeparator" w:id="0">
    <w:p w:rsidR="007338A4" w:rsidRDefault="007338A4"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1">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3">
    <w:nsid w:val="13CC30BD"/>
    <w:multiLevelType w:val="hybridMultilevel"/>
    <w:tmpl w:val="4F3619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6">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7">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8">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9">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3">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4">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16">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8">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0">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1">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2">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3">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25">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26">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6"/>
  </w:num>
  <w:num w:numId="2">
    <w:abstractNumId w:val="16"/>
  </w:num>
  <w:num w:numId="3">
    <w:abstractNumId w:val="18"/>
  </w:num>
  <w:num w:numId="4">
    <w:abstractNumId w:val="13"/>
  </w:num>
  <w:num w:numId="5">
    <w:abstractNumId w:val="2"/>
  </w:num>
  <w:num w:numId="6">
    <w:abstractNumId w:val="23"/>
  </w:num>
  <w:num w:numId="7">
    <w:abstractNumId w:val="0"/>
  </w:num>
  <w:num w:numId="8">
    <w:abstractNumId w:val="6"/>
  </w:num>
  <w:num w:numId="9">
    <w:abstractNumId w:val="12"/>
  </w:num>
  <w:num w:numId="10">
    <w:abstractNumId w:val="24"/>
  </w:num>
  <w:num w:numId="11">
    <w:abstractNumId w:val="7"/>
  </w:num>
  <w:num w:numId="12">
    <w:abstractNumId w:val="14"/>
  </w:num>
  <w:num w:numId="13">
    <w:abstractNumId w:val="21"/>
  </w:num>
  <w:num w:numId="14">
    <w:abstractNumId w:val="22"/>
  </w:num>
  <w:num w:numId="15">
    <w:abstractNumId w:val="8"/>
  </w:num>
  <w:num w:numId="16">
    <w:abstractNumId w:val="15"/>
  </w:num>
  <w:num w:numId="17">
    <w:abstractNumId w:val="25"/>
  </w:num>
  <w:num w:numId="18">
    <w:abstractNumId w:val="5"/>
  </w:num>
  <w:num w:numId="19">
    <w:abstractNumId w:val="10"/>
  </w:num>
  <w:num w:numId="20">
    <w:abstractNumId w:val="4"/>
  </w:num>
  <w:num w:numId="21">
    <w:abstractNumId w:val="17"/>
  </w:num>
  <w:num w:numId="22">
    <w:abstractNumId w:val="11"/>
  </w:num>
  <w:num w:numId="23">
    <w:abstractNumId w:val="9"/>
  </w:num>
  <w:num w:numId="24">
    <w:abstractNumId w:val="20"/>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71F0"/>
    <w:rsid w:val="000F1D4D"/>
    <w:rsid w:val="00104B07"/>
    <w:rsid w:val="00105A56"/>
    <w:rsid w:val="001347BF"/>
    <w:rsid w:val="00143689"/>
    <w:rsid w:val="001513E5"/>
    <w:rsid w:val="001636CC"/>
    <w:rsid w:val="0016646D"/>
    <w:rsid w:val="00181754"/>
    <w:rsid w:val="0018218F"/>
    <w:rsid w:val="001856C0"/>
    <w:rsid w:val="001903B8"/>
    <w:rsid w:val="00193F86"/>
    <w:rsid w:val="001B6AF6"/>
    <w:rsid w:val="001C7ECC"/>
    <w:rsid w:val="001D6E52"/>
    <w:rsid w:val="00203584"/>
    <w:rsid w:val="00213BAA"/>
    <w:rsid w:val="00254318"/>
    <w:rsid w:val="002A2549"/>
    <w:rsid w:val="002C3AE2"/>
    <w:rsid w:val="002C470D"/>
    <w:rsid w:val="002D3582"/>
    <w:rsid w:val="002E6D56"/>
    <w:rsid w:val="002F1B3C"/>
    <w:rsid w:val="00301049"/>
    <w:rsid w:val="00333614"/>
    <w:rsid w:val="00341458"/>
    <w:rsid w:val="00344F57"/>
    <w:rsid w:val="0036187E"/>
    <w:rsid w:val="00371F44"/>
    <w:rsid w:val="00383C4D"/>
    <w:rsid w:val="003B371A"/>
    <w:rsid w:val="003C5DAF"/>
    <w:rsid w:val="003E198D"/>
    <w:rsid w:val="003E2CC0"/>
    <w:rsid w:val="003F2408"/>
    <w:rsid w:val="00404488"/>
    <w:rsid w:val="00421A36"/>
    <w:rsid w:val="00427A6F"/>
    <w:rsid w:val="00443CE5"/>
    <w:rsid w:val="004601F8"/>
    <w:rsid w:val="00473F7B"/>
    <w:rsid w:val="004758FD"/>
    <w:rsid w:val="0048106A"/>
    <w:rsid w:val="004979C4"/>
    <w:rsid w:val="004B214C"/>
    <w:rsid w:val="004B6C8F"/>
    <w:rsid w:val="004B7EAE"/>
    <w:rsid w:val="00500B31"/>
    <w:rsid w:val="005028F3"/>
    <w:rsid w:val="00511755"/>
    <w:rsid w:val="00511FEF"/>
    <w:rsid w:val="00525D99"/>
    <w:rsid w:val="00535C43"/>
    <w:rsid w:val="005378BA"/>
    <w:rsid w:val="00563041"/>
    <w:rsid w:val="00566EAC"/>
    <w:rsid w:val="005737B0"/>
    <w:rsid w:val="00575C81"/>
    <w:rsid w:val="00586A55"/>
    <w:rsid w:val="005A4E03"/>
    <w:rsid w:val="005A66D2"/>
    <w:rsid w:val="005C3C62"/>
    <w:rsid w:val="005D3FA0"/>
    <w:rsid w:val="005F56E3"/>
    <w:rsid w:val="00603C0E"/>
    <w:rsid w:val="00612A7F"/>
    <w:rsid w:val="00632B54"/>
    <w:rsid w:val="00662C8D"/>
    <w:rsid w:val="006651C7"/>
    <w:rsid w:val="0068714F"/>
    <w:rsid w:val="006915D2"/>
    <w:rsid w:val="00695422"/>
    <w:rsid w:val="006A03DA"/>
    <w:rsid w:val="006C6129"/>
    <w:rsid w:val="006D3226"/>
    <w:rsid w:val="006F2E32"/>
    <w:rsid w:val="00717CCC"/>
    <w:rsid w:val="007338A4"/>
    <w:rsid w:val="00736B5A"/>
    <w:rsid w:val="00744DD7"/>
    <w:rsid w:val="0077346D"/>
    <w:rsid w:val="007A454D"/>
    <w:rsid w:val="007B74B6"/>
    <w:rsid w:val="0080348D"/>
    <w:rsid w:val="00821876"/>
    <w:rsid w:val="008440A9"/>
    <w:rsid w:val="00852AC0"/>
    <w:rsid w:val="0085627A"/>
    <w:rsid w:val="00857925"/>
    <w:rsid w:val="00884017"/>
    <w:rsid w:val="00891265"/>
    <w:rsid w:val="008B787E"/>
    <w:rsid w:val="008D13C7"/>
    <w:rsid w:val="00900A14"/>
    <w:rsid w:val="00904293"/>
    <w:rsid w:val="0090617D"/>
    <w:rsid w:val="00927CBE"/>
    <w:rsid w:val="009421C1"/>
    <w:rsid w:val="0096355B"/>
    <w:rsid w:val="00971951"/>
    <w:rsid w:val="00972150"/>
    <w:rsid w:val="00993275"/>
    <w:rsid w:val="00997549"/>
    <w:rsid w:val="009A3943"/>
    <w:rsid w:val="009C0876"/>
    <w:rsid w:val="009D1FB2"/>
    <w:rsid w:val="009E052F"/>
    <w:rsid w:val="00A0088E"/>
    <w:rsid w:val="00A154F8"/>
    <w:rsid w:val="00A214AF"/>
    <w:rsid w:val="00A23B5A"/>
    <w:rsid w:val="00A277F1"/>
    <w:rsid w:val="00A30D16"/>
    <w:rsid w:val="00A5515E"/>
    <w:rsid w:val="00A6608F"/>
    <w:rsid w:val="00A87C5F"/>
    <w:rsid w:val="00AA5B6C"/>
    <w:rsid w:val="00AB0C67"/>
    <w:rsid w:val="00AB5DC6"/>
    <w:rsid w:val="00AC496C"/>
    <w:rsid w:val="00AC6002"/>
    <w:rsid w:val="00AE6232"/>
    <w:rsid w:val="00B24401"/>
    <w:rsid w:val="00B54BA2"/>
    <w:rsid w:val="00B74F12"/>
    <w:rsid w:val="00B75239"/>
    <w:rsid w:val="00B76DCD"/>
    <w:rsid w:val="00B84138"/>
    <w:rsid w:val="00BD1774"/>
    <w:rsid w:val="00BE3E51"/>
    <w:rsid w:val="00BF34CD"/>
    <w:rsid w:val="00C008B1"/>
    <w:rsid w:val="00C25A9E"/>
    <w:rsid w:val="00C3275E"/>
    <w:rsid w:val="00C349CE"/>
    <w:rsid w:val="00C4115E"/>
    <w:rsid w:val="00C53D0D"/>
    <w:rsid w:val="00C60202"/>
    <w:rsid w:val="00C623B6"/>
    <w:rsid w:val="00CB1F51"/>
    <w:rsid w:val="00CB6AC6"/>
    <w:rsid w:val="00CD02AC"/>
    <w:rsid w:val="00CE4721"/>
    <w:rsid w:val="00CE7AAD"/>
    <w:rsid w:val="00D1492C"/>
    <w:rsid w:val="00D504EE"/>
    <w:rsid w:val="00D560B7"/>
    <w:rsid w:val="00D7591E"/>
    <w:rsid w:val="00D77EBB"/>
    <w:rsid w:val="00D82D23"/>
    <w:rsid w:val="00D97207"/>
    <w:rsid w:val="00DB55A6"/>
    <w:rsid w:val="00DC4A23"/>
    <w:rsid w:val="00DF4B64"/>
    <w:rsid w:val="00E07332"/>
    <w:rsid w:val="00E16960"/>
    <w:rsid w:val="00E40B53"/>
    <w:rsid w:val="00E507E3"/>
    <w:rsid w:val="00E54B8A"/>
    <w:rsid w:val="00E71D01"/>
    <w:rsid w:val="00E75E42"/>
    <w:rsid w:val="00E76B64"/>
    <w:rsid w:val="00ED32EE"/>
    <w:rsid w:val="00EF0BB0"/>
    <w:rsid w:val="00EF6AAB"/>
    <w:rsid w:val="00F13676"/>
    <w:rsid w:val="00F3074E"/>
    <w:rsid w:val="00F31083"/>
    <w:rsid w:val="00F55ED8"/>
    <w:rsid w:val="00F74A8F"/>
    <w:rsid w:val="00F77380"/>
    <w:rsid w:val="00F8362C"/>
    <w:rsid w:val="00F95FCD"/>
    <w:rsid w:val="00FA3FFB"/>
    <w:rsid w:val="00FA5422"/>
    <w:rsid w:val="00FA665A"/>
    <w:rsid w:val="00FC0DF1"/>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C78E1D-F43B-4523-8301-245EDBE9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891265"/>
    <w:pPr>
      <w:spacing w:after="100"/>
    </w:p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semiHidden/>
    <w:unhideWhenUsed/>
    <w:qFormat/>
    <w:rsid w:val="00884017"/>
    <w:pPr>
      <w:spacing w:after="100" w:line="276" w:lineRule="auto"/>
      <w:ind w:left="220" w:firstLine="0"/>
      <w:jc w:val="left"/>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BF0A9711-8DA7-4084-BF2F-734F036C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203</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Alves</dc:creator>
  <cp:lastModifiedBy>Daniel Alves</cp:lastModifiedBy>
  <cp:revision>52</cp:revision>
  <dcterms:created xsi:type="dcterms:W3CDTF">2017-06-02T19:44:00Z</dcterms:created>
  <dcterms:modified xsi:type="dcterms:W3CDTF">2019-01-02T21:28:00Z</dcterms:modified>
</cp:coreProperties>
</file>