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A07E2" w14:textId="29EFA51A" w:rsidR="001E097A" w:rsidRPr="00317870" w:rsidRDefault="00317870" w:rsidP="0027459E">
      <w:pPr>
        <w:spacing w:after="0"/>
        <w:rPr>
          <w:b/>
          <w:bCs/>
          <w:color w:val="0E2841" w:themeColor="text2"/>
          <w:sz w:val="44"/>
          <w:szCs w:val="44"/>
        </w:rPr>
      </w:pPr>
      <w:r w:rsidRPr="00317870">
        <w:rPr>
          <w:b/>
          <w:bCs/>
          <w:color w:val="0E2841" w:themeColor="text2"/>
          <w:sz w:val="44"/>
          <w:szCs w:val="44"/>
        </w:rPr>
        <w:t>Clasificación de Movimientos con Señal EMG</w:t>
      </w:r>
    </w:p>
    <w:p w14:paraId="33CCA1C9" w14:textId="4DFF4EC6" w:rsidR="00B70B7F" w:rsidRPr="003E2CD0" w:rsidRDefault="007901A3" w:rsidP="0027459E">
      <w:pPr>
        <w:spacing w:after="0"/>
        <w:ind w:firstLine="708"/>
      </w:pPr>
      <w:r w:rsidRPr="003E2CD0">
        <w:t>Elda Daniela Navas Cinto</w:t>
      </w:r>
      <w:r w:rsidR="005B353E" w:rsidRPr="003E2CD0">
        <w:t xml:space="preserve"> 211000,</w:t>
      </w:r>
    </w:p>
    <w:p w14:paraId="294333F8" w14:textId="33CC9186" w:rsidR="0027459E" w:rsidRPr="003E2CD0" w:rsidRDefault="0027459E" w:rsidP="00BE6B79">
      <w:pPr>
        <w:pBdr>
          <w:bottom w:val="single" w:sz="6" w:space="1" w:color="auto"/>
        </w:pBdr>
        <w:spacing w:after="0"/>
        <w:ind w:firstLine="708"/>
      </w:pPr>
      <w:hyperlink r:id="rId8" w:history="1">
        <w:r w:rsidRPr="003E2CD0">
          <w:rPr>
            <w:rStyle w:val="Hyperlink"/>
          </w:rPr>
          <w:t>nav211000@uvg.edu.gt</w:t>
        </w:r>
      </w:hyperlink>
    </w:p>
    <w:p w14:paraId="14D8C067" w14:textId="1218B465" w:rsidR="00BE6B79" w:rsidRPr="00BF19C4" w:rsidRDefault="00317870" w:rsidP="00317870">
      <w:pPr>
        <w:spacing w:before="240" w:after="0"/>
        <w:jc w:val="both"/>
        <w:rPr>
          <w:rFonts w:asciiTheme="majorHAnsi" w:hAnsiTheme="majorHAnsi"/>
          <w:b/>
          <w:bCs/>
          <w:color w:val="153D63" w:themeColor="text2" w:themeTint="E6"/>
          <w:sz w:val="32"/>
          <w:szCs w:val="32"/>
        </w:rPr>
      </w:pPr>
      <w:r w:rsidRPr="00BF19C4">
        <w:rPr>
          <w:rFonts w:asciiTheme="majorHAnsi" w:hAnsiTheme="majorHAnsi"/>
          <w:b/>
          <w:bCs/>
          <w:color w:val="153D63" w:themeColor="text2" w:themeTint="E6"/>
          <w:sz w:val="32"/>
          <w:szCs w:val="32"/>
        </w:rPr>
        <w:t>Descripción del Problema</w:t>
      </w:r>
    </w:p>
    <w:p w14:paraId="59161424" w14:textId="5D532069" w:rsidR="003037F2" w:rsidRPr="003E2CD0" w:rsidRDefault="00BF19C4" w:rsidP="00317870">
      <w:pPr>
        <w:jc w:val="both"/>
      </w:pPr>
      <w:r>
        <w:t>Las personas que han sufrido amputaciones requieren prótesis funcionales que les permitan recuperar parte de la movilidad de sus extremidades. Las prótesis mioeléctricas detectan señales musculares (EMG) del muñón y las traducen en comandos de movimiento. Sin embargo, uno de los principales desafíos actuales es que no existe un modelo universal que funcione igual para todos los usuarios, debido a las diferencias fisiológicas, de activación muscular y patrones de movimiento entre individuos.</w:t>
      </w:r>
    </w:p>
    <w:p w14:paraId="1371B569" w14:textId="77777777" w:rsidR="005F0999" w:rsidRPr="003E2CD0" w:rsidRDefault="005F0999" w:rsidP="00EC14CA">
      <w:pPr>
        <w:spacing w:after="0"/>
        <w:jc w:val="both"/>
      </w:pPr>
    </w:p>
    <w:p w14:paraId="4E6386E7" w14:textId="5472A774" w:rsidR="00EC14CA" w:rsidRPr="00BF19C4" w:rsidRDefault="00317870" w:rsidP="00EC14CA">
      <w:pPr>
        <w:spacing w:after="0"/>
        <w:jc w:val="both"/>
        <w:rPr>
          <w:rFonts w:asciiTheme="majorHAnsi" w:hAnsiTheme="majorHAnsi"/>
          <w:b/>
          <w:bCs/>
          <w:color w:val="153D63" w:themeColor="text2" w:themeTint="E6"/>
          <w:sz w:val="32"/>
          <w:szCs w:val="32"/>
        </w:rPr>
      </w:pPr>
      <w:r w:rsidRPr="00BF19C4">
        <w:rPr>
          <w:rFonts w:asciiTheme="majorHAnsi" w:hAnsiTheme="majorHAnsi"/>
          <w:b/>
          <w:bCs/>
          <w:color w:val="153D63" w:themeColor="text2" w:themeTint="E6"/>
          <w:sz w:val="32"/>
          <w:szCs w:val="32"/>
        </w:rPr>
        <w:t>Análisis</w:t>
      </w:r>
    </w:p>
    <w:p w14:paraId="2929E85D" w14:textId="4BC560BC" w:rsidR="009A33E3" w:rsidRDefault="00B45C85" w:rsidP="00317870">
      <w:pPr>
        <w:spacing w:after="0"/>
        <w:jc w:val="both"/>
      </w:pPr>
      <w:r w:rsidRPr="003E2CD0">
        <w:t xml:space="preserve">El laboratorio se realiza en tres secciones principales, la primera es </w:t>
      </w:r>
    </w:p>
    <w:p w14:paraId="0C2AE5E9" w14:textId="77777777" w:rsidR="00317870" w:rsidRDefault="00317870" w:rsidP="00317870">
      <w:pPr>
        <w:spacing w:after="0"/>
        <w:jc w:val="both"/>
      </w:pPr>
    </w:p>
    <w:p w14:paraId="53196AC8" w14:textId="6B76F13D" w:rsidR="00317870" w:rsidRPr="00BF19C4" w:rsidRDefault="00317870" w:rsidP="00317870">
      <w:pPr>
        <w:spacing w:after="0"/>
        <w:jc w:val="both"/>
        <w:rPr>
          <w:rFonts w:asciiTheme="majorHAnsi" w:hAnsiTheme="majorHAnsi"/>
          <w:b/>
          <w:bCs/>
          <w:color w:val="153D63" w:themeColor="text2" w:themeTint="E6"/>
          <w:sz w:val="32"/>
          <w:szCs w:val="32"/>
        </w:rPr>
      </w:pPr>
      <w:r w:rsidRPr="00BF19C4">
        <w:rPr>
          <w:rFonts w:asciiTheme="majorHAnsi" w:hAnsiTheme="majorHAnsi"/>
          <w:b/>
          <w:bCs/>
          <w:color w:val="153D63" w:themeColor="text2" w:themeTint="E6"/>
          <w:sz w:val="32"/>
          <w:szCs w:val="32"/>
        </w:rPr>
        <w:t>Propuesta de Solución</w:t>
      </w:r>
    </w:p>
    <w:p w14:paraId="0BE9F875" w14:textId="77777777" w:rsidR="00BF19C4" w:rsidRDefault="00BF19C4" w:rsidP="00BF19C4">
      <w:pPr>
        <w:jc w:val="both"/>
      </w:pPr>
      <w:r>
        <w:t xml:space="preserve">Este proyecto busca desarrollar un sistema de </w:t>
      </w:r>
      <w:r w:rsidRPr="005B7DBA">
        <w:rPr>
          <w:b/>
          <w:bCs/>
          <w:u w:val="single"/>
        </w:rPr>
        <w:t>clasificación</w:t>
      </w:r>
      <w:r>
        <w:t xml:space="preserve"> de movimientos de la mano (pinza, puño y palma extendida) a partir de señales EMG, con el objetivo de ser aplicado al control de prótesis mioeléctricas de manera personalizada.</w:t>
      </w:r>
    </w:p>
    <w:p w14:paraId="13537E86" w14:textId="77777777" w:rsidR="00BF19C4" w:rsidRDefault="00BF19C4" w:rsidP="00BF19C4">
      <w:pPr>
        <w:spacing w:after="0"/>
      </w:pPr>
      <w:r>
        <w:t xml:space="preserve">Para lograr esto, se utilizarán datos </w:t>
      </w:r>
      <w:r w:rsidRPr="005B7DBA">
        <w:rPr>
          <w:b/>
          <w:bCs/>
        </w:rPr>
        <w:t>propios</w:t>
      </w:r>
      <w:r>
        <w:t xml:space="preserve"> obtenidos directamente usando el BIOPAC con electrodos superficiales conectados al antebrazo. La adquisición de señales personales tiene dos objetivos fundamentales:</w:t>
      </w:r>
    </w:p>
    <w:p w14:paraId="0529A4F0" w14:textId="77777777" w:rsidR="00BF19C4" w:rsidRDefault="00BF19C4" w:rsidP="00BF19C4">
      <w:pPr>
        <w:pStyle w:val="ListParagraph"/>
        <w:numPr>
          <w:ilvl w:val="0"/>
          <w:numId w:val="14"/>
        </w:numPr>
        <w:spacing w:line="278" w:lineRule="auto"/>
        <w:jc w:val="both"/>
      </w:pPr>
      <w:r>
        <w:t>Simular el entrenamiento de una prótesis adaptada a un usuario específico.</w:t>
      </w:r>
    </w:p>
    <w:p w14:paraId="29A93EE4" w14:textId="77777777" w:rsidR="00BF19C4" w:rsidRDefault="00BF19C4" w:rsidP="00BF19C4">
      <w:pPr>
        <w:pStyle w:val="ListParagraph"/>
        <w:numPr>
          <w:ilvl w:val="0"/>
          <w:numId w:val="14"/>
        </w:numPr>
        <w:spacing w:line="278" w:lineRule="auto"/>
        <w:jc w:val="both"/>
      </w:pPr>
      <w:r>
        <w:t>Demostrar que los patrones musculares son únicos por persona, lo que refuerza la necesidad de modelos individualizados en aplicaciones reales de prótesis.</w:t>
      </w:r>
    </w:p>
    <w:p w14:paraId="5CDE710A" w14:textId="77777777" w:rsidR="00BF19C4" w:rsidRDefault="00BF19C4" w:rsidP="00BF19C4">
      <w:pPr>
        <w:jc w:val="both"/>
      </w:pPr>
      <w:r>
        <w:t>Dado que en el contexto biomédico cada paciente presenta una estructura anatómica, fuerza y activación muscular diferente, se vuelve muy complejo (y poco efectivo) diseñar un sistema de control único para todos. Por ello, la personalización a través del entrenamiento con datos individuales permite mejorar la precisión y utilidad de las prótesis mioeléctricas, haciendo que los movimientos sean más naturales y adaptados a cada usuario.</w:t>
      </w:r>
    </w:p>
    <w:p w14:paraId="5CA38005" w14:textId="77777777" w:rsidR="00BF19C4" w:rsidRDefault="00BF19C4" w:rsidP="00BF19C4"/>
    <w:p w14:paraId="07733588" w14:textId="77777777" w:rsidR="00BF19C4" w:rsidRPr="005B7DBA" w:rsidRDefault="00BF19C4" w:rsidP="00BF19C4">
      <w:pPr>
        <w:rPr>
          <w:b/>
          <w:bCs/>
          <w:sz w:val="28"/>
          <w:szCs w:val="28"/>
          <w:u w:val="single"/>
        </w:rPr>
      </w:pPr>
      <w:r w:rsidRPr="005B7DBA">
        <w:rPr>
          <w:b/>
          <w:bCs/>
          <w:sz w:val="28"/>
          <w:szCs w:val="28"/>
          <w:u w:val="single"/>
        </w:rPr>
        <w:t>Como se realizaría</w:t>
      </w:r>
    </w:p>
    <w:p w14:paraId="69D96397" w14:textId="77777777" w:rsidR="00BF19C4" w:rsidRPr="009D7A7C" w:rsidRDefault="00BF19C4" w:rsidP="00BF19C4">
      <w:pPr>
        <w:spacing w:after="0"/>
        <w:rPr>
          <w:b/>
          <w:bCs/>
        </w:rPr>
      </w:pPr>
      <w:r w:rsidRPr="009D7A7C">
        <w:rPr>
          <w:b/>
          <w:bCs/>
        </w:rPr>
        <w:t>Elaboración del Data Set usando el BIOPAC</w:t>
      </w:r>
    </w:p>
    <w:p w14:paraId="53CE991B" w14:textId="77777777" w:rsidR="00BF19C4" w:rsidRPr="009D7A7C" w:rsidRDefault="00BF19C4" w:rsidP="00BF19C4">
      <w:pPr>
        <w:pStyle w:val="ListParagraph"/>
        <w:numPr>
          <w:ilvl w:val="0"/>
          <w:numId w:val="15"/>
        </w:numPr>
        <w:spacing w:line="278" w:lineRule="auto"/>
      </w:pPr>
      <w:r w:rsidRPr="009D7A7C">
        <w:lastRenderedPageBreak/>
        <w:t>Movimientos a registrar:</w:t>
      </w:r>
    </w:p>
    <w:p w14:paraId="37D48750" w14:textId="77777777" w:rsidR="00BF19C4" w:rsidRPr="009D7A7C" w:rsidRDefault="00BF19C4" w:rsidP="00BF19C4">
      <w:pPr>
        <w:pStyle w:val="ListParagraph"/>
        <w:numPr>
          <w:ilvl w:val="1"/>
          <w:numId w:val="15"/>
        </w:numPr>
        <w:spacing w:line="278" w:lineRule="auto"/>
      </w:pPr>
      <w:r w:rsidRPr="009D7A7C">
        <w:t>Pinza</w:t>
      </w:r>
    </w:p>
    <w:p w14:paraId="6F57CE1E" w14:textId="77777777" w:rsidR="00BF19C4" w:rsidRPr="009D7A7C" w:rsidRDefault="00BF19C4" w:rsidP="00BF19C4">
      <w:pPr>
        <w:pStyle w:val="ListParagraph"/>
        <w:numPr>
          <w:ilvl w:val="1"/>
          <w:numId w:val="15"/>
        </w:numPr>
        <w:spacing w:line="278" w:lineRule="auto"/>
      </w:pPr>
      <w:r w:rsidRPr="009D7A7C">
        <w:t>Puño cerrado</w:t>
      </w:r>
    </w:p>
    <w:p w14:paraId="168B4EBC" w14:textId="77777777" w:rsidR="00BF19C4" w:rsidRPr="009D7A7C" w:rsidRDefault="00BF19C4" w:rsidP="00BF19C4">
      <w:pPr>
        <w:pStyle w:val="ListParagraph"/>
        <w:numPr>
          <w:ilvl w:val="1"/>
          <w:numId w:val="15"/>
        </w:numPr>
        <w:spacing w:line="278" w:lineRule="auto"/>
      </w:pPr>
      <w:r w:rsidRPr="009D7A7C">
        <w:t>Palma extendida</w:t>
      </w:r>
    </w:p>
    <w:p w14:paraId="79584342" w14:textId="77777777" w:rsidR="00BF19C4" w:rsidRPr="009D7A7C" w:rsidRDefault="00BF19C4" w:rsidP="00BF19C4">
      <w:pPr>
        <w:pStyle w:val="ListParagraph"/>
        <w:numPr>
          <w:ilvl w:val="0"/>
          <w:numId w:val="15"/>
        </w:numPr>
        <w:spacing w:line="278" w:lineRule="auto"/>
      </w:pPr>
      <w:r w:rsidRPr="009D7A7C">
        <w:t>Para cada movimiento:</w:t>
      </w:r>
    </w:p>
    <w:p w14:paraId="4A192753" w14:textId="77777777" w:rsidR="00BF19C4" w:rsidRPr="009D7A7C" w:rsidRDefault="00BF19C4" w:rsidP="00BF19C4">
      <w:pPr>
        <w:pStyle w:val="ListParagraph"/>
        <w:numPr>
          <w:ilvl w:val="1"/>
          <w:numId w:val="15"/>
        </w:numPr>
        <w:spacing w:line="278" w:lineRule="auto"/>
      </w:pPr>
      <w:r w:rsidRPr="009D7A7C">
        <w:t>Repeticiones: 150</w:t>
      </w:r>
    </w:p>
    <w:p w14:paraId="420667CE" w14:textId="77777777" w:rsidR="00BF19C4" w:rsidRDefault="00BF19C4" w:rsidP="00BF19C4">
      <w:pPr>
        <w:pStyle w:val="ListParagraph"/>
        <w:numPr>
          <w:ilvl w:val="1"/>
          <w:numId w:val="15"/>
        </w:numPr>
        <w:spacing w:line="278" w:lineRule="auto"/>
      </w:pPr>
      <w:r w:rsidRPr="009D7A7C">
        <w:t>Duración de cada repetición: 5 segundos en contracción (movimiento activo) + 5 segundos de relajación</w:t>
      </w:r>
    </w:p>
    <w:p w14:paraId="0AC91CB6" w14:textId="77777777" w:rsidR="00BF19C4" w:rsidRPr="009D7A7C" w:rsidRDefault="00BF19C4" w:rsidP="00BF19C4">
      <w:pPr>
        <w:pStyle w:val="ListParagraph"/>
        <w:numPr>
          <w:ilvl w:val="1"/>
          <w:numId w:val="15"/>
        </w:numPr>
        <w:spacing w:line="278" w:lineRule="auto"/>
      </w:pPr>
      <w:r>
        <w:t xml:space="preserve">Se configura el BIOPAC para que la captación de datos se haga en ventanas de 5 segundos exactas y facilite el procesamiento más adelante. </w:t>
      </w:r>
    </w:p>
    <w:p w14:paraId="605F218C" w14:textId="77777777" w:rsidR="00BF19C4" w:rsidRDefault="00BF19C4" w:rsidP="00BF19C4">
      <w:pPr>
        <w:pStyle w:val="ListParagraph"/>
        <w:numPr>
          <w:ilvl w:val="0"/>
          <w:numId w:val="15"/>
        </w:numPr>
        <w:spacing w:line="278" w:lineRule="auto"/>
      </w:pPr>
      <w:r>
        <w:t>Frecuencia de muestreo recomendada para EMG</w:t>
      </w:r>
    </w:p>
    <w:p w14:paraId="3C96D0E0" w14:textId="77777777" w:rsidR="00BF19C4" w:rsidRDefault="00BF19C4" w:rsidP="00BF19C4">
      <w:pPr>
        <w:pStyle w:val="ListParagraph"/>
        <w:numPr>
          <w:ilvl w:val="1"/>
          <w:numId w:val="15"/>
        </w:numPr>
        <w:spacing w:line="278" w:lineRule="auto"/>
      </w:pPr>
      <w:r>
        <w:t>Óptima: 1000 Hz</w:t>
      </w:r>
    </w:p>
    <w:p w14:paraId="00D7F320" w14:textId="77777777" w:rsidR="00BF19C4" w:rsidRDefault="00BF19C4" w:rsidP="00BF19C4">
      <w:pPr>
        <w:pStyle w:val="ListParagraph"/>
        <w:numPr>
          <w:ilvl w:val="1"/>
          <w:numId w:val="15"/>
        </w:numPr>
        <w:spacing w:line="278" w:lineRule="auto"/>
      </w:pPr>
      <w:r>
        <w:t>Mínima aceptable: 500 Hz</w:t>
      </w:r>
    </w:p>
    <w:p w14:paraId="7796CC9E" w14:textId="77777777" w:rsidR="00BF19C4" w:rsidRDefault="00BF19C4" w:rsidP="00BF19C4">
      <w:pPr>
        <w:pStyle w:val="ListParagraph"/>
        <w:numPr>
          <w:ilvl w:val="0"/>
          <w:numId w:val="15"/>
        </w:numPr>
        <w:spacing w:line="278" w:lineRule="auto"/>
      </w:pPr>
      <w:r>
        <w:t>Filtros recomendados</w:t>
      </w:r>
    </w:p>
    <w:p w14:paraId="6F34B9DD" w14:textId="77777777" w:rsidR="00BF19C4" w:rsidRDefault="00BF19C4" w:rsidP="00BF19C4">
      <w:pPr>
        <w:pStyle w:val="ListParagraph"/>
        <w:numPr>
          <w:ilvl w:val="1"/>
          <w:numId w:val="15"/>
        </w:numPr>
        <w:spacing w:line="278" w:lineRule="auto"/>
      </w:pPr>
      <w:r>
        <w:t>Filtro pasa banda (band-pass):</w:t>
      </w:r>
    </w:p>
    <w:p w14:paraId="54CB5163" w14:textId="77777777" w:rsidR="00BF19C4" w:rsidRDefault="00BF19C4" w:rsidP="00BF19C4">
      <w:pPr>
        <w:pStyle w:val="ListParagraph"/>
        <w:numPr>
          <w:ilvl w:val="2"/>
          <w:numId w:val="15"/>
        </w:numPr>
        <w:spacing w:line="278" w:lineRule="auto"/>
      </w:pPr>
      <w:r>
        <w:t>Rango: 20 Hz – 450 Hz</w:t>
      </w:r>
    </w:p>
    <w:p w14:paraId="16FE37C8" w14:textId="77777777" w:rsidR="00BF19C4" w:rsidRDefault="00BF19C4" w:rsidP="00BF19C4">
      <w:pPr>
        <w:pStyle w:val="ListParagraph"/>
        <w:numPr>
          <w:ilvl w:val="1"/>
          <w:numId w:val="15"/>
        </w:numPr>
        <w:spacing w:line="278" w:lineRule="auto"/>
      </w:pPr>
      <w:r>
        <w:t>Filtro notch:</w:t>
      </w:r>
    </w:p>
    <w:p w14:paraId="31AEADF4" w14:textId="77777777" w:rsidR="00BF19C4" w:rsidRDefault="00BF19C4" w:rsidP="00BF19C4">
      <w:pPr>
        <w:pStyle w:val="ListParagraph"/>
        <w:numPr>
          <w:ilvl w:val="2"/>
          <w:numId w:val="15"/>
        </w:numPr>
        <w:spacing w:line="278" w:lineRule="auto"/>
      </w:pPr>
      <w:r>
        <w:t>Frecuencia: 60 Hz</w:t>
      </w:r>
    </w:p>
    <w:p w14:paraId="15542942" w14:textId="77777777" w:rsidR="00BF19C4" w:rsidRDefault="00BF19C4" w:rsidP="00BF19C4">
      <w:pPr>
        <w:pStyle w:val="ListParagraph"/>
        <w:numPr>
          <w:ilvl w:val="1"/>
          <w:numId w:val="15"/>
        </w:numPr>
        <w:spacing w:line="278" w:lineRule="auto"/>
      </w:pPr>
      <w:r>
        <w:t>Filtro pasa alto:</w:t>
      </w:r>
    </w:p>
    <w:p w14:paraId="58BF849E" w14:textId="77777777" w:rsidR="00BF19C4" w:rsidRDefault="00BF19C4" w:rsidP="00BF19C4">
      <w:pPr>
        <w:pStyle w:val="ListParagraph"/>
        <w:numPr>
          <w:ilvl w:val="2"/>
          <w:numId w:val="15"/>
        </w:numPr>
        <w:spacing w:line="278" w:lineRule="auto"/>
      </w:pPr>
      <w:r>
        <w:t>Corte: ≥10 Hz (para eliminar artefactos de movimiento)</w:t>
      </w:r>
    </w:p>
    <w:p w14:paraId="464F91B7" w14:textId="77777777" w:rsidR="00BF19C4" w:rsidRPr="009D7A7C" w:rsidRDefault="00BF19C4" w:rsidP="00BF19C4">
      <w:pPr>
        <w:pStyle w:val="ListParagraph"/>
        <w:numPr>
          <w:ilvl w:val="0"/>
          <w:numId w:val="15"/>
        </w:numPr>
        <w:spacing w:line="278" w:lineRule="auto"/>
      </w:pPr>
      <w:r w:rsidRPr="009D7A7C">
        <w:t>Registro y etiquetado</w:t>
      </w:r>
    </w:p>
    <w:p w14:paraId="7595FE08" w14:textId="77777777" w:rsidR="00BF19C4" w:rsidRPr="009D7A7C" w:rsidRDefault="00BF19C4" w:rsidP="00BF19C4">
      <w:pPr>
        <w:pStyle w:val="ListParagraph"/>
        <w:numPr>
          <w:ilvl w:val="1"/>
          <w:numId w:val="15"/>
        </w:numPr>
        <w:spacing w:line="278" w:lineRule="auto"/>
      </w:pPr>
      <w:r w:rsidRPr="009D7A7C">
        <w:t>Durante la adquisición, se llevará un registro digital del orden y tipo de movimiento ejecutado.</w:t>
      </w:r>
      <w:r>
        <w:t xml:space="preserve"> </w:t>
      </w:r>
      <w:r w:rsidRPr="009D7A7C">
        <w:t>Cada segmento de señal estará claramente etiquetado con su clase correspondiente (pinza, puño, palma).</w:t>
      </w:r>
    </w:p>
    <w:p w14:paraId="163F6FF8" w14:textId="77777777" w:rsidR="00BF19C4" w:rsidRPr="009D7A7C" w:rsidRDefault="00BF19C4" w:rsidP="00BF19C4">
      <w:pPr>
        <w:pStyle w:val="ListParagraph"/>
        <w:numPr>
          <w:ilvl w:val="1"/>
          <w:numId w:val="15"/>
        </w:numPr>
        <w:spacing w:line="278" w:lineRule="auto"/>
      </w:pPr>
      <w:r w:rsidRPr="009D7A7C">
        <w:t>Se guardará la señal continua y se exportará a:</w:t>
      </w:r>
    </w:p>
    <w:p w14:paraId="1AB748B3" w14:textId="77777777" w:rsidR="00BF19C4" w:rsidRPr="009D7A7C" w:rsidRDefault="00BF19C4" w:rsidP="00BF19C4">
      <w:pPr>
        <w:pStyle w:val="ListParagraph"/>
        <w:numPr>
          <w:ilvl w:val="1"/>
          <w:numId w:val="15"/>
        </w:numPr>
        <w:spacing w:line="278" w:lineRule="auto"/>
      </w:pPr>
      <w:r w:rsidRPr="009D7A7C">
        <w:t>Archivo</w:t>
      </w:r>
      <w:r>
        <w:t xml:space="preserve"> </w:t>
      </w:r>
      <w:r w:rsidRPr="009D7A7C">
        <w:t>.m</w:t>
      </w:r>
      <w:r>
        <w:rPr>
          <w:b/>
          <w:bCs/>
        </w:rPr>
        <w:t xml:space="preserve"> </w:t>
      </w:r>
      <w:r w:rsidRPr="009D7A7C">
        <w:t>para su procesamiento en MATLAB.</w:t>
      </w:r>
      <w:r>
        <w:t xml:space="preserve"> </w:t>
      </w:r>
      <w:r w:rsidRPr="009D7A7C">
        <w:t xml:space="preserve">(Archivo .xlsx </w:t>
      </w:r>
      <w:r>
        <w:t xml:space="preserve">o csv </w:t>
      </w:r>
      <w:r w:rsidRPr="009D7A7C">
        <w:t>como respaldo.)</w:t>
      </w:r>
    </w:p>
    <w:p w14:paraId="046CB912" w14:textId="77777777" w:rsidR="00BF19C4" w:rsidRPr="009D7A7C" w:rsidRDefault="00BF19C4" w:rsidP="00BF19C4">
      <w:pPr>
        <w:rPr>
          <w:b/>
          <w:bCs/>
        </w:rPr>
      </w:pPr>
      <w:r w:rsidRPr="009D7A7C">
        <w:rPr>
          <w:b/>
          <w:bCs/>
        </w:rPr>
        <w:t>Procesamiento y extracción de características (en MATLAB)</w:t>
      </w:r>
    </w:p>
    <w:p w14:paraId="5A04AA4D" w14:textId="77777777" w:rsidR="00BF19C4" w:rsidRPr="009D7A7C" w:rsidRDefault="00BF19C4" w:rsidP="00BF19C4">
      <w:pPr>
        <w:pStyle w:val="ListParagraph"/>
        <w:numPr>
          <w:ilvl w:val="0"/>
          <w:numId w:val="16"/>
        </w:numPr>
        <w:spacing w:line="278" w:lineRule="auto"/>
      </w:pPr>
      <w:r w:rsidRPr="009D7A7C">
        <w:t xml:space="preserve">Segmentación en ventanas </w:t>
      </w:r>
    </w:p>
    <w:p w14:paraId="00061FBF" w14:textId="77777777" w:rsidR="00BF19C4" w:rsidRDefault="00BF19C4" w:rsidP="00BF19C4">
      <w:pPr>
        <w:pStyle w:val="ListParagraph"/>
        <w:numPr>
          <w:ilvl w:val="0"/>
          <w:numId w:val="16"/>
        </w:numPr>
        <w:spacing w:line="278" w:lineRule="auto"/>
      </w:pPr>
      <w:r w:rsidRPr="009D7A7C">
        <w:t>Extracción de features por ventana</w:t>
      </w:r>
      <w:r>
        <w:t>.</w:t>
      </w:r>
    </w:p>
    <w:p w14:paraId="05FC98B7" w14:textId="77777777" w:rsidR="00BF19C4" w:rsidRDefault="00BF19C4" w:rsidP="00BF19C4">
      <w:pPr>
        <w:pStyle w:val="ListParagraph"/>
        <w:numPr>
          <w:ilvl w:val="1"/>
          <w:numId w:val="16"/>
        </w:numPr>
        <w:spacing w:line="278" w:lineRule="auto"/>
      </w:pPr>
      <w:r>
        <w:t>Ideas de features útiles en este tipo de aplicaciones:</w:t>
      </w:r>
    </w:p>
    <w:p w14:paraId="467B4C0B" w14:textId="77777777" w:rsidR="00BF19C4" w:rsidRDefault="00BF19C4" w:rsidP="00BF19C4">
      <w:pPr>
        <w:pStyle w:val="ListParagraph"/>
        <w:ind w:left="2160"/>
      </w:pPr>
      <w:r>
        <w:t xml:space="preserve">En dominio de </w:t>
      </w:r>
      <w:r w:rsidRPr="00533B7A">
        <w:rPr>
          <w:b/>
          <w:bCs/>
        </w:rPr>
        <w:t>tiempo</w:t>
      </w:r>
    </w:p>
    <w:p w14:paraId="032125E6" w14:textId="77777777" w:rsidR="00BF19C4" w:rsidRDefault="00BF19C4" w:rsidP="00BF19C4">
      <w:pPr>
        <w:pStyle w:val="ListParagraph"/>
        <w:numPr>
          <w:ilvl w:val="2"/>
          <w:numId w:val="16"/>
        </w:numPr>
        <w:spacing w:line="278" w:lineRule="auto"/>
      </w:pPr>
      <w:r>
        <w:t xml:space="preserve">MAV - </w:t>
      </w:r>
      <w:r w:rsidRPr="009D7A7C">
        <w:t>Mean Absolute Value</w:t>
      </w:r>
    </w:p>
    <w:p w14:paraId="29B79909" w14:textId="77777777" w:rsidR="00BF19C4" w:rsidRDefault="00BF19C4" w:rsidP="00BF19C4">
      <w:pPr>
        <w:pStyle w:val="ListParagraph"/>
        <w:numPr>
          <w:ilvl w:val="2"/>
          <w:numId w:val="16"/>
        </w:numPr>
        <w:spacing w:line="278" w:lineRule="auto"/>
      </w:pPr>
      <w:r>
        <w:t xml:space="preserve">RMS - </w:t>
      </w:r>
      <w:r w:rsidRPr="009D7A7C">
        <w:t>Root Mean Square</w:t>
      </w:r>
    </w:p>
    <w:p w14:paraId="0376B5C2" w14:textId="77777777" w:rsidR="00BF19C4" w:rsidRDefault="00BF19C4" w:rsidP="00BF19C4">
      <w:pPr>
        <w:pStyle w:val="ListParagraph"/>
        <w:numPr>
          <w:ilvl w:val="2"/>
          <w:numId w:val="16"/>
        </w:numPr>
        <w:spacing w:line="278" w:lineRule="auto"/>
      </w:pPr>
      <w:r>
        <w:t xml:space="preserve">V – </w:t>
      </w:r>
      <w:r w:rsidRPr="00533B7A">
        <w:t>Varianza</w:t>
      </w:r>
    </w:p>
    <w:p w14:paraId="7C278287" w14:textId="77777777" w:rsidR="00BF19C4" w:rsidRDefault="00BF19C4" w:rsidP="00BF19C4">
      <w:pPr>
        <w:pStyle w:val="ListParagraph"/>
        <w:numPr>
          <w:ilvl w:val="2"/>
          <w:numId w:val="16"/>
        </w:numPr>
        <w:spacing w:line="278" w:lineRule="auto"/>
      </w:pPr>
      <w:r>
        <w:t xml:space="preserve">WL - </w:t>
      </w:r>
      <w:r w:rsidRPr="009D7A7C">
        <w:t>Waveform Length</w:t>
      </w:r>
    </w:p>
    <w:p w14:paraId="12C777F2" w14:textId="77777777" w:rsidR="00BF19C4" w:rsidRDefault="00BF19C4" w:rsidP="00BF19C4">
      <w:pPr>
        <w:pStyle w:val="ListParagraph"/>
        <w:numPr>
          <w:ilvl w:val="2"/>
          <w:numId w:val="16"/>
        </w:numPr>
        <w:spacing w:line="278" w:lineRule="auto"/>
      </w:pPr>
      <w:r>
        <w:t xml:space="preserve">SSC - </w:t>
      </w:r>
      <w:r w:rsidRPr="00533B7A">
        <w:t>Slope Sign Changes</w:t>
      </w:r>
    </w:p>
    <w:p w14:paraId="09513EFB" w14:textId="77777777" w:rsidR="00BF19C4" w:rsidRDefault="00BF19C4" w:rsidP="00BF19C4">
      <w:pPr>
        <w:pStyle w:val="ListParagraph"/>
        <w:numPr>
          <w:ilvl w:val="2"/>
          <w:numId w:val="16"/>
        </w:numPr>
        <w:spacing w:line="278" w:lineRule="auto"/>
      </w:pPr>
      <w:r>
        <w:lastRenderedPageBreak/>
        <w:t>IEMG -</w:t>
      </w:r>
      <w:r w:rsidRPr="00533B7A">
        <w:t xml:space="preserve"> </w:t>
      </w:r>
      <w:r w:rsidRPr="009D7A7C">
        <w:t>Integral de EMG</w:t>
      </w:r>
    </w:p>
    <w:p w14:paraId="0CE9E247" w14:textId="77777777" w:rsidR="00BF19C4" w:rsidRDefault="00BF19C4" w:rsidP="00BF19C4">
      <w:pPr>
        <w:pStyle w:val="ListParagraph"/>
        <w:numPr>
          <w:ilvl w:val="2"/>
          <w:numId w:val="16"/>
        </w:numPr>
        <w:spacing w:line="278" w:lineRule="auto"/>
      </w:pPr>
      <w:r>
        <w:t xml:space="preserve">LOGVAR - </w:t>
      </w:r>
      <w:r w:rsidRPr="00533B7A">
        <w:t>Log-varianza (varianza logarítmica)</w:t>
      </w:r>
    </w:p>
    <w:p w14:paraId="039A6F06" w14:textId="77777777" w:rsidR="00BF19C4" w:rsidRDefault="00BF19C4" w:rsidP="00BF19C4">
      <w:pPr>
        <w:pStyle w:val="ListParagraph"/>
        <w:ind w:left="2160"/>
      </w:pPr>
      <w:r>
        <w:t xml:space="preserve">En dominio de </w:t>
      </w:r>
      <w:r w:rsidRPr="00533B7A">
        <w:rPr>
          <w:b/>
          <w:bCs/>
        </w:rPr>
        <w:t>frecuencia</w:t>
      </w:r>
      <w:r>
        <w:t xml:space="preserve"> – Con Fourier</w:t>
      </w:r>
    </w:p>
    <w:p w14:paraId="56A1F99E" w14:textId="77777777" w:rsidR="00BF19C4" w:rsidRDefault="00BF19C4" w:rsidP="00BF19C4">
      <w:pPr>
        <w:pStyle w:val="ListParagraph"/>
        <w:numPr>
          <w:ilvl w:val="2"/>
          <w:numId w:val="16"/>
        </w:numPr>
        <w:spacing w:line="278" w:lineRule="auto"/>
      </w:pPr>
      <w:r w:rsidRPr="00533B7A">
        <w:t>Mean Frequency (MNF)</w:t>
      </w:r>
    </w:p>
    <w:p w14:paraId="1EF20455" w14:textId="77777777" w:rsidR="00BF19C4" w:rsidRDefault="00BF19C4" w:rsidP="00BF19C4">
      <w:pPr>
        <w:pStyle w:val="ListParagraph"/>
        <w:numPr>
          <w:ilvl w:val="2"/>
          <w:numId w:val="16"/>
        </w:numPr>
        <w:spacing w:line="278" w:lineRule="auto"/>
      </w:pPr>
      <w:r w:rsidRPr="00533B7A">
        <w:t>Peak Frequency</w:t>
      </w:r>
    </w:p>
    <w:p w14:paraId="459CF3DD" w14:textId="77777777" w:rsidR="00BF19C4" w:rsidRDefault="00BF19C4" w:rsidP="00BF19C4">
      <w:pPr>
        <w:pStyle w:val="ListParagraph"/>
        <w:numPr>
          <w:ilvl w:val="2"/>
          <w:numId w:val="16"/>
        </w:numPr>
        <w:spacing w:line="278" w:lineRule="auto"/>
      </w:pPr>
      <w:r w:rsidRPr="00533B7A">
        <w:t>Total Power (TP)</w:t>
      </w:r>
    </w:p>
    <w:p w14:paraId="31444DF6" w14:textId="77777777" w:rsidR="00BF19C4" w:rsidRDefault="00BF19C4" w:rsidP="00BF19C4">
      <w:pPr>
        <w:pStyle w:val="ListParagraph"/>
        <w:numPr>
          <w:ilvl w:val="2"/>
          <w:numId w:val="16"/>
        </w:numPr>
        <w:spacing w:line="278" w:lineRule="auto"/>
      </w:pPr>
      <w:r w:rsidRPr="00533B7A">
        <w:t>Spectral Entropy</w:t>
      </w:r>
    </w:p>
    <w:p w14:paraId="246FA6B1" w14:textId="77777777" w:rsidR="00BF19C4" w:rsidRDefault="00BF19C4" w:rsidP="00BF19C4">
      <w:pPr>
        <w:pStyle w:val="ListParagraph"/>
        <w:numPr>
          <w:ilvl w:val="2"/>
          <w:numId w:val="16"/>
        </w:numPr>
        <w:spacing w:line="278" w:lineRule="auto"/>
      </w:pPr>
      <w:r w:rsidRPr="00533B7A">
        <w:t>Frequency Ratio (FR)</w:t>
      </w:r>
    </w:p>
    <w:p w14:paraId="6A5AA359" w14:textId="77777777" w:rsidR="00BF19C4" w:rsidRDefault="00BF19C4" w:rsidP="00BF19C4">
      <w:pPr>
        <w:pStyle w:val="ListParagraph"/>
        <w:numPr>
          <w:ilvl w:val="2"/>
          <w:numId w:val="16"/>
        </w:numPr>
        <w:spacing w:line="278" w:lineRule="auto"/>
      </w:pPr>
      <w:r w:rsidRPr="00533B7A">
        <w:t>Bandwidth</w:t>
      </w:r>
    </w:p>
    <w:p w14:paraId="32397F60" w14:textId="77777777" w:rsidR="00BF19C4" w:rsidRPr="00533B7A" w:rsidRDefault="00BF19C4" w:rsidP="00BF19C4">
      <w:pPr>
        <w:pStyle w:val="ListParagraph"/>
        <w:numPr>
          <w:ilvl w:val="2"/>
          <w:numId w:val="16"/>
        </w:numPr>
        <w:spacing w:line="278" w:lineRule="auto"/>
        <w:rPr>
          <w:lang w:val="en-US"/>
        </w:rPr>
      </w:pPr>
      <w:r w:rsidRPr="00533B7A">
        <w:rPr>
          <w:lang w:val="en-US"/>
        </w:rPr>
        <w:t>Power Spectral Density (PSD)</w:t>
      </w:r>
    </w:p>
    <w:p w14:paraId="62D84AE2" w14:textId="77777777" w:rsidR="00BF19C4" w:rsidRPr="009D7A7C" w:rsidRDefault="00BF19C4" w:rsidP="00BF19C4">
      <w:pPr>
        <w:pStyle w:val="ListParagraph"/>
        <w:numPr>
          <w:ilvl w:val="0"/>
          <w:numId w:val="16"/>
        </w:numPr>
        <w:spacing w:line="278" w:lineRule="auto"/>
      </w:pPr>
      <w:r w:rsidRPr="009D7A7C">
        <w:t>Etiquetado automático por tipo de movimiento (cada archivo contiene solo un tipo → se asigna clase constante).</w:t>
      </w:r>
    </w:p>
    <w:p w14:paraId="1EBDA51B" w14:textId="77777777" w:rsidR="00BF19C4" w:rsidRPr="009D7A7C" w:rsidRDefault="00BF19C4" w:rsidP="00BF19C4">
      <w:pPr>
        <w:pStyle w:val="ListParagraph"/>
        <w:numPr>
          <w:ilvl w:val="0"/>
          <w:numId w:val="16"/>
        </w:numPr>
        <w:spacing w:line="278" w:lineRule="auto"/>
      </w:pPr>
      <w:r w:rsidRPr="009D7A7C">
        <w:t>Unificación de features:</w:t>
      </w:r>
    </w:p>
    <w:p w14:paraId="6C73D0F3" w14:textId="77777777" w:rsidR="00BF19C4" w:rsidRPr="009D7A7C" w:rsidRDefault="00BF19C4" w:rsidP="00BF19C4">
      <w:pPr>
        <w:pStyle w:val="ListParagraph"/>
        <w:numPr>
          <w:ilvl w:val="1"/>
          <w:numId w:val="16"/>
        </w:numPr>
        <w:spacing w:line="278" w:lineRule="auto"/>
      </w:pPr>
      <w:r w:rsidRPr="009D7A7C">
        <w:t>Se combinan las matrices de cada movimiento en un solo archivo.</w:t>
      </w:r>
    </w:p>
    <w:p w14:paraId="3223F9CE" w14:textId="77777777" w:rsidR="00BF19C4" w:rsidRPr="009D7A7C" w:rsidRDefault="00BF19C4" w:rsidP="00BF19C4">
      <w:pPr>
        <w:pStyle w:val="ListParagraph"/>
        <w:numPr>
          <w:ilvl w:val="1"/>
          <w:numId w:val="16"/>
        </w:numPr>
        <w:spacing w:line="278" w:lineRule="auto"/>
      </w:pPr>
      <w:r w:rsidRPr="009D7A7C">
        <w:t xml:space="preserve">Se genera un único archivo .csv con todos los vectores de </w:t>
      </w:r>
      <w:r w:rsidRPr="007967E4">
        <w:t>features</w:t>
      </w:r>
      <w:r w:rsidRPr="009D7A7C">
        <w:t xml:space="preserve"> y su clase correspondiente</w:t>
      </w:r>
      <w:r>
        <w:t>.</w:t>
      </w:r>
    </w:p>
    <w:p w14:paraId="293333AC" w14:textId="77777777" w:rsidR="00BF19C4" w:rsidRDefault="00BF19C4" w:rsidP="00BF19C4">
      <w:pPr>
        <w:pStyle w:val="ListParagraph"/>
        <w:numPr>
          <w:ilvl w:val="0"/>
          <w:numId w:val="16"/>
        </w:numPr>
        <w:spacing w:line="278" w:lineRule="auto"/>
      </w:pPr>
      <w:r w:rsidRPr="009D7A7C">
        <w:t>Dataset final en formato .csv, listo para ser usado en entrenamiento y validación de modelos de clasificación</w:t>
      </w:r>
      <w:r>
        <w:t>.</w:t>
      </w:r>
    </w:p>
    <w:p w14:paraId="2C520D2D" w14:textId="77777777" w:rsidR="00BF19C4" w:rsidRDefault="00BF19C4" w:rsidP="00BF19C4">
      <w:r>
        <w:t xml:space="preserve">Para problemas de </w:t>
      </w:r>
      <w:r w:rsidRPr="00533B7A">
        <w:rPr>
          <w:b/>
          <w:bCs/>
        </w:rPr>
        <w:t>Clasificación</w:t>
      </w:r>
      <w:r>
        <w:t xml:space="preserve"> ideal uso de: </w:t>
      </w:r>
    </w:p>
    <w:p w14:paraId="62D039F5" w14:textId="77777777" w:rsidR="00BF19C4" w:rsidRPr="009D7A7C" w:rsidRDefault="00BF19C4" w:rsidP="00BF19C4">
      <w:r w:rsidRPr="00533B7A">
        <w:rPr>
          <w:b/>
          <w:bCs/>
        </w:rPr>
        <w:t>KNN, SVM, Naive Bayes o árboles de decisión</w:t>
      </w:r>
      <w:r w:rsidRPr="009D7A7C">
        <w:t>.</w:t>
      </w:r>
    </w:p>
    <w:p w14:paraId="694C5833" w14:textId="77777777" w:rsidR="00BF19C4" w:rsidRPr="007967E4" w:rsidRDefault="00BF19C4" w:rsidP="00BF19C4">
      <w:pPr>
        <w:spacing w:after="0"/>
        <w:rPr>
          <w:sz w:val="28"/>
          <w:szCs w:val="28"/>
          <w:u w:val="single"/>
        </w:rPr>
      </w:pPr>
    </w:p>
    <w:p w14:paraId="30E08175" w14:textId="77777777" w:rsidR="00BF19C4" w:rsidRPr="007967E4" w:rsidRDefault="00BF19C4" w:rsidP="00BF19C4">
      <w:pPr>
        <w:spacing w:after="0"/>
        <w:rPr>
          <w:b/>
          <w:bCs/>
          <w:sz w:val="28"/>
          <w:szCs w:val="28"/>
          <w:u w:val="single"/>
        </w:rPr>
      </w:pPr>
      <w:r w:rsidRPr="007967E4">
        <w:rPr>
          <w:b/>
          <w:bCs/>
          <w:sz w:val="28"/>
          <w:szCs w:val="28"/>
          <w:u w:val="single"/>
        </w:rPr>
        <w:t>Validación del Modelo</w:t>
      </w:r>
    </w:p>
    <w:p w14:paraId="2FD332AE" w14:textId="77777777" w:rsidR="00BF19C4" w:rsidRDefault="00BF19C4" w:rsidP="00BF19C4">
      <w:pPr>
        <w:pStyle w:val="ListParagraph"/>
        <w:numPr>
          <w:ilvl w:val="0"/>
          <w:numId w:val="17"/>
        </w:numPr>
        <w:spacing w:line="278" w:lineRule="auto"/>
      </w:pPr>
      <w:r>
        <w:t xml:space="preserve">Métricas de desempeño: </w:t>
      </w:r>
    </w:p>
    <w:p w14:paraId="544C1A7F" w14:textId="77777777" w:rsidR="00BF19C4" w:rsidRDefault="00BF19C4" w:rsidP="00BF19C4">
      <w:pPr>
        <w:pStyle w:val="ListParagraph"/>
        <w:numPr>
          <w:ilvl w:val="1"/>
          <w:numId w:val="17"/>
        </w:numPr>
        <w:spacing w:line="278" w:lineRule="auto"/>
      </w:pPr>
      <w:r>
        <w:t>Accuracy (Precisión global)</w:t>
      </w:r>
    </w:p>
    <w:p w14:paraId="06A15973" w14:textId="77777777" w:rsidR="00BF19C4" w:rsidRDefault="00BF19C4" w:rsidP="00BF19C4">
      <w:pPr>
        <w:pStyle w:val="ListParagraph"/>
        <w:numPr>
          <w:ilvl w:val="1"/>
          <w:numId w:val="17"/>
        </w:numPr>
        <w:spacing w:line="278" w:lineRule="auto"/>
      </w:pPr>
      <w:r>
        <w:t>Precision (por clase)</w:t>
      </w:r>
    </w:p>
    <w:p w14:paraId="76F1460C" w14:textId="77777777" w:rsidR="00BF19C4" w:rsidRDefault="00BF19C4" w:rsidP="00BF19C4">
      <w:pPr>
        <w:pStyle w:val="ListParagraph"/>
        <w:numPr>
          <w:ilvl w:val="1"/>
          <w:numId w:val="17"/>
        </w:numPr>
        <w:spacing w:line="278" w:lineRule="auto"/>
      </w:pPr>
      <w:r>
        <w:t>Recall (por clase)</w:t>
      </w:r>
    </w:p>
    <w:p w14:paraId="2119402F" w14:textId="77777777" w:rsidR="00BF19C4" w:rsidRDefault="00BF19C4" w:rsidP="00BF19C4">
      <w:pPr>
        <w:pStyle w:val="ListParagraph"/>
        <w:numPr>
          <w:ilvl w:val="1"/>
          <w:numId w:val="17"/>
        </w:numPr>
        <w:spacing w:line="278" w:lineRule="auto"/>
      </w:pPr>
      <w:r>
        <w:t>F1-Score (por clase)</w:t>
      </w:r>
    </w:p>
    <w:p w14:paraId="60C00E6F" w14:textId="77777777" w:rsidR="00BF19C4" w:rsidRDefault="00BF19C4" w:rsidP="00BF19C4">
      <w:pPr>
        <w:pStyle w:val="ListParagraph"/>
        <w:numPr>
          <w:ilvl w:val="1"/>
          <w:numId w:val="17"/>
        </w:numPr>
        <w:spacing w:line="278" w:lineRule="auto"/>
      </w:pPr>
      <w:r>
        <w:t>Matriz de Confusión (Confusion Matrix)</w:t>
      </w:r>
    </w:p>
    <w:p w14:paraId="42F69D7A" w14:textId="77777777" w:rsidR="00BF19C4" w:rsidRDefault="00BF19C4" w:rsidP="00BF19C4">
      <w:pPr>
        <w:pStyle w:val="ListParagraph"/>
        <w:numPr>
          <w:ilvl w:val="0"/>
          <w:numId w:val="17"/>
        </w:numPr>
        <w:spacing w:line="278" w:lineRule="auto"/>
      </w:pPr>
      <w:r>
        <w:t>Técnicas de evaluación:</w:t>
      </w:r>
    </w:p>
    <w:p w14:paraId="0A043368" w14:textId="77777777" w:rsidR="00BF19C4" w:rsidRPr="00533B7A" w:rsidRDefault="00BF19C4" w:rsidP="00BF19C4">
      <w:pPr>
        <w:pStyle w:val="ListParagraph"/>
        <w:numPr>
          <w:ilvl w:val="1"/>
          <w:numId w:val="17"/>
        </w:numPr>
        <w:spacing w:line="278" w:lineRule="auto"/>
      </w:pPr>
      <w:r w:rsidRPr="00533B7A">
        <w:t>K-Fold Cross-Validation</w:t>
      </w:r>
      <w:r>
        <w:t xml:space="preserve">: </w:t>
      </w:r>
      <w:r w:rsidRPr="00533B7A">
        <w:t xml:space="preserve">Fundamental para demostrar que tu modelo generaliza bien. </w:t>
      </w:r>
    </w:p>
    <w:p w14:paraId="795D820F" w14:textId="77777777" w:rsidR="00BF19C4" w:rsidRDefault="00BF19C4" w:rsidP="00BF19C4">
      <w:pPr>
        <w:jc w:val="both"/>
      </w:pPr>
    </w:p>
    <w:p w14:paraId="1EA24AB9" w14:textId="77777777" w:rsidR="00317870" w:rsidRDefault="00317870" w:rsidP="00317870">
      <w:pPr>
        <w:spacing w:after="0"/>
        <w:jc w:val="both"/>
      </w:pPr>
    </w:p>
    <w:p w14:paraId="498D57D1" w14:textId="0299CB05" w:rsidR="00317870" w:rsidRPr="00BF19C4" w:rsidRDefault="00317870" w:rsidP="00317870">
      <w:pPr>
        <w:spacing w:after="0"/>
        <w:jc w:val="both"/>
        <w:rPr>
          <w:rFonts w:asciiTheme="majorHAnsi" w:hAnsiTheme="majorHAnsi"/>
          <w:b/>
          <w:bCs/>
          <w:color w:val="153D63" w:themeColor="text2" w:themeTint="E6"/>
          <w:sz w:val="32"/>
          <w:szCs w:val="32"/>
        </w:rPr>
      </w:pPr>
      <w:r w:rsidRPr="00BF19C4">
        <w:rPr>
          <w:rFonts w:asciiTheme="majorHAnsi" w:hAnsiTheme="majorHAnsi"/>
          <w:b/>
          <w:bCs/>
          <w:color w:val="153D63" w:themeColor="text2" w:themeTint="E6"/>
          <w:sz w:val="32"/>
          <w:szCs w:val="32"/>
        </w:rPr>
        <w:t>Descripción de Solución</w:t>
      </w:r>
    </w:p>
    <w:p w14:paraId="4E6ED7B3" w14:textId="77777777" w:rsidR="00317870" w:rsidRPr="0066292E" w:rsidRDefault="00317870" w:rsidP="00317870">
      <w:pPr>
        <w:spacing w:after="0"/>
        <w:jc w:val="both"/>
      </w:pPr>
      <w:r w:rsidRPr="003E2CD0">
        <w:t xml:space="preserve">El laboratorio se realiza en tres secciones principales, la primera es </w:t>
      </w:r>
    </w:p>
    <w:p w14:paraId="3855AAFC" w14:textId="77777777" w:rsidR="00317870" w:rsidRDefault="00317870" w:rsidP="00317870">
      <w:pPr>
        <w:spacing w:after="0"/>
        <w:jc w:val="both"/>
      </w:pPr>
    </w:p>
    <w:p w14:paraId="1D8AC469" w14:textId="59E6BB37" w:rsidR="00317870" w:rsidRPr="00BF19C4" w:rsidRDefault="00317870" w:rsidP="00317870">
      <w:pPr>
        <w:spacing w:after="0"/>
        <w:jc w:val="both"/>
        <w:rPr>
          <w:rFonts w:asciiTheme="majorHAnsi" w:hAnsiTheme="majorHAnsi"/>
          <w:b/>
          <w:bCs/>
          <w:color w:val="153D63" w:themeColor="text2" w:themeTint="E6"/>
          <w:sz w:val="32"/>
          <w:szCs w:val="32"/>
        </w:rPr>
      </w:pPr>
      <w:r w:rsidRPr="00BF19C4">
        <w:rPr>
          <w:rFonts w:asciiTheme="majorHAnsi" w:hAnsiTheme="majorHAnsi"/>
          <w:b/>
          <w:bCs/>
          <w:color w:val="153D63" w:themeColor="text2" w:themeTint="E6"/>
          <w:sz w:val="32"/>
          <w:szCs w:val="32"/>
        </w:rPr>
        <w:lastRenderedPageBreak/>
        <w:t>Herramientas Aplicadas</w:t>
      </w:r>
    </w:p>
    <w:p w14:paraId="6F9DA15F" w14:textId="77777777" w:rsidR="00317870" w:rsidRPr="0066292E" w:rsidRDefault="00317870" w:rsidP="00317870">
      <w:pPr>
        <w:spacing w:after="0"/>
        <w:jc w:val="both"/>
      </w:pPr>
      <w:r w:rsidRPr="003E2CD0">
        <w:t xml:space="preserve">El laboratorio se realiza en tres secciones principales, la primera es </w:t>
      </w:r>
    </w:p>
    <w:p w14:paraId="79391295" w14:textId="77777777" w:rsidR="00317870" w:rsidRDefault="00317870" w:rsidP="00317870">
      <w:pPr>
        <w:spacing w:after="0"/>
        <w:jc w:val="both"/>
      </w:pPr>
    </w:p>
    <w:p w14:paraId="2E3BF096" w14:textId="216ECA01" w:rsidR="00317870" w:rsidRPr="00BF19C4" w:rsidRDefault="00317870" w:rsidP="00317870">
      <w:pPr>
        <w:spacing w:after="0"/>
        <w:jc w:val="both"/>
        <w:rPr>
          <w:rFonts w:asciiTheme="majorHAnsi" w:hAnsiTheme="majorHAnsi"/>
          <w:b/>
          <w:bCs/>
          <w:color w:val="153D63" w:themeColor="text2" w:themeTint="E6"/>
          <w:sz w:val="32"/>
          <w:szCs w:val="32"/>
        </w:rPr>
      </w:pPr>
      <w:r w:rsidRPr="00BF19C4">
        <w:rPr>
          <w:rFonts w:asciiTheme="majorHAnsi" w:hAnsiTheme="majorHAnsi"/>
          <w:b/>
          <w:bCs/>
          <w:color w:val="153D63" w:themeColor="text2" w:themeTint="E6"/>
          <w:sz w:val="32"/>
          <w:szCs w:val="32"/>
        </w:rPr>
        <w:t>Resultados</w:t>
      </w:r>
    </w:p>
    <w:p w14:paraId="4C898395" w14:textId="77777777" w:rsidR="00317870" w:rsidRDefault="00317870" w:rsidP="00317870">
      <w:pPr>
        <w:spacing w:after="0"/>
        <w:jc w:val="both"/>
      </w:pPr>
      <w:r w:rsidRPr="003E2CD0">
        <w:t xml:space="preserve">El laboratorio se realiza en tres secciones principales, la primera es </w:t>
      </w:r>
    </w:p>
    <w:p w14:paraId="1846579E" w14:textId="77777777" w:rsidR="00317870" w:rsidRDefault="00317870" w:rsidP="00317870">
      <w:pPr>
        <w:spacing w:after="0"/>
        <w:jc w:val="both"/>
      </w:pPr>
    </w:p>
    <w:p w14:paraId="07683C8D" w14:textId="1058C86A" w:rsidR="00317870" w:rsidRPr="00BF19C4" w:rsidRDefault="00317870" w:rsidP="00317870">
      <w:pPr>
        <w:spacing w:after="0"/>
        <w:jc w:val="both"/>
        <w:rPr>
          <w:rFonts w:asciiTheme="majorHAnsi" w:hAnsiTheme="majorHAnsi"/>
          <w:b/>
          <w:bCs/>
          <w:color w:val="153D63" w:themeColor="text2" w:themeTint="E6"/>
          <w:sz w:val="32"/>
          <w:szCs w:val="32"/>
        </w:rPr>
      </w:pPr>
      <w:r w:rsidRPr="00BF19C4">
        <w:rPr>
          <w:rFonts w:asciiTheme="majorHAnsi" w:hAnsiTheme="majorHAnsi"/>
          <w:b/>
          <w:bCs/>
          <w:color w:val="153D63" w:themeColor="text2" w:themeTint="E6"/>
          <w:sz w:val="32"/>
          <w:szCs w:val="32"/>
        </w:rPr>
        <w:t>Conclusión</w:t>
      </w:r>
    </w:p>
    <w:p w14:paraId="44E79935" w14:textId="77777777" w:rsidR="00317870" w:rsidRPr="0066292E" w:rsidRDefault="00317870" w:rsidP="00317870">
      <w:pPr>
        <w:spacing w:after="0"/>
        <w:jc w:val="both"/>
      </w:pPr>
      <w:r w:rsidRPr="003E2CD0">
        <w:t xml:space="preserve">El laboratorio se realiza en tres secciones principales, la primera es </w:t>
      </w:r>
    </w:p>
    <w:p w14:paraId="443A30A0" w14:textId="77777777" w:rsidR="00317870" w:rsidRDefault="00317870" w:rsidP="00317870">
      <w:pPr>
        <w:spacing w:after="0"/>
        <w:jc w:val="both"/>
      </w:pPr>
    </w:p>
    <w:p w14:paraId="148AD07B" w14:textId="5620B865" w:rsidR="00317870" w:rsidRPr="00BF19C4" w:rsidRDefault="00317870" w:rsidP="00317870">
      <w:pPr>
        <w:spacing w:after="0"/>
        <w:jc w:val="both"/>
        <w:rPr>
          <w:rFonts w:asciiTheme="majorHAnsi" w:hAnsiTheme="majorHAnsi"/>
          <w:b/>
          <w:bCs/>
          <w:color w:val="153D63" w:themeColor="text2" w:themeTint="E6"/>
          <w:sz w:val="32"/>
          <w:szCs w:val="32"/>
        </w:rPr>
      </w:pPr>
      <w:r w:rsidRPr="00BF19C4">
        <w:rPr>
          <w:rFonts w:asciiTheme="majorHAnsi" w:hAnsiTheme="majorHAnsi"/>
          <w:b/>
          <w:bCs/>
          <w:color w:val="153D63" w:themeColor="text2" w:themeTint="E6"/>
          <w:sz w:val="32"/>
          <w:szCs w:val="32"/>
        </w:rPr>
        <w:t>Referencias</w:t>
      </w:r>
    </w:p>
    <w:p w14:paraId="2C6CB05D" w14:textId="77777777" w:rsidR="00317870" w:rsidRPr="0066292E" w:rsidRDefault="00317870" w:rsidP="00317870">
      <w:pPr>
        <w:spacing w:after="0"/>
        <w:jc w:val="both"/>
      </w:pPr>
      <w:r w:rsidRPr="003E2CD0">
        <w:t xml:space="preserve">El laboratorio se realiza en tres secciones principales, la primera es </w:t>
      </w:r>
    </w:p>
    <w:p w14:paraId="4EA7C058" w14:textId="77777777" w:rsidR="00317870" w:rsidRPr="0066292E" w:rsidRDefault="00317870" w:rsidP="00317870">
      <w:pPr>
        <w:spacing w:after="0"/>
        <w:jc w:val="both"/>
      </w:pPr>
    </w:p>
    <w:p w14:paraId="06CAD437" w14:textId="77777777" w:rsidR="00317870" w:rsidRPr="0066292E" w:rsidRDefault="00317870" w:rsidP="00317870">
      <w:pPr>
        <w:spacing w:after="0"/>
        <w:jc w:val="both"/>
      </w:pPr>
    </w:p>
    <w:sectPr w:rsidR="00317870" w:rsidRPr="0066292E" w:rsidSect="00317870">
      <w:headerReference w:type="default" r:id="rId9"/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13780F" w14:textId="77777777" w:rsidR="00291171" w:rsidRPr="003E2CD0" w:rsidRDefault="00291171" w:rsidP="00304BFD">
      <w:pPr>
        <w:spacing w:after="0" w:line="240" w:lineRule="auto"/>
      </w:pPr>
      <w:r w:rsidRPr="003E2CD0">
        <w:separator/>
      </w:r>
    </w:p>
  </w:endnote>
  <w:endnote w:type="continuationSeparator" w:id="0">
    <w:p w14:paraId="4DD1971C" w14:textId="77777777" w:rsidR="00291171" w:rsidRPr="003E2CD0" w:rsidRDefault="00291171" w:rsidP="00304BFD">
      <w:pPr>
        <w:spacing w:after="0" w:line="240" w:lineRule="auto"/>
      </w:pPr>
      <w:r w:rsidRPr="003E2CD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1640DE" w14:textId="77777777" w:rsidR="00291171" w:rsidRPr="003E2CD0" w:rsidRDefault="00291171" w:rsidP="00304BFD">
      <w:pPr>
        <w:spacing w:after="0" w:line="240" w:lineRule="auto"/>
      </w:pPr>
      <w:r w:rsidRPr="003E2CD0">
        <w:separator/>
      </w:r>
    </w:p>
  </w:footnote>
  <w:footnote w:type="continuationSeparator" w:id="0">
    <w:p w14:paraId="1B5F8CCE" w14:textId="77777777" w:rsidR="00291171" w:rsidRPr="003E2CD0" w:rsidRDefault="00291171" w:rsidP="00304BFD">
      <w:pPr>
        <w:spacing w:after="0" w:line="240" w:lineRule="auto"/>
      </w:pPr>
      <w:r w:rsidRPr="003E2CD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044DA" w14:textId="3AB0CFB6" w:rsidR="00304BFD" w:rsidRPr="003E2CD0" w:rsidRDefault="00304BFD" w:rsidP="00304BFD">
    <w:pPr>
      <w:spacing w:after="0" w:line="240" w:lineRule="auto"/>
      <w:jc w:val="right"/>
      <w:rPr>
        <w:rFonts w:ascii="DM Sans" w:eastAsia="DM Sans" w:hAnsi="DM Sans" w:cs="DM Sans"/>
        <w:sz w:val="18"/>
        <w:szCs w:val="18"/>
      </w:rPr>
    </w:pPr>
    <w:r w:rsidRPr="003E2CD0">
      <w:rPr>
        <w:noProof/>
      </w:rPr>
      <w:drawing>
        <wp:anchor distT="0" distB="0" distL="0" distR="0" simplePos="0" relativeHeight="251659264" behindDoc="0" locked="0" layoutInCell="1" hidden="0" allowOverlap="1" wp14:anchorId="6DABCC84" wp14:editId="6712614A">
          <wp:simplePos x="0" y="0"/>
          <wp:positionH relativeFrom="margin">
            <wp:posOffset>0</wp:posOffset>
          </wp:positionH>
          <wp:positionV relativeFrom="paragraph">
            <wp:posOffset>-95250</wp:posOffset>
          </wp:positionV>
          <wp:extent cx="2571750" cy="745067"/>
          <wp:effectExtent l="0" t="0" r="0" b="0"/>
          <wp:wrapNone/>
          <wp:docPr id="136335026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9380" t="38240" r="9380" b="38240"/>
                  <a:stretch>
                    <a:fillRect/>
                  </a:stretch>
                </pic:blipFill>
                <pic:spPr>
                  <a:xfrm>
                    <a:off x="0" y="0"/>
                    <a:ext cx="2571750" cy="745067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E2CD0">
      <w:rPr>
        <w:rFonts w:ascii="DM Sans" w:eastAsia="DM Sans" w:hAnsi="DM Sans" w:cs="DM Sans"/>
        <w:sz w:val="18"/>
        <w:szCs w:val="18"/>
      </w:rPr>
      <w:t>Universidad del Valle de Guatemala</w:t>
    </w:r>
  </w:p>
  <w:p w14:paraId="438E3776" w14:textId="6CBB5B05" w:rsidR="00304BFD" w:rsidRPr="003E2CD0" w:rsidRDefault="00317870" w:rsidP="00304BFD">
    <w:pPr>
      <w:spacing w:after="0" w:line="240" w:lineRule="auto"/>
      <w:jc w:val="right"/>
      <w:rPr>
        <w:rFonts w:ascii="DM Sans" w:eastAsia="DM Sans" w:hAnsi="DM Sans" w:cs="DM Sans"/>
        <w:sz w:val="18"/>
        <w:szCs w:val="18"/>
      </w:rPr>
    </w:pPr>
    <w:r>
      <w:rPr>
        <w:rFonts w:ascii="DM Sans" w:eastAsia="DM Sans" w:hAnsi="DM Sans" w:cs="DM Sans"/>
        <w:sz w:val="18"/>
        <w:szCs w:val="18"/>
      </w:rPr>
      <w:t>Inteligencia Artificial – CC3085</w:t>
    </w:r>
  </w:p>
  <w:p w14:paraId="41F282A8" w14:textId="77777777" w:rsidR="00304BFD" w:rsidRPr="003E2CD0" w:rsidRDefault="00304BFD" w:rsidP="00304BFD">
    <w:pPr>
      <w:spacing w:after="0" w:line="240" w:lineRule="auto"/>
      <w:jc w:val="right"/>
      <w:rPr>
        <w:rFonts w:ascii="DM Sans" w:eastAsia="DM Sans" w:hAnsi="DM Sans" w:cs="DM Sans"/>
        <w:sz w:val="18"/>
        <w:szCs w:val="18"/>
      </w:rPr>
    </w:pPr>
    <w:r w:rsidRPr="003E2CD0">
      <w:rPr>
        <w:rFonts w:ascii="DM Sans" w:eastAsia="DM Sans" w:hAnsi="DM Sans" w:cs="DM Sans"/>
        <w:sz w:val="18"/>
        <w:szCs w:val="18"/>
      </w:rPr>
      <w:t>Sección 10</w:t>
    </w:r>
  </w:p>
  <w:p w14:paraId="0F8B4A3D" w14:textId="04161382" w:rsidR="00304BFD" w:rsidRPr="003E2CD0" w:rsidRDefault="0027459E" w:rsidP="00304BFD">
    <w:pPr>
      <w:spacing w:after="0" w:line="240" w:lineRule="auto"/>
      <w:jc w:val="right"/>
      <w:rPr>
        <w:rFonts w:ascii="DM Sans" w:eastAsia="DM Sans" w:hAnsi="DM Sans" w:cs="DM Sans"/>
        <w:sz w:val="20"/>
        <w:szCs w:val="20"/>
      </w:rPr>
    </w:pPr>
    <w:r w:rsidRPr="003E2CD0">
      <w:rPr>
        <w:rFonts w:ascii="DM Sans" w:eastAsia="DM Sans" w:hAnsi="DM Sans" w:cs="DM Sans"/>
        <w:sz w:val="18"/>
        <w:szCs w:val="18"/>
      </w:rPr>
      <w:t>2</w:t>
    </w:r>
    <w:r w:rsidR="00304BFD" w:rsidRPr="003E2CD0">
      <w:rPr>
        <w:rFonts w:ascii="DM Sans" w:eastAsia="DM Sans" w:hAnsi="DM Sans" w:cs="DM Sans"/>
        <w:sz w:val="18"/>
        <w:szCs w:val="18"/>
      </w:rPr>
      <w:t xml:space="preserve">6 de </w:t>
    </w:r>
    <w:r w:rsidR="00317870">
      <w:rPr>
        <w:rFonts w:ascii="DM Sans" w:eastAsia="DM Sans" w:hAnsi="DM Sans" w:cs="DM Sans"/>
        <w:sz w:val="18"/>
        <w:szCs w:val="18"/>
      </w:rPr>
      <w:t>Mayo</w:t>
    </w:r>
    <w:r w:rsidR="00304BFD" w:rsidRPr="003E2CD0">
      <w:rPr>
        <w:rFonts w:ascii="DM Sans" w:eastAsia="DM Sans" w:hAnsi="DM Sans" w:cs="DM Sans"/>
        <w:sz w:val="18"/>
        <w:szCs w:val="18"/>
      </w:rPr>
      <w:t xml:space="preserve"> de 202</w:t>
    </w:r>
    <w:r w:rsidRPr="003E2CD0">
      <w:rPr>
        <w:rFonts w:ascii="DM Sans" w:eastAsia="DM Sans" w:hAnsi="DM Sans" w:cs="DM Sans"/>
        <w:sz w:val="18"/>
        <w:szCs w:val="18"/>
      </w:rPr>
      <w:t>5</w:t>
    </w:r>
  </w:p>
  <w:p w14:paraId="24C7A535" w14:textId="77777777" w:rsidR="00304BFD" w:rsidRPr="003E2CD0" w:rsidRDefault="00304BFD" w:rsidP="00304B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25B99"/>
    <w:multiLevelType w:val="hybridMultilevel"/>
    <w:tmpl w:val="7C0AF94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E5C37"/>
    <w:multiLevelType w:val="multilevel"/>
    <w:tmpl w:val="C2C21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F1967"/>
    <w:multiLevelType w:val="hybridMultilevel"/>
    <w:tmpl w:val="C99E51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1739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71ABB"/>
    <w:multiLevelType w:val="multilevel"/>
    <w:tmpl w:val="3A96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112F3"/>
    <w:multiLevelType w:val="hybridMultilevel"/>
    <w:tmpl w:val="5964EDC8"/>
    <w:lvl w:ilvl="0" w:tplc="0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1E0B3AA7"/>
    <w:multiLevelType w:val="hybridMultilevel"/>
    <w:tmpl w:val="CDD28A4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642D2"/>
    <w:multiLevelType w:val="hybridMultilevel"/>
    <w:tmpl w:val="6F64DE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45DDE"/>
    <w:multiLevelType w:val="multilevel"/>
    <w:tmpl w:val="C8C8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881D5F"/>
    <w:multiLevelType w:val="multilevel"/>
    <w:tmpl w:val="15B4FB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110581"/>
    <w:multiLevelType w:val="multilevel"/>
    <w:tmpl w:val="ABF0A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0855AA"/>
    <w:multiLevelType w:val="multilevel"/>
    <w:tmpl w:val="66A65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070B0B"/>
    <w:multiLevelType w:val="multilevel"/>
    <w:tmpl w:val="BD02B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9D44FE"/>
    <w:multiLevelType w:val="hybridMultilevel"/>
    <w:tmpl w:val="3E4E80CA"/>
    <w:lvl w:ilvl="0" w:tplc="23EC5C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7B59CD"/>
    <w:multiLevelType w:val="hybridMultilevel"/>
    <w:tmpl w:val="07BAC8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E468A3"/>
    <w:multiLevelType w:val="hybridMultilevel"/>
    <w:tmpl w:val="5E0C8180"/>
    <w:lvl w:ilvl="0" w:tplc="0C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5" w15:restartNumberingAfterBreak="0">
    <w:nsid w:val="6C275CA1"/>
    <w:multiLevelType w:val="multilevel"/>
    <w:tmpl w:val="B46E8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D676AC"/>
    <w:multiLevelType w:val="hybridMultilevel"/>
    <w:tmpl w:val="A0FEDBFA"/>
    <w:lvl w:ilvl="0" w:tplc="9806AB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255529">
    <w:abstractNumId w:val="6"/>
  </w:num>
  <w:num w:numId="2" w16cid:durableId="1063912753">
    <w:abstractNumId w:val="2"/>
  </w:num>
  <w:num w:numId="3" w16cid:durableId="568082355">
    <w:abstractNumId w:val="3"/>
  </w:num>
  <w:num w:numId="4" w16cid:durableId="1141652481">
    <w:abstractNumId w:val="15"/>
  </w:num>
  <w:num w:numId="5" w16cid:durableId="1159076987">
    <w:abstractNumId w:val="9"/>
  </w:num>
  <w:num w:numId="6" w16cid:durableId="1016538220">
    <w:abstractNumId w:val="10"/>
  </w:num>
  <w:num w:numId="7" w16cid:durableId="861869120">
    <w:abstractNumId w:val="4"/>
  </w:num>
  <w:num w:numId="8" w16cid:durableId="909392108">
    <w:abstractNumId w:val="13"/>
  </w:num>
  <w:num w:numId="9" w16cid:durableId="1695687426">
    <w:abstractNumId w:val="1"/>
  </w:num>
  <w:num w:numId="10" w16cid:durableId="1473018729">
    <w:abstractNumId w:val="8"/>
  </w:num>
  <w:num w:numId="11" w16cid:durableId="542444200">
    <w:abstractNumId w:val="11"/>
  </w:num>
  <w:num w:numId="12" w16cid:durableId="1013264326">
    <w:abstractNumId w:val="14"/>
  </w:num>
  <w:num w:numId="13" w16cid:durableId="580407444">
    <w:abstractNumId w:val="7"/>
  </w:num>
  <w:num w:numId="14" w16cid:durableId="1611352683">
    <w:abstractNumId w:val="5"/>
  </w:num>
  <w:num w:numId="15" w16cid:durableId="157842535">
    <w:abstractNumId w:val="12"/>
  </w:num>
  <w:num w:numId="16" w16cid:durableId="1778980637">
    <w:abstractNumId w:val="16"/>
  </w:num>
  <w:num w:numId="17" w16cid:durableId="935360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B2B550"/>
    <w:rsid w:val="0000220B"/>
    <w:rsid w:val="00024A50"/>
    <w:rsid w:val="00030383"/>
    <w:rsid w:val="00034796"/>
    <w:rsid w:val="000400CC"/>
    <w:rsid w:val="00061B2A"/>
    <w:rsid w:val="00082EB1"/>
    <w:rsid w:val="00090255"/>
    <w:rsid w:val="000A39AC"/>
    <w:rsid w:val="000B2440"/>
    <w:rsid w:val="000F13D1"/>
    <w:rsid w:val="001130C7"/>
    <w:rsid w:val="00154583"/>
    <w:rsid w:val="00155B62"/>
    <w:rsid w:val="00184A98"/>
    <w:rsid w:val="0018709E"/>
    <w:rsid w:val="001B309E"/>
    <w:rsid w:val="001B6365"/>
    <w:rsid w:val="001C0EFA"/>
    <w:rsid w:val="001C123D"/>
    <w:rsid w:val="001C1C5E"/>
    <w:rsid w:val="001C6987"/>
    <w:rsid w:val="001E097A"/>
    <w:rsid w:val="001E4A5A"/>
    <w:rsid w:val="002207D3"/>
    <w:rsid w:val="00221378"/>
    <w:rsid w:val="0025736E"/>
    <w:rsid w:val="00270A18"/>
    <w:rsid w:val="00271DF4"/>
    <w:rsid w:val="0027459E"/>
    <w:rsid w:val="00287629"/>
    <w:rsid w:val="00291171"/>
    <w:rsid w:val="00295A93"/>
    <w:rsid w:val="002C7659"/>
    <w:rsid w:val="002D731D"/>
    <w:rsid w:val="00300F82"/>
    <w:rsid w:val="003037F2"/>
    <w:rsid w:val="00304BFD"/>
    <w:rsid w:val="003125C5"/>
    <w:rsid w:val="00315C44"/>
    <w:rsid w:val="00317870"/>
    <w:rsid w:val="00326DEA"/>
    <w:rsid w:val="003478BD"/>
    <w:rsid w:val="00351E91"/>
    <w:rsid w:val="00357463"/>
    <w:rsid w:val="003577BC"/>
    <w:rsid w:val="003636EE"/>
    <w:rsid w:val="00370BBF"/>
    <w:rsid w:val="003733B6"/>
    <w:rsid w:val="003834F2"/>
    <w:rsid w:val="00390A41"/>
    <w:rsid w:val="003A6BCB"/>
    <w:rsid w:val="003C5CDC"/>
    <w:rsid w:val="003E2CD0"/>
    <w:rsid w:val="00400768"/>
    <w:rsid w:val="004747A2"/>
    <w:rsid w:val="00483AC1"/>
    <w:rsid w:val="004A3E90"/>
    <w:rsid w:val="004B2233"/>
    <w:rsid w:val="004F09AD"/>
    <w:rsid w:val="004F352B"/>
    <w:rsid w:val="004F50BC"/>
    <w:rsid w:val="004F636D"/>
    <w:rsid w:val="004F705F"/>
    <w:rsid w:val="005354C2"/>
    <w:rsid w:val="00574EEA"/>
    <w:rsid w:val="005A629E"/>
    <w:rsid w:val="005B353E"/>
    <w:rsid w:val="005B6767"/>
    <w:rsid w:val="005D0450"/>
    <w:rsid w:val="005F0999"/>
    <w:rsid w:val="00601F14"/>
    <w:rsid w:val="00602B7B"/>
    <w:rsid w:val="00605FCD"/>
    <w:rsid w:val="00606779"/>
    <w:rsid w:val="00654C67"/>
    <w:rsid w:val="0066292E"/>
    <w:rsid w:val="0066708F"/>
    <w:rsid w:val="0067274E"/>
    <w:rsid w:val="0069060A"/>
    <w:rsid w:val="006953B1"/>
    <w:rsid w:val="006B11D0"/>
    <w:rsid w:val="006D5CF9"/>
    <w:rsid w:val="006F704B"/>
    <w:rsid w:val="00723EE2"/>
    <w:rsid w:val="007453EF"/>
    <w:rsid w:val="00763E4D"/>
    <w:rsid w:val="007669C7"/>
    <w:rsid w:val="007901A3"/>
    <w:rsid w:val="00791DA1"/>
    <w:rsid w:val="007B0AEA"/>
    <w:rsid w:val="007B4934"/>
    <w:rsid w:val="007C3D4C"/>
    <w:rsid w:val="007D4B8C"/>
    <w:rsid w:val="007D532A"/>
    <w:rsid w:val="007E07E0"/>
    <w:rsid w:val="007E7783"/>
    <w:rsid w:val="007F1E43"/>
    <w:rsid w:val="00814033"/>
    <w:rsid w:val="00820B04"/>
    <w:rsid w:val="00845388"/>
    <w:rsid w:val="00845BAC"/>
    <w:rsid w:val="00852EBC"/>
    <w:rsid w:val="00853B88"/>
    <w:rsid w:val="008600C6"/>
    <w:rsid w:val="00865A16"/>
    <w:rsid w:val="008A3368"/>
    <w:rsid w:val="008B439E"/>
    <w:rsid w:val="008B55B2"/>
    <w:rsid w:val="008B6D8F"/>
    <w:rsid w:val="008C4602"/>
    <w:rsid w:val="008C4CE1"/>
    <w:rsid w:val="008D6B34"/>
    <w:rsid w:val="00911E5E"/>
    <w:rsid w:val="0091248B"/>
    <w:rsid w:val="00917A06"/>
    <w:rsid w:val="00923FDD"/>
    <w:rsid w:val="00930079"/>
    <w:rsid w:val="00955CF8"/>
    <w:rsid w:val="0099162D"/>
    <w:rsid w:val="009A33E3"/>
    <w:rsid w:val="009C4C54"/>
    <w:rsid w:val="009C6C62"/>
    <w:rsid w:val="009D5163"/>
    <w:rsid w:val="009E44FE"/>
    <w:rsid w:val="009F33F7"/>
    <w:rsid w:val="009F3FDE"/>
    <w:rsid w:val="00A12821"/>
    <w:rsid w:val="00A26B68"/>
    <w:rsid w:val="00A41F06"/>
    <w:rsid w:val="00AA31C0"/>
    <w:rsid w:val="00AB1530"/>
    <w:rsid w:val="00AC2A00"/>
    <w:rsid w:val="00AC7C6C"/>
    <w:rsid w:val="00AE3979"/>
    <w:rsid w:val="00AE4935"/>
    <w:rsid w:val="00AF37A8"/>
    <w:rsid w:val="00AF73EC"/>
    <w:rsid w:val="00B21E99"/>
    <w:rsid w:val="00B244FE"/>
    <w:rsid w:val="00B35DAB"/>
    <w:rsid w:val="00B43ED6"/>
    <w:rsid w:val="00B45C85"/>
    <w:rsid w:val="00B56D28"/>
    <w:rsid w:val="00B67995"/>
    <w:rsid w:val="00B70B7F"/>
    <w:rsid w:val="00B851D5"/>
    <w:rsid w:val="00B91D2B"/>
    <w:rsid w:val="00BD0D90"/>
    <w:rsid w:val="00BD56A4"/>
    <w:rsid w:val="00BE36BD"/>
    <w:rsid w:val="00BE6B79"/>
    <w:rsid w:val="00BF19C4"/>
    <w:rsid w:val="00C10BA6"/>
    <w:rsid w:val="00C14351"/>
    <w:rsid w:val="00C51645"/>
    <w:rsid w:val="00C7022C"/>
    <w:rsid w:val="00C752FD"/>
    <w:rsid w:val="00C86B86"/>
    <w:rsid w:val="00CA0DCB"/>
    <w:rsid w:val="00CB69C2"/>
    <w:rsid w:val="00CC6EB6"/>
    <w:rsid w:val="00CD19F2"/>
    <w:rsid w:val="00CE0989"/>
    <w:rsid w:val="00CF7C0E"/>
    <w:rsid w:val="00D01760"/>
    <w:rsid w:val="00D12375"/>
    <w:rsid w:val="00D1537D"/>
    <w:rsid w:val="00D236F6"/>
    <w:rsid w:val="00D37AF2"/>
    <w:rsid w:val="00D45EC6"/>
    <w:rsid w:val="00D93D25"/>
    <w:rsid w:val="00DB2F82"/>
    <w:rsid w:val="00DC083E"/>
    <w:rsid w:val="00E15B3C"/>
    <w:rsid w:val="00E40F3D"/>
    <w:rsid w:val="00E50574"/>
    <w:rsid w:val="00E50BA0"/>
    <w:rsid w:val="00E641E7"/>
    <w:rsid w:val="00E64579"/>
    <w:rsid w:val="00E943CA"/>
    <w:rsid w:val="00EA6F3E"/>
    <w:rsid w:val="00EB0763"/>
    <w:rsid w:val="00EC14CA"/>
    <w:rsid w:val="00EC6EFA"/>
    <w:rsid w:val="00EC7172"/>
    <w:rsid w:val="00F030FD"/>
    <w:rsid w:val="00F06A72"/>
    <w:rsid w:val="00F06D19"/>
    <w:rsid w:val="00F100F7"/>
    <w:rsid w:val="00F117EE"/>
    <w:rsid w:val="00F71508"/>
    <w:rsid w:val="00F74104"/>
    <w:rsid w:val="00F80222"/>
    <w:rsid w:val="00FB1DB3"/>
    <w:rsid w:val="00FC2E66"/>
    <w:rsid w:val="0AB2B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B2B550"/>
  <w15:chartTrackingRefBased/>
  <w15:docId w15:val="{85B81070-D122-4333-A50D-4D5EA1B6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6EE"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BFD"/>
  </w:style>
  <w:style w:type="paragraph" w:styleId="Footer">
    <w:name w:val="footer"/>
    <w:basedOn w:val="Normal"/>
    <w:link w:val="FooterChar"/>
    <w:uiPriority w:val="99"/>
    <w:unhideWhenUsed/>
    <w:rsid w:val="00304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BFD"/>
  </w:style>
  <w:style w:type="character" w:styleId="Hyperlink">
    <w:name w:val="Hyperlink"/>
    <w:basedOn w:val="DefaultParagraphFont"/>
    <w:uiPriority w:val="99"/>
    <w:unhideWhenUsed/>
    <w:rsid w:val="000303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3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49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6EB6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667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84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230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v211000@uvg.edu.g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98CB3-F667-4AB1-A41B-668D4AA40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4</Pages>
  <Words>718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NAVAS CINTO, ELDA DANIELA</dc:creator>
  <cp:keywords/>
  <dc:description/>
  <cp:lastModifiedBy>NAVAS CINTO, ELDA DANIELA</cp:lastModifiedBy>
  <cp:revision>182</cp:revision>
  <cp:lastPrinted>2025-03-26T02:03:00Z</cp:lastPrinted>
  <dcterms:created xsi:type="dcterms:W3CDTF">2025-03-19T19:14:00Z</dcterms:created>
  <dcterms:modified xsi:type="dcterms:W3CDTF">2025-04-22T02:33:00Z</dcterms:modified>
</cp:coreProperties>
</file>