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/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Product Backlog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Terreno Conectado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02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16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>
      <w:pPr>
        <w:pStyle w:val="Ttulo1"/>
      </w:pPr>
      <w:r>
        <w:t>Contenido</w:t>
      </w:r>
    </w:p>
    <w:p>
      <w:r>
        <w:t>Ficha del documento</w:t>
      </w:r>
    </w:p>
    <w:p>
      <w:r>
        <w:t>Integrantes</w:t>
      </w:r>
    </w:p>
    <w:p>
      <w:r>
        <w:t>Historias de Usuario</w:t>
      </w:r>
    </w:p>
    <w:p>
      <w:r>
        <w:t>Historias con su peso relativo</w:t>
      </w:r>
    </w:p>
    <w:p>
      <w:r>
        <w:t>Backlog priorizado</w:t>
      </w:r>
    </w:p>
    <w:p>
      <w:pPr>
        <w:pStyle w:val="Ttulo1"/>
      </w:pPr>
      <w:r>
        <w:t>Ficha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Fecha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Revisión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Autores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Modificación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16-10-2026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 y Raúl González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Actualización al release público y evidencias de Fase 2</w:t>
            </w:r>
          </w:p>
        </w:tc>
      </w:tr>
    </w:tbl>
    <w:p>
      <w:r>
        <w:t>Estado de revisión: preparado para revisión de ambos integrantes. No registra aprobación ni firma de terceros.</w:t>
      </w:r>
    </w:p>
    <w:p>
      <w:pPr>
        <w:pStyle w:val="Ttulo1"/>
      </w:pPr>
      <w:r>
        <w:t>Integrantes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/>
        </w:trP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Nombre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Responsabilidad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Datos y lógica de negocio; colaboración en captura, formularios y publicación.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Raúl González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Infraestructura, plataforma y validación; informe de avance y colaboración en sincronización.</w:t>
            </w:r>
          </w:p>
        </w:tc>
      </w:tr>
    </w:tbl>
    <w:p>
      <w:pPr>
        <w:pStyle w:val="Ttulo1"/>
      </w:pPr>
      <w:r>
        <w:t>Historias de Usuario</w:t>
      </w:r>
    </w:p>
    <w:p>
      <w:pPr>
        <w:pStyle w:val="Ttulo2"/>
      </w:pPr>
      <w:r>
        <w:t>HU01 Acceso por empresa</w:t>
      </w:r>
    </w:p>
    <w:p>
      <w:pPr>
        <w:pStyle w:val="Ttulo3"/>
      </w:pPr>
      <w:r>
        <w:t>Definición</w:t>
      </w:r>
    </w:p>
    <w:p>
      <w:r>
        <w:t>Como usuario quiero iniciar sesión con mi empresa y rol para acceder sólo a mis datos.</w:t>
      </w:r>
    </w:p>
    <w:p>
      <w:r>
        <w:t>FR-001 a 005 | Implementado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Credenciales válidas habilitan el perfil correcto.</w:t>
      </w:r>
    </w:p>
    <w:p>
      <w:pPr>
        <w:pStyle w:val="ListBullet"/>
      </w:pPr>
      <w:r>
        <w:t>Una petición sin sesión se rechaza.</w:t>
      </w:r>
    </w:p>
    <w:p>
      <w:pPr>
        <w:pStyle w:val="ListBullet"/>
      </w:pPr>
      <w:r>
        <w:t>Otra empresa no puede leer mis registros.</w:t>
      </w:r>
    </w:p>
    <w:p>
      <w:pPr>
        <w:pStyle w:val="Ttulo2"/>
      </w:pPr>
      <w:r>
        <w:t>HU02 Captura persistente</w:t>
      </w:r>
    </w:p>
    <w:p>
      <w:pPr>
        <w:pStyle w:val="Ttulo3"/>
      </w:pPr>
      <w:r>
        <w:t>Definición</w:t>
      </w:r>
    </w:p>
    <w:p>
      <w:r>
        <w:t>Como trabajador quiero completar una inspección sin señal para continuar el turno.</w:t>
      </w:r>
    </w:p>
    <w:p>
      <w:r>
        <w:t>FR-011, 014, 018 | Implementado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 primera carga deja la plantilla disponible localmente.</w:t>
      </w:r>
    </w:p>
    <w:p>
      <w:pPr>
        <w:pStyle w:val="ListBullet"/>
      </w:pPr>
      <w:r>
        <w:t>Un borrador se conserva al recargar sin red.</w:t>
      </w:r>
    </w:p>
    <w:p>
      <w:pPr>
        <w:pStyle w:val="ListBullet"/>
      </w:pPr>
      <w:r>
        <w:t>No se inicia una revisión que no está disponible en caché.</w:t>
      </w:r>
    </w:p>
    <w:p>
      <w:pPr>
        <w:pStyle w:val="Ttulo2"/>
      </w:pPr>
      <w:r>
        <w:t>HU03 Foto de evidencia</w:t>
      </w:r>
    </w:p>
    <w:p>
      <w:pPr>
        <w:pStyle w:val="Ttulo3"/>
      </w:pPr>
      <w:r>
        <w:t>Definición</w:t>
      </w:r>
    </w:p>
    <w:p>
      <w:r>
        <w:t>Como trabajador quiero adjuntar una foto para respaldar una respuesta.</w:t>
      </w:r>
    </w:p>
    <w:p>
      <w:r>
        <w:t>FR-012, 037 | Implementado; aceptación física pendiente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 foto se comprime antes de encolar.</w:t>
      </w:r>
    </w:p>
    <w:p>
      <w:pPr>
        <w:pStyle w:val="ListBullet"/>
      </w:pPr>
      <w:r>
        <w:t>El adjunto conserva su relación con la respuesta.</w:t>
      </w:r>
    </w:p>
    <w:p>
      <w:pPr>
        <w:pStyle w:val="ListBullet"/>
      </w:pPr>
      <w:r>
        <w:t>El recorrido físico completo se valida en el siguiente ciclo.</w:t>
      </w:r>
    </w:p>
    <w:p>
      <w:pPr>
        <w:pStyle w:val="Ttulo2"/>
      </w:pPr>
      <w:r>
        <w:t>HU04 Sincronización idempotente</w:t>
      </w:r>
    </w:p>
    <w:p>
      <w:pPr>
        <w:pStyle w:val="Ttulo3"/>
      </w:pPr>
      <w:r>
        <w:t>Definición</w:t>
      </w:r>
    </w:p>
    <w:p>
      <w:r>
        <w:t>Como trabajador quiero enviar los pendientes al recuperar conexión sin duplicarlos.</w:t>
      </w:r>
    </w:p>
    <w:p>
      <w:r>
        <w:t>FR-013, 015, 016, 020 a 026 | Implementado y E2E dirigido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Sin señal el envío permanece local.</w:t>
      </w:r>
    </w:p>
    <w:p>
      <w:pPr>
        <w:pStyle w:val="ListBullet"/>
      </w:pPr>
      <w:r>
        <w:t>El modo manual sigue apagado al recargar.</w:t>
      </w:r>
    </w:p>
    <w:p>
      <w:pPr>
        <w:pStyle w:val="ListBullet"/>
      </w:pPr>
      <w:r>
        <w:t>Al habilitarlo se ingiere una sola vez; el replay no duplica.</w:t>
      </w:r>
    </w:p>
    <w:p>
      <w:pPr>
        <w:pStyle w:val="Ttulo2"/>
      </w:pPr>
      <w:r>
        <w:t>HU05 Importación y publicación</w:t>
      </w:r>
    </w:p>
    <w:p>
      <w:pPr>
        <w:pStyle w:val="Ttulo3"/>
      </w:pPr>
      <w:r>
        <w:t>Definición</w:t>
      </w:r>
    </w:p>
    <w:p>
      <w:r>
        <w:t>Como administrador quiero revisar un Excel antes de publicar el formulario.</w:t>
      </w:r>
    </w:p>
    <w:p>
      <w:r>
        <w:t>FR-027 a 029, 036, 039, 049 | Implementado; recorrido público pendiente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 propuesta conserva campos y reglas revisables.</w:t>
      </w:r>
    </w:p>
    <w:p>
      <w:pPr>
        <w:pStyle w:val="ListBullet"/>
      </w:pPr>
      <w:r>
        <w:t>La publicación requiere confirmación humana.</w:t>
      </w:r>
    </w:p>
    <w:p>
      <w:pPr>
        <w:pStyle w:val="ListBullet"/>
      </w:pPr>
      <w:r>
        <w:t>Una revisión publicada no se modifica.</w:t>
      </w:r>
    </w:p>
    <w:p>
      <w:pPr>
        <w:pStyle w:val="Ttulo2"/>
      </w:pPr>
      <w:r>
        <w:t>HU06 Asignación de formularios</w:t>
      </w:r>
    </w:p>
    <w:p>
      <w:pPr>
        <w:pStyle w:val="Ttulo3"/>
      </w:pPr>
      <w:r>
        <w:t>Definición</w:t>
      </w:r>
    </w:p>
    <w:p>
      <w:r>
        <w:t>Como administrador quiero asignar o quitar plantillas por faena y rol.</w:t>
      </w:r>
    </w:p>
    <w:p>
      <w:r>
        <w:t>FR-007 a 009 | Implementado; API pública verificada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 asignación admite faena específica o todas.</w:t>
      </w:r>
    </w:p>
    <w:p>
      <w:pPr>
        <w:pStyle w:val="ListBullet"/>
      </w:pPr>
      <w:r>
        <w:t>El trabajador sólo consulta revisiones asignadas.</w:t>
      </w:r>
    </w:p>
    <w:p>
      <w:pPr>
        <w:pStyle w:val="ListBullet"/>
      </w:pPr>
      <w:r>
        <w:t>Al quitar una asignación se actualiza el catálogo; un borrador conserva su revisión.</w:t>
      </w:r>
    </w:p>
    <w:p>
      <w:pPr>
        <w:pStyle w:val="Ttulo2"/>
      </w:pPr>
      <w:r>
        <w:t>HU07 Revisión y exportación</w:t>
      </w:r>
    </w:p>
    <w:p>
      <w:pPr>
        <w:pStyle w:val="Ttulo3"/>
      </w:pPr>
      <w:r>
        <w:t>Definición</w:t>
      </w:r>
    </w:p>
    <w:p>
      <w:r>
        <w:t>Como supervisor quiero identificar al autor y revisar respuestas y evidencia.</w:t>
      </w:r>
    </w:p>
    <w:p>
      <w:r>
        <w:t>FR-040 a 047 | Implementado; lectura pública verificada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 inspección identifica al trabajador.</w:t>
      </w:r>
    </w:p>
    <w:p>
      <w:pPr>
        <w:pStyle w:val="ListBullet"/>
      </w:pPr>
      <w:r>
        <w:t>El detalle muestra respuestas y adjuntos de la empresa.</w:t>
      </w:r>
    </w:p>
    <w:p>
      <w:pPr>
        <w:pStyle w:val="ListBullet"/>
      </w:pPr>
      <w:r>
        <w:t>La descarga entrega el Excel rellenado.</w:t>
      </w:r>
    </w:p>
    <w:p>
      <w:pPr>
        <w:pStyle w:val="Ttulo2"/>
      </w:pPr>
      <w:r>
        <w:t>HU08 Bitácora y conflictos</w:t>
      </w:r>
    </w:p>
    <w:p>
      <w:pPr>
        <w:pStyle w:val="Ttulo3"/>
      </w:pPr>
      <w:r>
        <w:t>Definición</w:t>
      </w:r>
    </w:p>
    <w:p>
      <w:r>
        <w:t>Como supervisor quiero consultar bitácoras y conflictos para seguir el turno.</w:t>
      </w:r>
    </w:p>
    <w:p>
      <w:r>
        <w:t>FR-023, 030 a 035 | Implementado; evidencia histórica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Las entradas conservan autor y faena.</w:t>
      </w:r>
    </w:p>
    <w:p>
      <w:pPr>
        <w:pStyle w:val="ListBullet"/>
      </w:pPr>
      <w:r>
        <w:t>Un conflicto registra ambas versiones y su resolución.</w:t>
      </w:r>
    </w:p>
    <w:p>
      <w:pPr>
        <w:pStyle w:val="ListBullet"/>
      </w:pPr>
      <w:r>
        <w:t>Las consultas respetan el tenant.</w:t>
      </w:r>
    </w:p>
    <w:p>
      <w:pPr>
        <w:pStyle w:val="Ttulo2"/>
      </w:pPr>
      <w:r>
        <w:t>HU09 Publicación y recuperación</w:t>
      </w:r>
    </w:p>
    <w:p>
      <w:pPr>
        <w:pStyle w:val="Ttulo3"/>
      </w:pPr>
      <w:r>
        <w:t>Definición</w:t>
      </w:r>
    </w:p>
    <w:p>
      <w:r>
        <w:t>Como equipo quiero una demo HTTPS reproducible con respaldo recuperable.</w:t>
      </w:r>
    </w:p>
    <w:p>
      <w:r>
        <w:t>NFR-01, 04, 05, 06, 08, 09 | Publicado; PR #160 en revisión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Las imágenes se identifican por SHA.</w:t>
      </w:r>
    </w:p>
    <w:p>
      <w:pPr>
        <w:pStyle w:val="ListBullet"/>
      </w:pPr>
      <w:r>
        <w:t>El backup incluye DB y archivos, cifrados fuera de la VM.</w:t>
      </w:r>
    </w:p>
    <w:p>
      <w:pPr>
        <w:pStyle w:val="ListBullet"/>
      </w:pPr>
      <w:r>
        <w:t>La restauración aislada y el reinicio conservan datos.</w:t>
      </w:r>
    </w:p>
    <w:p>
      <w:pPr>
        <w:pStyle w:val="Ttulo2"/>
      </w:pPr>
      <w:r>
        <w:t>HU10 Aceptación en dispositivo</w:t>
      </w:r>
    </w:p>
    <w:p>
      <w:pPr>
        <w:pStyle w:val="Ttulo3"/>
      </w:pPr>
      <w:r>
        <w:t>Definición</w:t>
      </w:r>
    </w:p>
    <w:p>
      <w:r>
        <w:t>Como equipo quiero validar PWA, foto offline y sesión prolongada en teléfono.</w:t>
      </w:r>
    </w:p>
    <w:p>
      <w:r>
        <w:t>FR-004, 011 a 019 | Pendiente</w:t>
      </w:r>
    </w:p>
    <w:p>
      <w:pPr>
        <w:pStyle w:val="Ttulo3"/>
      </w:pPr>
      <w:r>
        <w:t>Criterios de Aceptación</w:t>
      </w:r>
    </w:p>
    <w:p>
      <w:pPr>
        <w:pStyle w:val="ListBullet"/>
      </w:pPr>
      <w:r>
        <w:t>Instalar y reabrir la PWA con la caché inicial disponible.</w:t>
      </w:r>
    </w:p>
    <w:p>
      <w:pPr>
        <w:pStyle w:val="ListBullet"/>
      </w:pPr>
      <w:r>
        <w:t>Capturar foto offline, reabrir y sincronizar sin duplicados.</w:t>
      </w:r>
    </w:p>
    <w:p>
      <w:pPr>
        <w:pStyle w:val="ListBullet"/>
      </w:pPr>
      <w:r>
        <w:t>Verificar expiración y recuperación de sesión sin perder pendientes.</w:t>
      </w:r>
    </w:p>
    <w:p>
      <w:pPr>
        <w:pStyle w:val="Ttulo1"/>
      </w:pPr>
      <w:r>
        <w:t>Backlog</w:t>
      </w:r>
    </w:p>
    <w:p>
      <w:pPr>
        <w:pStyle w:val="Ttulo2"/>
      </w:pPr>
      <w:r>
        <w:t>Historias con su peso relativo</w:t>
      </w:r>
    </w:p>
    <w:p>
      <w:r>
        <w:t>Los pesos son una propuesta relativa al corte (escala 5/8), no estimaciones históricas ni horas ejecutadas. El tablero conserva las tareas originales. La prioridad P0 precede a P1.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Historia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Peso relativo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Prioridad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Responsable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HU01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HU02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HU03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HU04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P1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HU06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HU07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P1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HU08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P1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HU09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P1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/ Raúl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HU10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P0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</w:tr>
    </w:tbl>
    <w:p>
      <w:pPr>
        <w:pStyle w:val="Ttulo2"/>
      </w:pPr>
      <w:r>
        <w:t>Backlog priorizado</w:t>
      </w:r>
    </w:p>
    <w:p>
      <w:r>
        <w:t>La plantilla dice Sprint. Usamos iteraciones ágiles y tablero; no existe evidencia suficiente para reconstruir fechas de sprints Scrum. Se muestra el ciclo de trabajo y estado al corte.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Orden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Historia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Ciclo / estado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HU10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Pendiente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HU09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Publicado; PR #160 en revisión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HU01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HU02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HU03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Implementado; aceptación física pendiente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HU04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 y E2E dirigido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HU05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Implementado; recorrido público pendiente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HU06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Implementado; API pública verificada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HU07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Implementado; lectura pública verificada</w:t>
            </w:r>
          </w:p>
        </w:tc>
      </w:tr>
      <w:tr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HU08</w:t>
            </w:r>
          </w:p>
        </w:tc>
        <w:tc>
          <w:tcPr>
            <w:tcW w:type="dxa" w:w="29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Implementado; evidencia histórica</w:t>
            </w:r>
          </w:p>
        </w:tc>
      </w:tr>
    </w:tbl>
    <w:p>
      <w:r>
        <w:t>Primero cerrar aceptación física y revisión del despliegue. Las historias implementadas conservan sus evidencias y criterios para regresión.</w:t>
      </w: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BEE108" w14:textId="77777777" w:rsidR="00B926D6" w:rsidRDefault="00B926D6" w:rsidP="00893114">
      <w:pPr>
        <w:spacing w:after="0" w:line="240" w:lineRule="auto"/>
      </w:pPr>
      <w:r>
        <w:separator/>
      </w:r>
    </w:p>
  </w:endnote>
  <w:endnote w:type="continuationSeparator" w:id="0">
    <w:p w14:paraId="0F8C0722" w14:textId="77777777" w:rsidR="00B926D6" w:rsidRDefault="00B926D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4CBF2D" w14:textId="77777777" w:rsidR="00B926D6" w:rsidRDefault="00B926D6" w:rsidP="00893114">
      <w:pPr>
        <w:spacing w:after="0" w:line="240" w:lineRule="auto"/>
      </w:pPr>
      <w:r>
        <w:separator/>
      </w:r>
    </w:p>
  </w:footnote>
  <w:footnote w:type="continuationSeparator" w:id="0">
    <w:p w14:paraId="5E585C87" w14:textId="77777777" w:rsidR="00B926D6" w:rsidRDefault="00B926D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 w:ascii="Arial" w:hAnsi="Arial"/>
      <w:b/>
      <w:bCs/>
      <w:color w:val="000000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Bullet">
    <w:name w:val="List Bullet"/>
    <w:basedOn w:val="Normal"/>
    <w:pPr>
      <w:spacing w:after="100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5</Pages>
  <Words>365</Words>
  <Characters>1980</Characters>
  <Application>Microsoft Office Word</Application>
  <DocSecurity>0</DocSecurity>
  <Lines>220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subject>Terreno Conectado</dc:subject>
  <dc:creator>Daniel Ávila y Raúl González</dc:creator>
  <cp:lastModifiedBy>Daniel Ávila y Raúl González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