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83E8" w14:textId="77777777" w:rsidR="00504313" w:rsidRPr="00504313" w:rsidRDefault="00504313" w:rsidP="00504313">
      <w:pPr>
        <w:rPr>
          <w:b/>
          <w:bCs/>
        </w:rPr>
      </w:pPr>
      <w:r w:rsidRPr="00504313">
        <w:rPr>
          <w:b/>
          <w:bCs/>
        </w:rPr>
        <w:t>Report Guide: Understanding Fulfillment &amp; The Raw Index</w:t>
      </w:r>
    </w:p>
    <w:p w14:paraId="605534AB" w14:textId="77777777" w:rsidR="00504313" w:rsidRPr="00504313" w:rsidRDefault="00504313" w:rsidP="00504313">
      <w:r w:rsidRPr="00504313">
        <w:rPr>
          <w:b/>
          <w:bCs/>
        </w:rPr>
        <w:t>1. Overview &amp; Purpose</w:t>
      </w:r>
    </w:p>
    <w:p w14:paraId="3FD278B6" w14:textId="77777777" w:rsidR="00504313" w:rsidRPr="00504313" w:rsidRDefault="00504313" w:rsidP="00504313">
      <w:r w:rsidRPr="00504313">
        <w:t>This report analyzes deal fulfillment against your business activity and market trends. By comparing these datasets, we use the Raw Index to highlight areas of perfect alignment and identify new opportunities for growth.</w:t>
      </w:r>
    </w:p>
    <w:p w14:paraId="086DA9E0" w14:textId="77777777" w:rsidR="00504313" w:rsidRPr="00504313" w:rsidRDefault="00000000" w:rsidP="00504313">
      <w:r>
        <w:pict w14:anchorId="2ABE1BCE">
          <v:rect id="_x0000_i1025" style="width:0;height:1.5pt" o:hralign="center" o:hrstd="t" o:hrnoshade="t" o:hr="t" fillcolor="gray" stroked="f"/>
        </w:pict>
      </w:r>
    </w:p>
    <w:p w14:paraId="4E73F5E7" w14:textId="034A79C0" w:rsidR="00504313" w:rsidRPr="00504313" w:rsidRDefault="00504313" w:rsidP="00504313">
      <w:r>
        <w:rPr>
          <w:b/>
          <w:bCs/>
        </w:rPr>
        <w:t>2</w:t>
      </w:r>
      <w:r w:rsidRPr="00504313">
        <w:rPr>
          <w:b/>
          <w:bCs/>
        </w:rPr>
        <w:t>. Interpretation Guide</w:t>
      </w:r>
    </w:p>
    <w:tbl>
      <w:tblPr>
        <w:tblW w:w="0" w:type="auto"/>
        <w:jc w:val="center"/>
        <w:tblCellSpacing w:w="15" w:type="dxa"/>
        <w:tblCellMar>
          <w:left w:w="0" w:type="dxa"/>
          <w:right w:w="0" w:type="dxa"/>
        </w:tblCellMar>
        <w:tblLook w:val="04A0" w:firstRow="1" w:lastRow="0" w:firstColumn="1" w:lastColumn="0" w:noHBand="0" w:noVBand="1"/>
      </w:tblPr>
      <w:tblGrid>
        <w:gridCol w:w="1305"/>
        <w:gridCol w:w="1559"/>
        <w:gridCol w:w="5624"/>
      </w:tblGrid>
      <w:tr w:rsidR="00504313" w:rsidRPr="00901790" w14:paraId="18BAAF81" w14:textId="77777777" w:rsidTr="0090179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D7BC1" w14:textId="77777777" w:rsidR="00504313" w:rsidRPr="00901790" w:rsidRDefault="00504313" w:rsidP="00504313">
            <w:pPr>
              <w:rPr>
                <w:b/>
                <w:bCs/>
              </w:rPr>
            </w:pPr>
            <w:r w:rsidRPr="00901790">
              <w:rPr>
                <w:b/>
                <w:bCs/>
              </w:rPr>
              <w:t>Index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176FB" w14:textId="77777777" w:rsidR="00504313" w:rsidRPr="00901790" w:rsidRDefault="00504313" w:rsidP="00504313">
            <w:pPr>
              <w:rPr>
                <w:b/>
                <w:bCs/>
              </w:rPr>
            </w:pPr>
            <w:r w:rsidRPr="00901790">
              <w:rPr>
                <w:b/>
                <w:bCs/>
              </w:rPr>
              <w:t>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E22D3" w14:textId="117A4EFD" w:rsidR="00504313" w:rsidRPr="00901790" w:rsidRDefault="00901790" w:rsidP="00504313">
            <w:pPr>
              <w:rPr>
                <w:b/>
                <w:bCs/>
              </w:rPr>
            </w:pPr>
            <w:r w:rsidRPr="00901790">
              <w:rPr>
                <w:b/>
                <w:bCs/>
              </w:rPr>
              <w:t>Analysis</w:t>
            </w:r>
          </w:p>
        </w:tc>
      </w:tr>
      <w:tr w:rsidR="00504313" w:rsidRPr="00504313" w14:paraId="42E1F83F" w14:textId="77777777" w:rsidTr="0090179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B99D7" w14:textId="77777777" w:rsidR="00504313" w:rsidRPr="00504313" w:rsidRDefault="00504313" w:rsidP="00504313">
            <w:r w:rsidRPr="00504313">
              <w:rPr>
                <w:b/>
                <w:bCs/>
              </w:rPr>
              <w:t>0.8 - 1.2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9ACDE" w14:textId="77777777" w:rsidR="00504313" w:rsidRPr="00504313" w:rsidRDefault="00504313" w:rsidP="00504313">
            <w:r w:rsidRPr="00504313">
              <w:rPr>
                <w:rFonts w:ascii="Segoe UI Symbol" w:hAnsi="Segoe UI Symbol" w:cs="Segoe UI Symbol"/>
              </w:rPr>
              <w:t>☑</w:t>
            </w:r>
            <w:r w:rsidRPr="00504313">
              <w:t xml:space="preserve"> Alignment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9795F" w14:textId="5F9CDAD4" w:rsidR="00504313" w:rsidRPr="00504313" w:rsidRDefault="00901790" w:rsidP="00504313">
            <w:r>
              <w:rPr>
                <w:color w:val="333333"/>
              </w:rPr>
              <w:t>No</w:t>
            </w:r>
            <w:r>
              <w:rPr>
                <w:color w:val="333333"/>
                <w:spacing w:val="-5"/>
              </w:rPr>
              <w:t xml:space="preserve"> </w:t>
            </w:r>
            <w:r>
              <w:rPr>
                <w:color w:val="333333"/>
              </w:rPr>
              <w:t>changes</w:t>
            </w:r>
            <w:r>
              <w:rPr>
                <w:color w:val="333333"/>
                <w:spacing w:val="-5"/>
              </w:rPr>
              <w:t xml:space="preserve"> </w:t>
            </w:r>
            <w:r>
              <w:rPr>
                <w:color w:val="333333"/>
              </w:rPr>
              <w:t>needed,</w:t>
            </w:r>
            <w:r>
              <w:rPr>
                <w:color w:val="333333"/>
                <w:spacing w:val="-5"/>
              </w:rPr>
              <w:t xml:space="preserve"> </w:t>
            </w:r>
            <w:r>
              <w:rPr>
                <w:color w:val="333333"/>
              </w:rPr>
              <w:t>the</w:t>
            </w:r>
            <w:r>
              <w:rPr>
                <w:color w:val="333333"/>
                <w:spacing w:val="-6"/>
              </w:rPr>
              <w:t xml:space="preserve"> </w:t>
            </w:r>
            <w:r>
              <w:rPr>
                <w:color w:val="333333"/>
              </w:rPr>
              <w:t>strategy</w:t>
            </w:r>
            <w:r>
              <w:rPr>
                <w:color w:val="333333"/>
                <w:spacing w:val="-5"/>
              </w:rPr>
              <w:t xml:space="preserve"> </w:t>
            </w:r>
            <w:r>
              <w:rPr>
                <w:color w:val="333333"/>
              </w:rPr>
              <w:t>is</w:t>
            </w:r>
            <w:r>
              <w:rPr>
                <w:color w:val="333333"/>
                <w:spacing w:val="-5"/>
              </w:rPr>
              <w:t xml:space="preserve"> </w:t>
            </w:r>
            <w:r>
              <w:rPr>
                <w:color w:val="333333"/>
              </w:rPr>
              <w:t>balanced</w:t>
            </w:r>
            <w:r>
              <w:rPr>
                <w:color w:val="333333"/>
                <w:spacing w:val="-5"/>
              </w:rPr>
              <w:t xml:space="preserve"> </w:t>
            </w:r>
            <w:r>
              <w:rPr>
                <w:color w:val="333333"/>
              </w:rPr>
              <w:t>and</w:t>
            </w:r>
            <w:r>
              <w:rPr>
                <w:color w:val="333333"/>
                <w:spacing w:val="-5"/>
              </w:rPr>
              <w:t xml:space="preserve"> </w:t>
            </w:r>
            <w:r>
              <w:rPr>
                <w:color w:val="333333"/>
                <w:spacing w:val="-2"/>
              </w:rPr>
              <w:t>effective.</w:t>
            </w:r>
          </w:p>
        </w:tc>
      </w:tr>
      <w:tr w:rsidR="00504313" w:rsidRPr="00504313" w14:paraId="1B8001D3" w14:textId="77777777" w:rsidTr="0090179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D4E58" w14:textId="77777777" w:rsidR="00504313" w:rsidRPr="00504313" w:rsidRDefault="00504313" w:rsidP="00504313">
            <w:r w:rsidRPr="00504313">
              <w:rPr>
                <w:b/>
                <w:bCs/>
              </w:rPr>
              <w:t>&lt; 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36E6C" w14:textId="77777777" w:rsidR="00504313" w:rsidRPr="00504313" w:rsidRDefault="00504313" w:rsidP="00504313">
            <w:r w:rsidRPr="00504313">
              <w:t>Opportunity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99EE7" w14:textId="77777777" w:rsidR="00901790" w:rsidRPr="00901790" w:rsidRDefault="00901790" w:rsidP="00901790">
            <w:pPr>
              <w:pStyle w:val="BodyText"/>
              <w:jc w:val="both"/>
              <w:rPr>
                <w:rFonts w:asciiTheme="minorHAnsi" w:hAnsiTheme="minorHAnsi" w:cstheme="minorHAnsi"/>
              </w:rPr>
            </w:pPr>
            <w:r w:rsidRPr="00901790">
              <w:rPr>
                <w:rFonts w:asciiTheme="minorHAnsi" w:hAnsiTheme="minorHAnsi" w:cstheme="minorHAnsi"/>
                <w:b/>
                <w:color w:val="333333"/>
              </w:rPr>
              <w:t>Analysis:</w:t>
            </w:r>
            <w:r w:rsidRPr="00901790">
              <w:rPr>
                <w:rFonts w:asciiTheme="minorHAnsi" w:hAnsiTheme="minorHAnsi" w:cstheme="minorHAnsi"/>
                <w:b/>
                <w:color w:val="333333"/>
                <w:spacing w:val="-7"/>
              </w:rPr>
              <w:t xml:space="preserve"> </w:t>
            </w:r>
            <w:r w:rsidRPr="00901790">
              <w:rPr>
                <w:rFonts w:asciiTheme="minorHAnsi" w:hAnsiTheme="minorHAnsi" w:cstheme="minorHAnsi"/>
                <w:color w:val="333333"/>
              </w:rPr>
              <w:t>You</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are</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highly</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efficient</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and</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close</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deals</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much</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faster</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than</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we</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rPr>
              <w:t>supply</w:t>
            </w:r>
            <w:r w:rsidRPr="00901790">
              <w:rPr>
                <w:rFonts w:asciiTheme="minorHAnsi" w:hAnsiTheme="minorHAnsi" w:cstheme="minorHAnsi"/>
                <w:color w:val="333333"/>
                <w:spacing w:val="-7"/>
              </w:rPr>
              <w:t xml:space="preserve"> </w:t>
            </w:r>
            <w:r w:rsidRPr="00901790">
              <w:rPr>
                <w:rFonts w:asciiTheme="minorHAnsi" w:hAnsiTheme="minorHAnsi" w:cstheme="minorHAnsi"/>
                <w:color w:val="333333"/>
                <w:spacing w:val="-2"/>
              </w:rPr>
              <w:t>them.</w:t>
            </w:r>
          </w:p>
          <w:p w14:paraId="3021E6C4" w14:textId="77777777" w:rsidR="00901790" w:rsidRPr="00901790" w:rsidRDefault="00901790" w:rsidP="00901790">
            <w:pPr>
              <w:pStyle w:val="BodyText"/>
              <w:rPr>
                <w:rFonts w:asciiTheme="minorHAnsi" w:hAnsiTheme="minorHAnsi" w:cstheme="minorHAnsi"/>
              </w:rPr>
            </w:pPr>
            <w:r w:rsidRPr="00901790">
              <w:rPr>
                <w:rFonts w:asciiTheme="minorHAnsi" w:hAnsiTheme="minorHAnsi" w:cstheme="minorHAnsi"/>
                <w:b/>
                <w:color w:val="333333"/>
              </w:rPr>
              <w:t>Action:</w:t>
            </w:r>
            <w:r w:rsidRPr="00901790">
              <w:rPr>
                <w:rFonts w:asciiTheme="minorHAnsi" w:hAnsiTheme="minorHAnsi" w:cstheme="minorHAnsi"/>
                <w:b/>
                <w:color w:val="333333"/>
                <w:spacing w:val="-8"/>
              </w:rPr>
              <w:t xml:space="preserve"> </w:t>
            </w:r>
            <w:r w:rsidRPr="00901790">
              <w:rPr>
                <w:rFonts w:asciiTheme="minorHAnsi" w:hAnsiTheme="minorHAnsi" w:cstheme="minorHAnsi"/>
                <w:color w:val="333333"/>
              </w:rPr>
              <w:t>Increase</w:t>
            </w:r>
            <w:r w:rsidRPr="00901790">
              <w:rPr>
                <w:rFonts w:asciiTheme="minorHAnsi" w:hAnsiTheme="minorHAnsi" w:cstheme="minorHAnsi"/>
                <w:color w:val="333333"/>
                <w:spacing w:val="-6"/>
              </w:rPr>
              <w:t xml:space="preserve"> </w:t>
            </w:r>
            <w:r w:rsidRPr="00901790">
              <w:rPr>
                <w:rFonts w:asciiTheme="minorHAnsi" w:hAnsiTheme="minorHAnsi" w:cstheme="minorHAnsi"/>
                <w:color w:val="333333"/>
              </w:rPr>
              <w:t>supply</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in</w:t>
            </w:r>
            <w:r w:rsidRPr="00901790">
              <w:rPr>
                <w:rFonts w:asciiTheme="minorHAnsi" w:hAnsiTheme="minorHAnsi" w:cstheme="minorHAnsi"/>
                <w:color w:val="333333"/>
                <w:spacing w:val="-6"/>
              </w:rPr>
              <w:t xml:space="preserve"> </w:t>
            </w:r>
            <w:r w:rsidRPr="00901790">
              <w:rPr>
                <w:rFonts w:asciiTheme="minorHAnsi" w:hAnsiTheme="minorHAnsi" w:cstheme="minorHAnsi"/>
                <w:color w:val="333333"/>
              </w:rPr>
              <w:t>this</w:t>
            </w:r>
            <w:r w:rsidRPr="00901790">
              <w:rPr>
                <w:rFonts w:asciiTheme="minorHAnsi" w:hAnsiTheme="minorHAnsi" w:cstheme="minorHAnsi"/>
                <w:color w:val="333333"/>
                <w:spacing w:val="-6"/>
              </w:rPr>
              <w:t xml:space="preserve"> </w:t>
            </w:r>
            <w:r w:rsidRPr="00901790">
              <w:rPr>
                <w:rFonts w:asciiTheme="minorHAnsi" w:hAnsiTheme="minorHAnsi" w:cstheme="minorHAnsi"/>
                <w:color w:val="333333"/>
              </w:rPr>
              <w:t>category</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to</w:t>
            </w:r>
            <w:r w:rsidRPr="00901790">
              <w:rPr>
                <w:rFonts w:asciiTheme="minorHAnsi" w:hAnsiTheme="minorHAnsi" w:cstheme="minorHAnsi"/>
                <w:color w:val="333333"/>
                <w:spacing w:val="-6"/>
              </w:rPr>
              <w:t xml:space="preserve"> </w:t>
            </w:r>
            <w:r w:rsidRPr="00901790">
              <w:rPr>
                <w:rFonts w:asciiTheme="minorHAnsi" w:hAnsiTheme="minorHAnsi" w:cstheme="minorHAnsi"/>
                <w:color w:val="333333"/>
              </w:rPr>
              <w:t>maximize</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spacing w:val="-2"/>
              </w:rPr>
              <w:t>performance.</w:t>
            </w:r>
          </w:p>
          <w:p w14:paraId="079FE0CE" w14:textId="009EDEE5" w:rsidR="00504313" w:rsidRPr="00901790" w:rsidRDefault="00504313" w:rsidP="00504313">
            <w:pPr>
              <w:rPr>
                <w:rFonts w:cstheme="minorHAnsi"/>
              </w:rPr>
            </w:pPr>
          </w:p>
        </w:tc>
      </w:tr>
      <w:tr w:rsidR="00504313" w:rsidRPr="00504313" w14:paraId="5C557764" w14:textId="77777777" w:rsidTr="0090179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2BDF7" w14:textId="77777777" w:rsidR="00504313" w:rsidRPr="00504313" w:rsidRDefault="00504313" w:rsidP="00504313">
            <w:r w:rsidRPr="00504313">
              <w:rPr>
                <w:b/>
                <w:bCs/>
              </w:rPr>
              <w:t>&gt;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E7D0D" w14:textId="77777777" w:rsidR="00504313" w:rsidRPr="00504313" w:rsidRDefault="00504313" w:rsidP="00504313">
            <w:r w:rsidRPr="00504313">
              <w:t>Inefficiency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7E5B8" w14:textId="01F9E9C0" w:rsidR="00901790" w:rsidRPr="00901790" w:rsidRDefault="00901790" w:rsidP="00901790">
            <w:pPr>
              <w:pStyle w:val="BodyText"/>
              <w:ind w:left="100"/>
              <w:rPr>
                <w:rFonts w:asciiTheme="minorHAnsi" w:hAnsiTheme="minorHAnsi" w:cstheme="minorHAnsi"/>
              </w:rPr>
            </w:pPr>
            <w:r w:rsidRPr="00901790">
              <w:rPr>
                <w:rFonts w:asciiTheme="minorHAnsi" w:hAnsiTheme="minorHAnsi" w:cstheme="minorHAnsi"/>
                <w:b/>
                <w:color w:val="333333"/>
              </w:rPr>
              <w:t>Analysis:</w:t>
            </w:r>
            <w:r w:rsidRPr="00901790">
              <w:rPr>
                <w:rFonts w:asciiTheme="minorHAnsi" w:hAnsiTheme="minorHAnsi" w:cstheme="minorHAnsi"/>
                <w:b/>
                <w:color w:val="333333"/>
                <w:spacing w:val="-7"/>
              </w:rPr>
              <w:t xml:space="preserve"> </w:t>
            </w:r>
            <w:r w:rsidRPr="00901790">
              <w:rPr>
                <w:rFonts w:asciiTheme="minorHAnsi" w:hAnsiTheme="minorHAnsi" w:cstheme="minorHAnsi"/>
                <w:color w:val="333333"/>
              </w:rPr>
              <w:t>For</w:t>
            </w:r>
            <w:r w:rsidRPr="00901790">
              <w:rPr>
                <w:rFonts w:asciiTheme="minorHAnsi" w:hAnsiTheme="minorHAnsi" w:cstheme="minorHAnsi"/>
                <w:color w:val="333333"/>
                <w:spacing w:val="-4"/>
              </w:rPr>
              <w:t xml:space="preserve"> </w:t>
            </w:r>
            <w:r w:rsidRPr="00901790">
              <w:rPr>
                <w:rFonts w:asciiTheme="minorHAnsi" w:hAnsiTheme="minorHAnsi" w:cstheme="minorHAnsi"/>
                <w:color w:val="333333"/>
              </w:rPr>
              <w:t>every</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100</w:t>
            </w:r>
            <w:r w:rsidRPr="00901790">
              <w:rPr>
                <w:rFonts w:asciiTheme="minorHAnsi" w:hAnsiTheme="minorHAnsi" w:cstheme="minorHAnsi"/>
                <w:color w:val="333333"/>
                <w:spacing w:val="-4"/>
              </w:rPr>
              <w:t xml:space="preserve"> </w:t>
            </w:r>
            <w:r w:rsidRPr="00901790">
              <w:rPr>
                <w:rFonts w:asciiTheme="minorHAnsi" w:hAnsiTheme="minorHAnsi" w:cstheme="minorHAnsi"/>
                <w:color w:val="333333"/>
              </w:rPr>
              <w:t>deals</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you</w:t>
            </w:r>
            <w:r w:rsidRPr="00901790">
              <w:rPr>
                <w:rFonts w:asciiTheme="minorHAnsi" w:hAnsiTheme="minorHAnsi" w:cstheme="minorHAnsi"/>
                <w:color w:val="333333"/>
                <w:spacing w:val="-4"/>
              </w:rPr>
              <w:t xml:space="preserve"> </w:t>
            </w:r>
            <w:r w:rsidRPr="00901790">
              <w:rPr>
                <w:rFonts w:asciiTheme="minorHAnsi" w:hAnsiTheme="minorHAnsi" w:cstheme="minorHAnsi"/>
                <w:color w:val="333333"/>
              </w:rPr>
              <w:t>close,</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we</w:t>
            </w:r>
            <w:r w:rsidRPr="00901790">
              <w:rPr>
                <w:rFonts w:asciiTheme="minorHAnsi" w:hAnsiTheme="minorHAnsi" w:cstheme="minorHAnsi"/>
                <w:color w:val="333333"/>
                <w:spacing w:val="-4"/>
              </w:rPr>
              <w:t xml:space="preserve"> </w:t>
            </w:r>
            <w:r w:rsidRPr="00901790">
              <w:rPr>
                <w:rFonts w:asciiTheme="minorHAnsi" w:hAnsiTheme="minorHAnsi" w:cstheme="minorHAnsi"/>
                <w:color w:val="333333"/>
              </w:rPr>
              <w:t>send</w:t>
            </w:r>
            <w:r w:rsidRPr="00901790">
              <w:rPr>
                <w:rFonts w:asciiTheme="minorHAnsi" w:hAnsiTheme="minorHAnsi" w:cstheme="minorHAnsi"/>
                <w:color w:val="333333"/>
                <w:spacing w:val="-4"/>
              </w:rPr>
              <w:t xml:space="preserve"> 144.</w:t>
            </w:r>
          </w:p>
          <w:p w14:paraId="3E549BBC" w14:textId="77777777" w:rsidR="00901790" w:rsidRPr="00901790" w:rsidRDefault="00901790" w:rsidP="00901790">
            <w:pPr>
              <w:pStyle w:val="BodyText"/>
              <w:ind w:left="100"/>
              <w:rPr>
                <w:rFonts w:asciiTheme="minorHAnsi" w:hAnsiTheme="minorHAnsi" w:cstheme="minorHAnsi"/>
              </w:rPr>
            </w:pPr>
            <w:r w:rsidRPr="00901790">
              <w:rPr>
                <w:rFonts w:asciiTheme="minorHAnsi" w:hAnsiTheme="minorHAnsi" w:cstheme="minorHAnsi"/>
                <w:b/>
                <w:color w:val="333333"/>
              </w:rPr>
              <w:t>Action:</w:t>
            </w:r>
            <w:r w:rsidRPr="00901790">
              <w:rPr>
                <w:rFonts w:asciiTheme="minorHAnsi" w:hAnsiTheme="minorHAnsi" w:cstheme="minorHAnsi"/>
                <w:b/>
                <w:color w:val="333333"/>
                <w:spacing w:val="-7"/>
              </w:rPr>
              <w:t xml:space="preserve"> </w:t>
            </w:r>
            <w:r w:rsidRPr="00901790">
              <w:rPr>
                <w:rFonts w:asciiTheme="minorHAnsi" w:hAnsiTheme="minorHAnsi" w:cstheme="minorHAnsi"/>
                <w:color w:val="333333"/>
              </w:rPr>
              <w:t>Reduce</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the</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weight</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of</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this</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category</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to</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rPr>
              <w:t>improve</w:t>
            </w:r>
            <w:r w:rsidRPr="00901790">
              <w:rPr>
                <w:rFonts w:asciiTheme="minorHAnsi" w:hAnsiTheme="minorHAnsi" w:cstheme="minorHAnsi"/>
                <w:color w:val="333333"/>
                <w:spacing w:val="-5"/>
              </w:rPr>
              <w:t xml:space="preserve"> </w:t>
            </w:r>
            <w:r w:rsidRPr="00901790">
              <w:rPr>
                <w:rFonts w:asciiTheme="minorHAnsi" w:hAnsiTheme="minorHAnsi" w:cstheme="minorHAnsi"/>
                <w:color w:val="333333"/>
                <w:spacing w:val="-2"/>
              </w:rPr>
              <w:t>efficiency.</w:t>
            </w:r>
          </w:p>
          <w:p w14:paraId="77A05122" w14:textId="645666AC" w:rsidR="00504313" w:rsidRPr="00901790" w:rsidRDefault="00504313" w:rsidP="00504313">
            <w:pPr>
              <w:rPr>
                <w:rFonts w:cstheme="minorHAnsi"/>
              </w:rPr>
            </w:pPr>
          </w:p>
        </w:tc>
      </w:tr>
    </w:tbl>
    <w:p w14:paraId="55D222D9" w14:textId="77777777" w:rsidR="00504313" w:rsidRPr="00504313" w:rsidRDefault="00000000" w:rsidP="00504313">
      <w:r>
        <w:pict w14:anchorId="04123A77">
          <v:rect id="_x0000_i1026" style="width:0;height:1.5pt" o:hralign="center" o:hrstd="t" o:hrnoshade="t" o:hr="t" fillcolor="gray" stroked="f"/>
        </w:pict>
      </w:r>
    </w:p>
    <w:p w14:paraId="798FD1C5" w14:textId="78CADA2A" w:rsidR="00504313" w:rsidRPr="00504313" w:rsidRDefault="00504313" w:rsidP="00504313">
      <w:r>
        <w:rPr>
          <w:b/>
          <w:bCs/>
        </w:rPr>
        <w:t>3</w:t>
      </w:r>
      <w:r w:rsidRPr="00504313">
        <w:rPr>
          <w:b/>
          <w:bCs/>
        </w:rPr>
        <w:t>. How to Use This Report</w:t>
      </w:r>
    </w:p>
    <w:p w14:paraId="1D6F64D6" w14:textId="20B1C1B5" w:rsidR="00504313" w:rsidRPr="00504313" w:rsidRDefault="00504313" w:rsidP="00504313">
      <w:pPr>
        <w:numPr>
          <w:ilvl w:val="0"/>
          <w:numId w:val="4"/>
        </w:numPr>
      </w:pPr>
      <w:r w:rsidRPr="00504313">
        <w:rPr>
          <w:b/>
          <w:bCs/>
        </w:rPr>
        <w:t>Compare Fulfillment vs. Your Deals:</w:t>
      </w:r>
      <w:r w:rsidRPr="00504313">
        <w:t xml:space="preserve"> See if we send the right </w:t>
      </w:r>
      <w:proofErr w:type="gramStart"/>
      <w:r w:rsidRPr="00504313">
        <w:t>properties</w:t>
      </w:r>
      <w:proofErr w:type="gramEnd"/>
      <w:r w:rsidRPr="00504313">
        <w:t xml:space="preserve"> </w:t>
      </w:r>
      <w:proofErr w:type="gramStart"/>
      <w:r w:rsidRPr="00504313">
        <w:t>in</w:t>
      </w:r>
      <w:proofErr w:type="gramEnd"/>
      <w:r w:rsidRPr="00504313">
        <w:t xml:space="preserve"> the right volume.</w:t>
      </w:r>
    </w:p>
    <w:p w14:paraId="557C195E" w14:textId="77777777" w:rsidR="00504313" w:rsidRPr="00504313" w:rsidRDefault="00504313" w:rsidP="00504313">
      <w:pPr>
        <w:numPr>
          <w:ilvl w:val="0"/>
          <w:numId w:val="4"/>
        </w:numPr>
      </w:pPr>
      <w:r w:rsidRPr="00504313">
        <w:rPr>
          <w:b/>
          <w:bCs/>
        </w:rPr>
        <w:t>Compare Your Activity vs. Market Trends:</w:t>
      </w:r>
      <w:r w:rsidRPr="00504313">
        <w:t xml:space="preserve"> Identify where you outperform the market and find untapped opportunities.</w:t>
      </w:r>
    </w:p>
    <w:p w14:paraId="14E60AC3" w14:textId="77777777" w:rsidR="00504313" w:rsidRPr="00504313" w:rsidRDefault="00504313" w:rsidP="00504313">
      <w:pPr>
        <w:numPr>
          <w:ilvl w:val="0"/>
          <w:numId w:val="4"/>
        </w:numPr>
      </w:pPr>
      <w:r w:rsidRPr="00504313">
        <w:rPr>
          <w:b/>
          <w:bCs/>
        </w:rPr>
        <w:t>Identify Areas for Adjustment:</w:t>
      </w:r>
      <w:r w:rsidRPr="00504313">
        <w:t xml:space="preserve"> Use the index to refine your </w:t>
      </w:r>
      <w:proofErr w:type="gramStart"/>
      <w:r w:rsidRPr="00504313">
        <w:t>strategy—</w:t>
      </w:r>
      <w:proofErr w:type="gramEnd"/>
      <w:r w:rsidRPr="00504313">
        <w:t>increase volume where you're strong (&lt;0.8) and reduce where there's inefficiency (&gt;1.2).</w:t>
      </w:r>
    </w:p>
    <w:p w14:paraId="5837859F" w14:textId="77777777" w:rsidR="00504313" w:rsidRPr="00504313" w:rsidRDefault="00000000" w:rsidP="00504313">
      <w:r>
        <w:pict w14:anchorId="4A599D07">
          <v:rect id="_x0000_i1027" style="width:0;height:1.5pt" o:hralign="center" o:hrstd="t" o:hrnoshade="t" o:hr="t" fillcolor="gray" stroked="f"/>
        </w:pict>
      </w:r>
    </w:p>
    <w:p w14:paraId="0C197F42" w14:textId="0D26B8E1" w:rsidR="00504313" w:rsidRPr="00504313" w:rsidRDefault="00504313" w:rsidP="00504313">
      <w:r>
        <w:rPr>
          <w:b/>
          <w:bCs/>
        </w:rPr>
        <w:t>4</w:t>
      </w:r>
      <w:r w:rsidRPr="00504313">
        <w:rPr>
          <w:b/>
          <w:bCs/>
        </w:rPr>
        <w:t>. Key Takeaways</w:t>
      </w:r>
    </w:p>
    <w:p w14:paraId="0B1CDE9F" w14:textId="1A0EE123" w:rsidR="00504313" w:rsidRPr="00504313" w:rsidRDefault="00504313" w:rsidP="00504313">
      <w:pPr>
        <w:numPr>
          <w:ilvl w:val="0"/>
          <w:numId w:val="8"/>
        </w:numPr>
      </w:pPr>
      <w:r>
        <w:rPr>
          <w:rFonts w:ascii="Segoe UI Symbol" w:hAnsi="Segoe UI Symbol" w:cs="Segoe UI Symbol"/>
        </w:rPr>
        <w:t xml:space="preserve">(Add </w:t>
      </w:r>
      <w:proofErr w:type="gramStart"/>
      <w:r>
        <w:rPr>
          <w:rFonts w:ascii="Segoe UI Symbol" w:hAnsi="Segoe UI Symbol" w:cs="Segoe UI Symbol"/>
        </w:rPr>
        <w:t>clients</w:t>
      </w:r>
      <w:proofErr w:type="gramEnd"/>
      <w:r>
        <w:rPr>
          <w:rFonts w:ascii="Segoe UI Symbol" w:hAnsi="Segoe UI Symbol" w:cs="Segoe UI Symbol"/>
        </w:rPr>
        <w:t xml:space="preserve"> insights here)</w:t>
      </w:r>
    </w:p>
    <w:sectPr w:rsidR="00504313" w:rsidRPr="005043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41AC"/>
    <w:multiLevelType w:val="multilevel"/>
    <w:tmpl w:val="543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A5494"/>
    <w:multiLevelType w:val="multilevel"/>
    <w:tmpl w:val="D30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D1B9F"/>
    <w:multiLevelType w:val="multilevel"/>
    <w:tmpl w:val="A11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30AC3"/>
    <w:multiLevelType w:val="multilevel"/>
    <w:tmpl w:val="2CC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F5B60"/>
    <w:multiLevelType w:val="multilevel"/>
    <w:tmpl w:val="936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53A79"/>
    <w:multiLevelType w:val="multilevel"/>
    <w:tmpl w:val="C510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03233"/>
    <w:multiLevelType w:val="multilevel"/>
    <w:tmpl w:val="28E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B455A"/>
    <w:multiLevelType w:val="multilevel"/>
    <w:tmpl w:val="81F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602279">
    <w:abstractNumId w:val="6"/>
  </w:num>
  <w:num w:numId="2" w16cid:durableId="686637742">
    <w:abstractNumId w:val="3"/>
  </w:num>
  <w:num w:numId="3" w16cid:durableId="1370762165">
    <w:abstractNumId w:val="4"/>
  </w:num>
  <w:num w:numId="4" w16cid:durableId="937954981">
    <w:abstractNumId w:val="1"/>
  </w:num>
  <w:num w:numId="5" w16cid:durableId="769274218">
    <w:abstractNumId w:val="7"/>
  </w:num>
  <w:num w:numId="6" w16cid:durableId="509562611">
    <w:abstractNumId w:val="5"/>
  </w:num>
  <w:num w:numId="7" w16cid:durableId="25378574">
    <w:abstractNumId w:val="0"/>
  </w:num>
  <w:num w:numId="8" w16cid:durableId="1171524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13"/>
    <w:rsid w:val="00504313"/>
    <w:rsid w:val="00557216"/>
    <w:rsid w:val="008A7717"/>
    <w:rsid w:val="00901790"/>
    <w:rsid w:val="009C2673"/>
    <w:rsid w:val="00AB268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1281"/>
  <w15:chartTrackingRefBased/>
  <w15:docId w15:val="{87A30C41-1CEF-4973-9CC7-57F88A46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04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3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3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3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3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313"/>
    <w:rPr>
      <w:rFonts w:eastAsiaTheme="majorEastAsia" w:cstheme="majorBidi"/>
      <w:color w:val="272727" w:themeColor="text1" w:themeTint="D8"/>
    </w:rPr>
  </w:style>
  <w:style w:type="paragraph" w:styleId="Title">
    <w:name w:val="Title"/>
    <w:basedOn w:val="Normal"/>
    <w:next w:val="Normal"/>
    <w:link w:val="TitleChar"/>
    <w:uiPriority w:val="10"/>
    <w:qFormat/>
    <w:rsid w:val="00504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313"/>
    <w:pPr>
      <w:spacing w:before="160"/>
      <w:jc w:val="center"/>
    </w:pPr>
    <w:rPr>
      <w:i/>
      <w:iCs/>
      <w:color w:val="404040" w:themeColor="text1" w:themeTint="BF"/>
    </w:rPr>
  </w:style>
  <w:style w:type="character" w:customStyle="1" w:styleId="QuoteChar">
    <w:name w:val="Quote Char"/>
    <w:basedOn w:val="DefaultParagraphFont"/>
    <w:link w:val="Quote"/>
    <w:uiPriority w:val="29"/>
    <w:rsid w:val="00504313"/>
    <w:rPr>
      <w:i/>
      <w:iCs/>
      <w:color w:val="404040" w:themeColor="text1" w:themeTint="BF"/>
    </w:rPr>
  </w:style>
  <w:style w:type="paragraph" w:styleId="ListParagraph">
    <w:name w:val="List Paragraph"/>
    <w:basedOn w:val="Normal"/>
    <w:uiPriority w:val="34"/>
    <w:qFormat/>
    <w:rsid w:val="00504313"/>
    <w:pPr>
      <w:ind w:left="720"/>
      <w:contextualSpacing/>
    </w:pPr>
  </w:style>
  <w:style w:type="character" w:styleId="IntenseEmphasis">
    <w:name w:val="Intense Emphasis"/>
    <w:basedOn w:val="DefaultParagraphFont"/>
    <w:uiPriority w:val="21"/>
    <w:qFormat/>
    <w:rsid w:val="00504313"/>
    <w:rPr>
      <w:i/>
      <w:iCs/>
      <w:color w:val="2F5496" w:themeColor="accent1" w:themeShade="BF"/>
    </w:rPr>
  </w:style>
  <w:style w:type="paragraph" w:styleId="IntenseQuote">
    <w:name w:val="Intense Quote"/>
    <w:basedOn w:val="Normal"/>
    <w:next w:val="Normal"/>
    <w:link w:val="IntenseQuoteChar"/>
    <w:uiPriority w:val="30"/>
    <w:qFormat/>
    <w:rsid w:val="00504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313"/>
    <w:rPr>
      <w:i/>
      <w:iCs/>
      <w:color w:val="2F5496" w:themeColor="accent1" w:themeShade="BF"/>
    </w:rPr>
  </w:style>
  <w:style w:type="character" w:styleId="IntenseReference">
    <w:name w:val="Intense Reference"/>
    <w:basedOn w:val="DefaultParagraphFont"/>
    <w:uiPriority w:val="32"/>
    <w:qFormat/>
    <w:rsid w:val="00504313"/>
    <w:rPr>
      <w:b/>
      <w:bCs/>
      <w:smallCaps/>
      <w:color w:val="2F5496" w:themeColor="accent1" w:themeShade="BF"/>
      <w:spacing w:val="5"/>
    </w:rPr>
  </w:style>
  <w:style w:type="paragraph" w:styleId="BodyText">
    <w:name w:val="Body Text"/>
    <w:basedOn w:val="Normal"/>
    <w:link w:val="BodyTextChar"/>
    <w:uiPriority w:val="1"/>
    <w:qFormat/>
    <w:rsid w:val="00901790"/>
    <w:pPr>
      <w:widowControl w:val="0"/>
      <w:autoSpaceDE w:val="0"/>
      <w:autoSpaceDN w:val="0"/>
      <w:spacing w:after="0" w:line="240" w:lineRule="auto"/>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901790"/>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182</Words>
  <Characters>1007</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2025-09-22T20:33:00Z</dcterms:created>
  <dcterms:modified xsi:type="dcterms:W3CDTF">2025-09-23T15:47:00Z</dcterms:modified>
</cp:coreProperties>
</file>