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18"/>
        </w:rPr>
        <w:t>Both authors contributed equally to this work.</w:t>
      </w:r>
    </w:p>
    <w:p>
      <w:pPr>
        <w:spacing w:after="20"/>
        <w:jc w:val="center"/>
      </w:pPr>
      <w:r>
        <w:rPr>
          <w:b w:val="0"/>
          <w:i/>
          <w:color w:val="595959"/>
          <w:sz w:val="20"/>
        </w:rPr>
        <w:t>¹ Facultad de Ingeniería, Universidad Libre Seccional Pereira, Pereira, Colombia</w:t>
      </w:r>
    </w:p>
    <w:p>
      <w:pPr>
        <w:spacing w:after="40"/>
        <w:jc w:val="center"/>
      </w:pPr>
      <w:r>
        <w:rPr>
          <w:b w:val="0"/>
          <w:i/>
          <w:color w:val="595959"/>
          <w:sz w:val="20"/>
        </w:rPr>
        <w:t>² Facultad de Ciencias Económicas, Administrativas y Contables, Universidad Libre Seccional Pereira, Pereira, Colombia</w:t>
      </w:r>
    </w:p>
    <w:p>
      <w:pPr>
        <w:spacing w:after="20"/>
        <w:jc w:val="center"/>
      </w:pPr>
      <w:r>
        <w:rPr>
          <w:b w:val="0"/>
          <w:i w:val="0"/>
          <w:color w:val="595959"/>
          <w:sz w:val="18"/>
        </w:rPr>
        <w:t>daniel.aristizabalt@unilibre.edu.co (ORCID 0000-0002-6552-2585)  ·  anam.barrerar@unilibre.edu.co (ORCID 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