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/>
          <w:lang w:val="es-ES"/>
        </w:rPr>
      </w:pPr>
      <w:r>
        <w:rPr>
          <w:rFonts w:ascii="Arial" w:hAnsi="Arial"/>
          <w:b/>
          <w:bCs/>
          <w:sz w:val="36"/>
          <w:szCs w:val="36"/>
          <w:lang w:val="es-ES"/>
        </w:rPr>
        <w:t>A NIVEL DE PROGRAMACIÓN</w:t>
      </w:r>
    </w:p>
    <w:p>
      <w:pPr>
        <w:pStyle w:val="Normal"/>
        <w:rPr>
          <w:sz w:val="24"/>
          <w:szCs w:val="24"/>
          <w:lang w:val="es-ES"/>
        </w:rPr>
      </w:pPr>
      <w:r>
        <w:rPr>
          <w:rFonts w:ascii="Arial" w:hAnsi="Arial"/>
          <w:b/>
          <w:bCs/>
          <w:sz w:val="24"/>
        </w:rPr>
      </w:r>
    </w:p>
    <w:p>
      <w:pPr>
        <w:pStyle w:val="Normal"/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  <w:szCs w:val="24"/>
          <w:lang w:val="es-ES"/>
        </w:rPr>
        <w:t xml:space="preserve">1- </w:t>
      </w:r>
      <w:r>
        <w:rPr>
          <w:rFonts w:ascii="Arial" w:hAnsi="Arial"/>
          <w:b/>
          <w:bCs/>
          <w:i w:val="false"/>
          <w:caps w:val="false"/>
          <w:smallCaps w:val="false"/>
          <w:color w:val="0F1115"/>
          <w:spacing w:val="0"/>
          <w:sz w:val="30"/>
        </w:rPr>
        <w:t>Frameworks y librerías recomendados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886"/>
        <w:gridCol w:w="3110"/>
        <w:gridCol w:w="4030"/>
      </w:tblGrid>
      <w:tr>
        <w:trPr>
          <w:tblHeader w:val="true"/>
        </w:trPr>
        <w:tc>
          <w:tcPr>
            <w:tcW w:w="188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 w:before="0" w:after="160"/>
              <w:ind w:hanging="0" w:left="0" w:right="0"/>
              <w:jc w:val="left"/>
              <w:rPr>
                <w:rFonts w:ascii="Arial" w:hAnsi="Arial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Propósito</w:t>
            </w:r>
          </w:p>
        </w:tc>
        <w:tc>
          <w:tcPr>
            <w:tcW w:w="31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 w:before="0" w:after="160"/>
              <w:ind w:hanging="0" w:left="0" w:right="0"/>
              <w:jc w:val="left"/>
              <w:rPr>
                <w:rFonts w:ascii="Arial" w:hAnsi="Arial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Framework / Librería</w:t>
            </w:r>
          </w:p>
        </w:tc>
        <w:tc>
          <w:tcPr>
            <w:tcW w:w="4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tLeast" w:line="375" w:before="0" w:after="160"/>
              <w:ind w:hanging="0" w:left="0" w:right="0"/>
              <w:jc w:val="left"/>
              <w:rPr>
                <w:rFonts w:ascii="Arial" w:hAnsi="Arial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Justificación</w:t>
            </w:r>
          </w:p>
        </w:tc>
      </w:tr>
      <w:tr>
        <w:trPr/>
        <w:tc>
          <w:tcPr>
            <w:tcW w:w="188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Orquestación de pipelines</w:t>
            </w:r>
          </w:p>
        </w:tc>
        <w:tc>
          <w:tcPr>
            <w:tcW w:w="31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Prefect</w:t>
            </w:r>
          </w:p>
        </w:tc>
        <w:tc>
          <w:tcPr>
            <w:tcW w:w="4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Permite definir flujos de trabajo, reintentos, logging, y monitoreo desde un dashboard.</w:t>
            </w:r>
          </w:p>
        </w:tc>
      </w:tr>
      <w:tr>
        <w:trPr/>
        <w:tc>
          <w:tcPr>
            <w:tcW w:w="188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Validación de datos</w:t>
            </w:r>
          </w:p>
        </w:tc>
        <w:tc>
          <w:tcPr>
            <w:tcW w:w="31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Pydantic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 + </w:t>
            </w: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Pandera</w:t>
            </w:r>
          </w:p>
        </w:tc>
        <w:tc>
          <w:tcPr>
            <w:tcW w:w="4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Pydantic para configuraciones y metadatos; Pandera para validación de schemas de DataFrames.</w:t>
            </w:r>
          </w:p>
        </w:tc>
      </w:tr>
      <w:tr>
        <w:trPr/>
        <w:tc>
          <w:tcPr>
            <w:tcW w:w="188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Tipado estático</w:t>
            </w:r>
          </w:p>
        </w:tc>
        <w:tc>
          <w:tcPr>
            <w:tcW w:w="31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mypy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 + </w:t>
            </w: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pandas-stubs</w:t>
            </w:r>
          </w:p>
        </w:tc>
        <w:tc>
          <w:tcPr>
            <w:tcW w:w="4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Detecta errores de tipos en tiempo de desarrollo.</w:t>
            </w:r>
          </w:p>
        </w:tc>
      </w:tr>
      <w:tr>
        <w:trPr/>
        <w:tc>
          <w:tcPr>
            <w:tcW w:w="188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Tests unitarios</w:t>
            </w:r>
          </w:p>
        </w:tc>
        <w:tc>
          <w:tcPr>
            <w:tcW w:w="31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pytest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 + </w:t>
            </w: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pytest-cov</w:t>
            </w:r>
          </w:p>
        </w:tc>
        <w:tc>
          <w:tcPr>
            <w:tcW w:w="4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Necesario para asegurar regresiones.</w:t>
            </w:r>
          </w:p>
        </w:tc>
      </w:tr>
      <w:tr>
        <w:trPr/>
        <w:tc>
          <w:tcPr>
            <w:tcW w:w="188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Vectorización de ecuaciones</w:t>
            </w:r>
          </w:p>
        </w:tc>
        <w:tc>
          <w:tcPr>
            <w:tcW w:w="31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Numba</w:t>
            </w:r>
          </w:p>
        </w:tc>
        <w:tc>
          <w:tcPr>
            <w:tcW w:w="4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30" w:before="0" w:after="160"/>
              <w:ind w:hanging="0" w:left="0" w:right="0"/>
              <w:rPr/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Reemplazar </w:t>
            </w:r>
            <w:r>
              <w:rPr>
                <w:rStyle w:val="SourceText"/>
                <w:rFonts w:ascii="Arial" w:hAnsi="Arial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apply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 por operaciones vectoriales para rendimiento.</w:t>
            </w:r>
          </w:p>
        </w:tc>
      </w:tr>
      <w:tr>
        <w:trPr/>
        <w:tc>
          <w:tcPr>
            <w:tcW w:w="188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Manejo de configuración</w:t>
            </w:r>
          </w:p>
        </w:tc>
        <w:tc>
          <w:tcPr>
            <w:tcW w:w="31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python-dotenv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 + </w:t>
            </w: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Hydra</w:t>
            </w:r>
          </w:p>
        </w:tc>
        <w:tc>
          <w:tcPr>
            <w:tcW w:w="4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Para rutas, parámetros sin hardcodear.</w:t>
            </w:r>
          </w:p>
        </w:tc>
      </w:tr>
      <w:tr>
        <w:trPr/>
        <w:tc>
          <w:tcPr>
            <w:tcW w:w="188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Logging estructurado</w:t>
            </w:r>
          </w:p>
        </w:tc>
        <w:tc>
          <w:tcPr>
            <w:tcW w:w="31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loguru</w:t>
            </w:r>
          </w:p>
        </w:tc>
        <w:tc>
          <w:tcPr>
            <w:tcW w:w="4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30" w:before="0" w:after="160"/>
              <w:ind w:hanging="0" w:left="0" w:right="0"/>
              <w:rPr/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Sustituir </w:t>
            </w:r>
            <w:r>
              <w:rPr>
                <w:rStyle w:val="SourceText"/>
                <w:rFonts w:ascii="Arial" w:hAnsi="Arial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print()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 por logs con niveles y metadatos.</w:t>
            </w:r>
          </w:p>
        </w:tc>
      </w:tr>
      <w:tr>
        <w:trPr/>
        <w:tc>
          <w:tcPr>
            <w:tcW w:w="188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Persistencia eficiente</w:t>
            </w:r>
          </w:p>
        </w:tc>
        <w:tc>
          <w:tcPr>
            <w:tcW w:w="31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ind w:hanging="0" w:left="0" w:right="0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3"/>
              </w:rPr>
              <w:t>DuckDB</w:t>
            </w:r>
          </w:p>
        </w:tc>
        <w:tc>
          <w:tcPr>
            <w:tcW w:w="403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tLeast" w:line="375" w:before="0" w:after="160"/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3"/>
              </w:rPr>
              <w:t>Para manejar volúmenes grandes sin necesidad de una base de datos pesada.</w:t>
            </w:r>
          </w:p>
        </w:tc>
      </w:tr>
    </w:tbl>
    <w:p>
      <w:pPr>
        <w:pStyle w:val="Normal"/>
        <w:rPr>
          <w:rFonts w:ascii="Arial" w:hAnsi="Arial"/>
          <w:b w:val="false"/>
          <w:bCs w:val="false"/>
          <w:sz w:val="24"/>
          <w:szCs w:val="24"/>
          <w:lang w:val="es-ES"/>
        </w:rPr>
      </w:pPr>
      <w:r>
        <w:rPr>
          <w:rFonts w:ascii="Arial" w:hAnsi="Arial"/>
          <w:b w:val="false"/>
          <w:bCs w:val="false"/>
          <w:sz w:val="24"/>
          <w:szCs w:val="24"/>
          <w:lang w:val="es-ES"/>
        </w:rPr>
      </w:r>
    </w:p>
    <w:p>
      <w:pPr>
        <w:pStyle w:val="Normal"/>
        <w:rPr>
          <w:rFonts w:ascii="Arial" w:hAnsi="Arial"/>
          <w:b w:val="false"/>
          <w:bCs w:val="false"/>
          <w:sz w:val="24"/>
          <w:szCs w:val="24"/>
          <w:lang w:val="es-ES"/>
        </w:rPr>
      </w:pPr>
      <w:r>
        <w:rPr>
          <w:rFonts w:ascii="Arial" w:hAnsi="Arial"/>
          <w:b w:val="false"/>
          <w:bCs w:val="false"/>
          <w:sz w:val="24"/>
          <w:szCs w:val="24"/>
          <w:lang w:val="es-ES"/>
        </w:rPr>
      </w:r>
    </w:p>
    <w:p>
      <w:pPr>
        <w:pStyle w:val="Normal"/>
        <w:rPr>
          <w:rFonts w:ascii="Arial" w:hAnsi="Arial"/>
          <w:b w:val="false"/>
          <w:sz w:val="24"/>
        </w:rPr>
      </w:pPr>
      <w:r>
        <w:rPr>
          <w:rFonts w:ascii="Arial" w:hAnsi="Arial"/>
          <w:b/>
          <w:i w:val="false"/>
          <w:caps w:val="false"/>
          <w:smallCaps w:val="false"/>
          <w:color w:val="0F1115"/>
          <w:spacing w:val="0"/>
          <w:sz w:val="30"/>
        </w:rPr>
        <w:t xml:space="preserve">2. Estructura </w:t>
      </w:r>
      <w:r>
        <w:rPr>
          <w:rFonts w:ascii="Arial" w:hAnsi="Arial"/>
          <w:b/>
          <w:i w:val="false"/>
          <w:caps w:val="false"/>
          <w:smallCaps w:val="false"/>
          <w:color w:val="0F1115"/>
          <w:spacing w:val="0"/>
          <w:sz w:val="30"/>
        </w:rPr>
        <w:t>recomendad</w:t>
      </w:r>
      <w:r>
        <w:rPr>
          <w:rFonts w:ascii="Arial" w:hAnsi="Arial"/>
          <w:b/>
          <w:i w:val="false"/>
          <w:caps w:val="false"/>
          <w:smallCaps w:val="false"/>
          <w:color w:val="0F1115"/>
          <w:spacing w:val="0"/>
          <w:sz w:val="30"/>
        </w:rPr>
        <w:t>a</w:t>
      </w:r>
    </w:p>
    <w:p>
      <w:pPr>
        <w:pStyle w:val="Normal"/>
        <w:rPr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Arial" w:hAnsi="Arial"/>
          <w:b w:val="false"/>
          <w:sz w:val="24"/>
        </w:rPr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>proyecto/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├── </w:t>
      </w:r>
      <w:r>
        <w:rPr>
          <w:rFonts w:ascii="Arial" w:hAnsi="Arial"/>
          <w:b w:val="false"/>
          <w:sz w:val="18"/>
          <w:szCs w:val="18"/>
        </w:rPr>
        <w:t>.env                      # variables de entorno (rutas, conexión BD)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├── </w:t>
      </w:r>
      <w:r>
        <w:rPr>
          <w:rFonts w:ascii="Arial" w:hAnsi="Arial"/>
          <w:b w:val="false"/>
          <w:sz w:val="18"/>
          <w:szCs w:val="18"/>
        </w:rPr>
        <w:t>.gitignore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├── </w:t>
      </w:r>
      <w:r>
        <w:rPr>
          <w:rFonts w:ascii="Arial" w:hAnsi="Arial"/>
          <w:b w:val="false"/>
          <w:sz w:val="18"/>
          <w:szCs w:val="18"/>
        </w:rPr>
        <w:t>README.md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├── </w:t>
      </w:r>
      <w:r>
        <w:rPr>
          <w:rFonts w:ascii="Arial" w:hAnsi="Arial"/>
          <w:b w:val="false"/>
          <w:sz w:val="18"/>
          <w:szCs w:val="18"/>
        </w:rPr>
        <w:t>requirements.txt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├── </w:t>
      </w:r>
      <w:r>
        <w:rPr>
          <w:rFonts w:ascii="Arial" w:hAnsi="Arial"/>
          <w:b w:val="false"/>
          <w:sz w:val="18"/>
          <w:szCs w:val="18"/>
        </w:rPr>
        <w:t>pyproject.toml            # opcional: configuración de mypy, pytest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>│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├── </w:t>
      </w:r>
      <w:r>
        <w:rPr>
          <w:rFonts w:ascii="Arial" w:hAnsi="Arial"/>
          <w:b w:val="false"/>
          <w:sz w:val="18"/>
          <w:szCs w:val="18"/>
        </w:rPr>
        <w:t>config/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├── </w:t>
      </w:r>
      <w:r>
        <w:rPr>
          <w:rFonts w:ascii="Arial" w:hAnsi="Arial"/>
          <w:b w:val="false"/>
          <w:sz w:val="18"/>
          <w:szCs w:val="18"/>
        </w:rPr>
        <w:t>config.yaml           # configuración del pipeline (rutas, parámetros)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└── </w:t>
      </w:r>
      <w:r>
        <w:rPr>
          <w:rFonts w:ascii="Arial" w:hAnsi="Arial"/>
          <w:b w:val="false"/>
          <w:sz w:val="18"/>
          <w:szCs w:val="18"/>
        </w:rPr>
        <w:t>mapeo_variables_industriales.xlsx   # ya existente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>│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├── </w:t>
      </w:r>
      <w:r>
        <w:rPr>
          <w:rFonts w:ascii="Arial" w:hAnsi="Arial"/>
          <w:b w:val="false"/>
          <w:sz w:val="18"/>
          <w:szCs w:val="18"/>
        </w:rPr>
        <w:t>data/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├── </w:t>
      </w:r>
      <w:r>
        <w:rPr>
          <w:rFonts w:ascii="Arial" w:hAnsi="Arial"/>
          <w:b w:val="false"/>
          <w:sz w:val="18"/>
          <w:szCs w:val="18"/>
        </w:rPr>
        <w:t>raw/                  # CSVs originales del SCADA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└── </w:t>
      </w:r>
      <w:r>
        <w:rPr>
          <w:rFonts w:ascii="Arial" w:hAnsi="Arial"/>
          <w:b w:val="false"/>
          <w:sz w:val="18"/>
          <w:szCs w:val="18"/>
        </w:rPr>
        <w:t>datos_2024.csv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├── </w:t>
      </w:r>
      <w:r>
        <w:rPr>
          <w:rFonts w:ascii="Arial" w:hAnsi="Arial"/>
          <w:b w:val="false"/>
          <w:sz w:val="18"/>
          <w:szCs w:val="18"/>
        </w:rPr>
        <w:t>processed/            # datos normalizados (Parquet)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└── </w:t>
      </w:r>
      <w:r>
        <w:rPr>
          <w:rFonts w:ascii="Arial" w:hAnsi="Arial"/>
          <w:b w:val="false"/>
          <w:sz w:val="18"/>
          <w:szCs w:val="18"/>
        </w:rPr>
        <w:t>mediciones.parquet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└── </w:t>
      </w:r>
      <w:r>
        <w:rPr>
          <w:rFonts w:ascii="Arial" w:hAnsi="Arial"/>
          <w:b w:val="false"/>
          <w:sz w:val="18"/>
          <w:szCs w:val="18"/>
        </w:rPr>
        <w:t>results/              # resultados de confiabilidad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    └── </w:t>
      </w:r>
      <w:r>
        <w:rPr>
          <w:rFonts w:ascii="Arial" w:hAnsi="Arial"/>
          <w:b w:val="false"/>
          <w:sz w:val="18"/>
          <w:szCs w:val="18"/>
        </w:rPr>
        <w:t>confiabilidad_por_mecanismo.csv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>│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├── </w:t>
      </w:r>
      <w:r>
        <w:rPr>
          <w:rFonts w:ascii="Arial" w:hAnsi="Arial"/>
          <w:b w:val="false"/>
          <w:sz w:val="18"/>
          <w:szCs w:val="18"/>
        </w:rPr>
        <w:t>sql/                      # scripts DDL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└── </w:t>
      </w:r>
      <w:r>
        <w:rPr>
          <w:rFonts w:ascii="Arial" w:hAnsi="Arial"/>
          <w:b w:val="false"/>
          <w:sz w:val="18"/>
          <w:szCs w:val="18"/>
        </w:rPr>
        <w:t>create_tables.sql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>│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├── </w:t>
      </w:r>
      <w:r>
        <w:rPr>
          <w:rFonts w:ascii="Arial" w:hAnsi="Arial"/>
          <w:b w:val="false"/>
          <w:sz w:val="18"/>
          <w:szCs w:val="18"/>
        </w:rPr>
        <w:t>src/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├── </w:t>
      </w:r>
      <w:r>
        <w:rPr>
          <w:rFonts w:ascii="Arial" w:hAnsi="Arial"/>
          <w:b w:val="false"/>
          <w:sz w:val="18"/>
          <w:szCs w:val="18"/>
        </w:rPr>
        <w:t>__init__.py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├── </w:t>
      </w:r>
      <w:r>
        <w:rPr>
          <w:rFonts w:ascii="Arial" w:hAnsi="Arial"/>
          <w:b w:val="false"/>
          <w:sz w:val="18"/>
          <w:szCs w:val="18"/>
        </w:rPr>
        <w:t>db/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__init__.py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models.py         # declaración SQLAlchemy de las tablas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connection.py     # engine, session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└── </w:t>
      </w:r>
      <w:r>
        <w:rPr>
          <w:rFonts w:ascii="Arial" w:hAnsi="Arial"/>
          <w:b w:val="false"/>
          <w:sz w:val="18"/>
          <w:szCs w:val="18"/>
        </w:rPr>
        <w:t>crud.py           # funciones para insertar/consultar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>│   │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├── </w:t>
      </w:r>
      <w:r>
        <w:rPr>
          <w:rFonts w:ascii="Arial" w:hAnsi="Arial"/>
          <w:b w:val="false"/>
          <w:sz w:val="18"/>
          <w:szCs w:val="18"/>
        </w:rPr>
        <w:t>extractors/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__init__.py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└── </w:t>
      </w:r>
      <w:r>
        <w:rPr>
          <w:rFonts w:ascii="Arial" w:hAnsi="Arial"/>
          <w:b w:val="false"/>
          <w:sz w:val="18"/>
          <w:szCs w:val="18"/>
        </w:rPr>
        <w:t>csv_reader.py     # leer_csv_industrial (ya hecho)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>│   │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├── </w:t>
      </w:r>
      <w:r>
        <w:rPr>
          <w:rFonts w:ascii="Arial" w:hAnsi="Arial"/>
          <w:b w:val="false"/>
          <w:sz w:val="18"/>
          <w:szCs w:val="18"/>
        </w:rPr>
        <w:t>transformers/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__init__.py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normalizer.py     # transformar_a_normalizado (ya hecho)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└── </w:t>
      </w:r>
      <w:r>
        <w:rPr>
          <w:rFonts w:ascii="Arial" w:hAnsi="Arial"/>
          <w:b w:val="false"/>
          <w:sz w:val="18"/>
          <w:szCs w:val="18"/>
        </w:rPr>
        <w:t>validator.py      # validar_calidad_datos (ya hecho)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>│   │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├── </w:t>
      </w:r>
      <w:r>
        <w:rPr>
          <w:rFonts w:ascii="Arial" w:hAnsi="Arial"/>
          <w:b w:val="false"/>
          <w:sz w:val="18"/>
          <w:szCs w:val="18"/>
        </w:rPr>
        <w:t>calculators/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__init__.py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base.py           # clase base para los 7 mecanismos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spe.py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wde.py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thermal_shock.py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scc.py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creep.py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thermal_fatigue.py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└── </w:t>
      </w:r>
      <w:r>
        <w:rPr>
          <w:rFonts w:ascii="Arial" w:hAnsi="Arial"/>
          <w:b w:val="false"/>
          <w:sz w:val="18"/>
          <w:szCs w:val="18"/>
        </w:rPr>
        <w:t>vibration.py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>│   │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├── </w:t>
      </w:r>
      <w:r>
        <w:rPr>
          <w:rFonts w:ascii="Arial" w:hAnsi="Arial"/>
          <w:b w:val="false"/>
          <w:sz w:val="18"/>
          <w:szCs w:val="18"/>
        </w:rPr>
        <w:t>utils/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__init__.py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config_loader.py  # carga config.yaml y .env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├── </w:t>
      </w:r>
      <w:r>
        <w:rPr>
          <w:rFonts w:ascii="Arial" w:hAnsi="Arial"/>
          <w:b w:val="false"/>
          <w:sz w:val="18"/>
          <w:szCs w:val="18"/>
        </w:rPr>
        <w:t>logger.py         # setup loguru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│   └── </w:t>
      </w:r>
      <w:r>
        <w:rPr>
          <w:rFonts w:ascii="Arial" w:hAnsi="Arial"/>
          <w:b w:val="false"/>
          <w:sz w:val="18"/>
          <w:szCs w:val="18"/>
        </w:rPr>
        <w:t>vectorized.py     # funciones vectorizadas (numpy + numba)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>│   │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└── </w:t>
      </w:r>
      <w:r>
        <w:rPr>
          <w:rFonts w:ascii="Arial" w:hAnsi="Arial"/>
          <w:b w:val="false"/>
          <w:sz w:val="18"/>
          <w:szCs w:val="18"/>
        </w:rPr>
        <w:t>pipeline.py           # flujo principal (Prefect flow)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>│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├── </w:t>
      </w:r>
      <w:r>
        <w:rPr>
          <w:rFonts w:ascii="Arial" w:hAnsi="Arial"/>
          <w:b w:val="false"/>
          <w:sz w:val="18"/>
          <w:szCs w:val="18"/>
        </w:rPr>
        <w:t>tests/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├── </w:t>
      </w:r>
      <w:r>
        <w:rPr>
          <w:rFonts w:ascii="Arial" w:hAnsi="Arial"/>
          <w:b w:val="false"/>
          <w:sz w:val="18"/>
          <w:szCs w:val="18"/>
        </w:rPr>
        <w:t>test_extractors.py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├── </w:t>
      </w:r>
      <w:r>
        <w:rPr>
          <w:rFonts w:ascii="Arial" w:hAnsi="Arial"/>
          <w:b w:val="false"/>
          <w:sz w:val="18"/>
          <w:szCs w:val="18"/>
        </w:rPr>
        <w:t>test_transformers.py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├── </w:t>
      </w:r>
      <w:r>
        <w:rPr>
          <w:rFonts w:ascii="Arial" w:hAnsi="Arial"/>
          <w:b w:val="false"/>
          <w:sz w:val="18"/>
          <w:szCs w:val="18"/>
        </w:rPr>
        <w:t>test_calculators.py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└── </w:t>
      </w:r>
      <w:r>
        <w:rPr>
          <w:rFonts w:ascii="Arial" w:hAnsi="Arial"/>
          <w:b w:val="false"/>
          <w:sz w:val="18"/>
          <w:szCs w:val="18"/>
        </w:rPr>
        <w:t>test_integration.py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>│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├── </w:t>
      </w:r>
      <w:r>
        <w:rPr>
          <w:rFonts w:ascii="Arial" w:hAnsi="Arial"/>
          <w:b w:val="false"/>
          <w:sz w:val="18"/>
          <w:szCs w:val="18"/>
        </w:rPr>
        <w:t>scripts/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│   └── </w:t>
      </w:r>
      <w:r>
        <w:rPr>
          <w:rFonts w:ascii="Arial" w:hAnsi="Arial"/>
          <w:b w:val="false"/>
          <w:sz w:val="18"/>
          <w:szCs w:val="18"/>
        </w:rPr>
        <w:t>run_pipeline.py       # punto de entrada CLI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>│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└── </w:t>
      </w:r>
      <w:r>
        <w:rPr>
          <w:rFonts w:ascii="Arial" w:hAnsi="Arial"/>
          <w:b w:val="false"/>
          <w:sz w:val="18"/>
          <w:szCs w:val="18"/>
        </w:rPr>
        <w:t>notebooks/                # opcional: exploración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  <w:t xml:space="preserve">    └── </w:t>
      </w:r>
      <w:r>
        <w:rPr>
          <w:rFonts w:ascii="Arial" w:hAnsi="Arial"/>
          <w:b w:val="false"/>
          <w:sz w:val="18"/>
          <w:szCs w:val="18"/>
        </w:rPr>
        <w:t>analisis_confiabilidad.ipynb</w:t>
      </w:r>
    </w:p>
    <w:p>
      <w:pPr>
        <w:pStyle w:val="Normal"/>
        <w:spacing w:before="0" w:after="0"/>
        <w:rPr>
          <w:rFonts w:ascii="Arial" w:hAnsi="Arial"/>
          <w:b w:val="false"/>
          <w:sz w:val="18"/>
          <w:szCs w:val="18"/>
        </w:rPr>
      </w:pPr>
      <w:r>
        <w:rPr>
          <w:rFonts w:ascii="Arial" w:hAnsi="Arial"/>
          <w:b w:val="false"/>
          <w:sz w:val="18"/>
          <w:szCs w:val="18"/>
        </w:rPr>
      </w:r>
    </w:p>
    <w:p>
      <w:pPr>
        <w:pStyle w:val="BodyText"/>
        <w:spacing w:before="0" w:after="0"/>
        <w:rPr>
          <w:rStyle w:val="SourceText"/>
          <w:rFonts w:ascii="Arial" w:hAnsi="Arial"/>
          <w:i w:val="false"/>
          <w:caps w:val="false"/>
          <w:smallCaps w:val="false"/>
          <w:color w:val="0F1115"/>
          <w:spacing w:val="0"/>
          <w:shd w:fill="EBEEF2" w:val="clear"/>
        </w:rPr>
      </w:pPr>
      <w:r>
        <w:rPr>
          <w:rFonts w:ascii="Arial" w:hAnsi="Arial"/>
          <w:b w:val="false"/>
          <w:sz w:val="24"/>
          <w:szCs w:val="24"/>
        </w:rPr>
      </w:r>
    </w:p>
    <w:p>
      <w:pPr>
        <w:pStyle w:val="BodyText"/>
        <w:spacing w:before="0" w:after="0"/>
        <w:rPr>
          <w:rFonts w:ascii="Arial" w:hAnsi="Arial"/>
          <w:b w:val="false"/>
          <w:sz w:val="24"/>
          <w:szCs w:val="24"/>
        </w:rPr>
      </w:pP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pipeline_transformacion.py</w:t>
      </w: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 → se descompone en:</w:t>
      </w:r>
    </w:p>
    <w:p>
      <w:pPr>
        <w:pStyle w:val="BodyText"/>
        <w:widowControl/>
        <w:numPr>
          <w:ilvl w:val="0"/>
          <w:numId w:val="1"/>
        </w:numPr>
        <w:pBdr/>
        <w:spacing w:lineRule="atLeast" w:line="330" w:before="0" w:after="0"/>
        <w:rPr/>
      </w:pP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extractors/csv_reader.py</w:t>
      </w: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 → </w:t>
      </w: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leer_csv_industrial</w:t>
      </w:r>
    </w:p>
    <w:p>
      <w:pPr>
        <w:pStyle w:val="BodyText"/>
        <w:widowControl/>
        <w:numPr>
          <w:ilvl w:val="0"/>
          <w:numId w:val="1"/>
        </w:numPr>
        <w:pBdr/>
        <w:spacing w:lineRule="atLeast" w:line="330" w:before="0" w:after="0"/>
        <w:rPr/>
      </w:pP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transformers/normalizer.py</w:t>
      </w: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 → </w:t>
      </w: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transformar_a_normalizado</w:t>
      </w:r>
    </w:p>
    <w:p>
      <w:pPr>
        <w:pStyle w:val="BodyText"/>
        <w:widowControl/>
        <w:numPr>
          <w:ilvl w:val="0"/>
          <w:numId w:val="1"/>
        </w:numPr>
        <w:pBdr/>
        <w:spacing w:lineRule="atLeast" w:line="330" w:before="0" w:after="0"/>
        <w:rPr/>
      </w:pP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transformers/validator.py</w:t>
      </w: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 → </w:t>
      </w: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validar_calidad_datos</w:t>
      </w:r>
    </w:p>
    <w:p>
      <w:pPr>
        <w:pStyle w:val="BodyText"/>
        <w:widowControl/>
        <w:numPr>
          <w:ilvl w:val="0"/>
          <w:numId w:val="1"/>
        </w:numPr>
        <w:pBdr/>
        <w:spacing w:lineRule="atLeast" w:line="330" w:before="0" w:after="0"/>
        <w:rPr/>
      </w:pP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utils/config_loader.py</w:t>
      </w: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 → la función </w:t>
      </w: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cargar_mapeo_desde_excel</w:t>
      </w: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 se adapta para leer config.</w:t>
      </w:r>
    </w:p>
    <w:p>
      <w:pPr>
        <w:pStyle w:val="BodyText"/>
        <w:widowControl/>
        <w:pBdr/>
        <w:spacing w:lineRule="atLeast" w:line="330" w:before="0" w:after="120"/>
        <w:ind w:hanging="0" w:left="0" w:right="0"/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Heading2"/>
        <w:widowControl/>
        <w:pBdr/>
        <w:spacing w:lineRule="atLeast" w:line="330" w:before="0" w:after="120"/>
        <w:ind w:hanging="0" w:left="0" w:right="0"/>
        <w:rPr/>
      </w:pPr>
      <w:r>
        <w:rPr>
          <w:rStyle w:val="SourceText"/>
          <w:rFonts w:ascii="Arial" w:hAnsi="Arial" w:cstheme="minorBidi"/>
          <w:b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 xml:space="preserve">3. </w:t>
      </w:r>
      <w:r>
        <w:rPr>
          <w:rStyle w:val="SourceText"/>
          <w:rFonts w:ascii="Arial" w:hAnsi="Arial" w:cstheme="minorBidi"/>
          <w:b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 xml:space="preserve">Integración de los dos archivos </w:t>
      </w:r>
      <w:r>
        <w:rPr>
          <w:rStyle w:val="SourceText"/>
          <w:rFonts w:ascii="Arial" w:hAnsi="Arial" w:cstheme="minorBidi"/>
          <w:b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de la tarea anterior</w:t>
      </w:r>
    </w:p>
    <w:p>
      <w:pPr>
        <w:pStyle w:val="BodyText"/>
        <w:widowControl/>
        <w:pBdr/>
        <w:spacing w:lineRule="atLeast" w:line="330" w:before="0" w:after="120"/>
        <w:ind w:hanging="0" w:left="0" w:right="0"/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widowControl/>
        <w:pBdr/>
        <w:spacing w:lineRule="atLeast" w:line="330" w:before="0" w:after="120"/>
        <w:ind w:hanging="0" w:left="0" w:right="0"/>
        <w:rPr/>
      </w:pP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funciones_derivadas.py</w:t>
      </w: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 → se reparten en:</w:t>
      </w:r>
    </w:p>
    <w:p>
      <w:pPr>
        <w:pStyle w:val="BodyText"/>
        <w:widowControl/>
        <w:numPr>
          <w:ilvl w:val="0"/>
          <w:numId w:val="2"/>
        </w:numPr>
        <w:pBdr/>
        <w:spacing w:lineRule="atLeast" w:line="330" w:before="0" w:after="120"/>
        <w:rPr/>
      </w:pP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utils/vectorized.py</w:t>
      </w: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 → versiones vectorizadas (numpy) de:</w:t>
      </w:r>
    </w:p>
    <w:p>
      <w:pPr>
        <w:pStyle w:val="BodyText"/>
        <w:widowControl/>
        <w:numPr>
          <w:ilvl w:val="1"/>
          <w:numId w:val="2"/>
        </w:numPr>
        <w:pBdr/>
        <w:spacing w:lineRule="atLeast" w:line="330" w:before="0" w:after="0"/>
        <w:rPr/>
      </w:pP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calcular_densidad_vapor</w:t>
      </w:r>
    </w:p>
    <w:p>
      <w:pPr>
        <w:pStyle w:val="BodyText"/>
        <w:widowControl/>
        <w:numPr>
          <w:ilvl w:val="1"/>
          <w:numId w:val="2"/>
        </w:numPr>
        <w:pBdr/>
        <w:spacing w:lineRule="atLeast" w:line="330" w:before="0" w:after="0"/>
        <w:rPr/>
      </w:pP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calcular_velocidad_vapor</w:t>
      </w:r>
    </w:p>
    <w:p>
      <w:pPr>
        <w:pStyle w:val="BodyText"/>
        <w:widowControl/>
        <w:numPr>
          <w:ilvl w:val="1"/>
          <w:numId w:val="2"/>
        </w:numPr>
        <w:pBdr/>
        <w:spacing w:lineRule="atLeast" w:line="330" w:before="0" w:after="0"/>
        <w:rPr/>
      </w:pP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calcular_larson_miller</w:t>
      </w:r>
    </w:p>
    <w:p>
      <w:pPr>
        <w:pStyle w:val="BodyText"/>
        <w:widowControl/>
        <w:numPr>
          <w:ilvl w:val="1"/>
          <w:numId w:val="2"/>
        </w:numPr>
        <w:pBdr/>
        <w:spacing w:lineRule="atLeast" w:line="330" w:before="0" w:after="0"/>
        <w:rPr/>
      </w:pP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calcular_esfuerzo_fatiga_termica</w:t>
      </w:r>
    </w:p>
    <w:p>
      <w:pPr>
        <w:pStyle w:val="BodyText"/>
        <w:widowControl/>
        <w:numPr>
          <w:ilvl w:val="1"/>
          <w:numId w:val="2"/>
        </w:numPr>
        <w:pBdr/>
        <w:spacing w:lineRule="atLeast" w:line="330" w:before="0" w:after="0"/>
        <w:rPr/>
      </w:pP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calcular_parametro_e_wde</w:t>
      </w: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 (corregido con el cuadrado)</w:t>
      </w:r>
    </w:p>
    <w:p>
      <w:pPr>
        <w:pStyle w:val="BodyText"/>
        <w:widowControl/>
        <w:numPr>
          <w:ilvl w:val="0"/>
          <w:numId w:val="2"/>
        </w:numPr>
        <w:pBdr/>
        <w:spacing w:lineRule="atLeast" w:line="330" w:before="0" w:after="0"/>
        <w:rPr/>
      </w:pPr>
      <w:r>
        <w:rPr>
          <w:rStyle w:val="SourceText"/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calculators/</w:t>
      </w: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 → cada clase usa esas funciones vectorizadas y aplica la ecuación completa de carga y resistencia para obtener Pf y R.</w:t>
      </w:r>
    </w:p>
    <w:p>
      <w:pPr>
        <w:pStyle w:val="BodyText"/>
        <w:widowControl/>
        <w:pBdr/>
        <w:spacing w:lineRule="atLeast" w:line="330" w:before="0" w:after="0"/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widowControl/>
        <w:pBdr/>
        <w:spacing w:lineRule="atLeast" w:line="330" w:before="0" w:after="0"/>
        <w:rPr>
          <w:b/>
          <w:bCs/>
        </w:rPr>
      </w:pPr>
      <w:r>
        <w:rPr>
          <w:rFonts w:ascii="Arial" w:hAnsi="Arial" w:cstheme="minorBidi"/>
          <w:b/>
          <w:bCs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4. Pasos a seguir:</w:t>
      </w:r>
    </w:p>
    <w:p>
      <w:pPr>
        <w:pStyle w:val="BodyText"/>
        <w:widowControl/>
        <w:pBdr/>
        <w:spacing w:lineRule="atLeast" w:line="330" w:before="0" w:after="0"/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Heading3"/>
        <w:widowControl/>
        <w:pBdr/>
        <w:spacing w:lineRule="atLeast" w:line="330" w:before="0" w:after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1. Configurar el entorno y dependencias</w:t>
      </w:r>
    </w:p>
    <w:p>
      <w:pPr>
        <w:pStyle w:val="Heading3"/>
        <w:widowControl/>
        <w:pBdr/>
        <w:spacing w:lineRule="atLeast" w:line="330" w:before="0" w:after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2. Crear la base de datos (Postgres para producción)</w:t>
      </w:r>
    </w:p>
    <w:p>
      <w:pPr>
        <w:pStyle w:val="BodyText"/>
        <w:widowControl/>
        <w:pBdr/>
        <w:spacing w:lineRule="atLeast" w:line="330" w:before="0" w:after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 xml:space="preserve">3. </w:t>
      </w: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Completar las funciones de variables derivadas pendientes</w:t>
      </w:r>
    </w:p>
    <w:p>
      <w:pPr>
        <w:pStyle w:val="Heading3"/>
        <w:widowControl/>
        <w:pBdr/>
        <w:spacing w:lineRule="atLeast" w:line="330" w:before="0" w:after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4. Escribir una clase base para los 7 mecanismos</w:t>
      </w:r>
    </w:p>
    <w:p>
      <w:pPr>
        <w:pStyle w:val="Heading3"/>
        <w:widowControl/>
        <w:pBdr/>
        <w:spacing w:lineRule="atLeast" w:line="330" w:before="0" w:after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5. Implementar la orquestación con Prefect (flow)</w:t>
      </w:r>
    </w:p>
    <w:p>
      <w:pPr>
        <w:pStyle w:val="Heading3"/>
        <w:widowControl/>
        <w:pBdr/>
        <w:spacing w:lineRule="atLeast" w:line="330" w:before="0" w:after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6. Configurar logging (loguru) en lugar de print</w:t>
      </w:r>
    </w:p>
    <w:p>
      <w:pPr>
        <w:pStyle w:val="Heading3"/>
        <w:widowControl/>
        <w:pBdr/>
        <w:spacing w:lineRule="atLeast" w:line="330" w:before="0" w:after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auto" w:val="clear"/>
        </w:rPr>
        <w:t>7. Escribir pruebas unitarias (pytest) OJO CON ESTO</w:t>
      </w:r>
    </w:p>
    <w:p>
      <w:pPr>
        <w:pStyle w:val="BodyText"/>
        <w:widowControl/>
        <w:pBdr/>
        <w:spacing w:lineRule="atLeast" w:line="330" w:before="0" w:after="0"/>
        <w:rPr>
          <w:rFonts w:ascii="Arial" w:hAnsi="Arial" w:cstheme="minorBidi"/>
          <w:b w:val="false"/>
          <w:sz w:val="24"/>
          <w:szCs w:val="24"/>
          <w:highlight w:val="none"/>
          <w:shd w:fill="auto" w:val="clear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r>
    </w:p>
    <w:p>
      <w:pPr>
        <w:pStyle w:val="BodyText"/>
        <w:widowControl/>
        <w:pBdr/>
        <w:spacing w:lineRule="atLeast" w:line="330" w:before="0" w:after="0"/>
        <w:rPr>
          <w:rFonts w:ascii="Arial" w:hAnsi="Arial" w:cstheme="minorBidi"/>
          <w:b w:val="false"/>
          <w:sz w:val="24"/>
          <w:szCs w:val="24"/>
          <w:highlight w:val="none"/>
          <w:shd w:fill="auto" w:val="clear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r>
    </w:p>
    <w:p>
      <w:pPr>
        <w:pStyle w:val="BodyText"/>
        <w:widowControl/>
        <w:pBdr/>
        <w:spacing w:lineRule="atLeast" w:line="330" w:before="0" w:after="0"/>
        <w:rPr>
          <w:rFonts w:ascii="Arial" w:hAnsi="Arial" w:cstheme="minorBidi"/>
          <w:b w:val="false"/>
          <w:sz w:val="24"/>
          <w:szCs w:val="24"/>
          <w:highlight w:val="none"/>
          <w:shd w:fill="auto" w:val="clear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r>
    </w:p>
    <w:p>
      <w:pPr>
        <w:pStyle w:val="BodyText"/>
        <w:widowControl/>
        <w:pBdr/>
        <w:spacing w:lineRule="atLeast" w:line="330" w:before="0" w:after="0"/>
        <w:rPr>
          <w:rFonts w:ascii="Arial" w:hAnsi="Arial" w:cstheme="minorBid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</w:rPr>
        <w:b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swiss"/>
    <w:pitch w:val="variable"/>
  </w:font>
  <w:font w:name="quote-cjk-patch">
    <w:altName w:val="Inter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Noto Sans Arabic U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 U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LibreOffice/24.2.7.2$Linux_X86_64 LibreOffice_project/420$Build-2</Application>
  <AppVersion>15.0000</AppVersion>
  <Pages>4</Pages>
  <Words>561</Words>
  <Characters>3256</Characters>
  <CharactersWithSpaces>4033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2026-02-23T19:06:38Z</dcterms:created>
  <dc:creator>Brayan Cespedes</dc:creator>
  <dc:description/>
  <dc:language>es-ES</dc:language>
  <cp:lastModifiedBy/>
  <dcterms:modified xsi:type="dcterms:W3CDTF">2026-05-03T14:20:52Z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