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914yw02vhtat" w:id="0"/>
      <w:bookmarkEnd w:id="0"/>
      <w:r w:rsidDel="00000000" w:rsidR="00000000" w:rsidRPr="00000000">
        <w:rPr>
          <w:rtl w:val="0"/>
        </w:rPr>
        <w:t xml:space="preserve">Planejamento das 6 semanas</w:t>
      </w:r>
    </w:p>
    <w:p w:rsidR="00000000" w:rsidDel="00000000" w:rsidP="00000000" w:rsidRDefault="00000000" w:rsidRPr="00000000" w14:paraId="00000002">
      <w:pPr>
        <w:rPr>
          <w:rFonts w:ascii="Kanit" w:cs="Kanit" w:eastAsia="Kanit" w:hAnsi="Kani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1 (18-24/maio)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Planejamento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Monitoramento (Resp. Carol e Oswaldo)</w:t>
      </w:r>
    </w:p>
    <w:p w:rsidR="00000000" w:rsidDel="00000000" w:rsidP="00000000" w:rsidRDefault="00000000" w:rsidRPr="00000000" w14:paraId="0000000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2 (25-31/maio)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Finalização do Planejamento | Concretização da Solução (Tecnologia Social)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Alinhamento do Monitoramento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Monitoramento (Resp. Carol e Oswaldo)</w:t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3  (1-7/junho)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Finalização da Concretização da Solução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Monitoramento (Resp. Carol e Oswaldo)</w:t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4 (8-14/junho)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Teste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Monitoramento (Resp. Carol e Oswaldo)</w:t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5 (15-21/junho)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Teste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Monitoramento (Resp. Carol e Oswaldo)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6 (22-26/junho)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Análises Finais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Registro Finais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Encerramento do Monitoramento (Resp. Carol e Oswaldo)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Imersão de encerramento:</w:t>
      </w:r>
      <w:r w:rsidDel="00000000" w:rsidR="00000000" w:rsidRPr="00000000">
        <w:rPr>
          <w:rtl w:val="0"/>
        </w:rPr>
        <w:t xml:space="preserve"> 27/junho (sábado), das 9h às 18h.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Kanit" w:cs="Kanit" w:eastAsia="Kanit" w:hAnsi="Kanit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Evento Público Final:</w:t>
      </w:r>
      <w:r w:rsidDel="00000000" w:rsidR="00000000" w:rsidRPr="00000000">
        <w:rPr>
          <w:rtl w:val="0"/>
        </w:rPr>
        <w:t xml:space="preserve"> 30/junho (terça-feira), das 18h30 às 22h.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Kani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Kanit-regular.ttf"/><Relationship Id="rId2" Type="http://schemas.openxmlformats.org/officeDocument/2006/relationships/font" Target="fonts/Kanit-bold.ttf"/><Relationship Id="rId3" Type="http://schemas.openxmlformats.org/officeDocument/2006/relationships/font" Target="fonts/Kanit-italic.ttf"/><Relationship Id="rId4" Type="http://schemas.openxmlformats.org/officeDocument/2006/relationships/font" Target="fonts/Kani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