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9463A"/>
          <w:sz w:val="56"/>
        </w:rPr>
        <w:t>Evidencias visuales del frontend</w:t>
      </w:r>
    </w:p>
    <w:p>
      <w:pPr>
        <w:jc w:val="center"/>
      </w:pPr>
      <w:r>
        <w:rPr>
          <w:rFonts w:ascii="Aptos Display" w:hAnsi="Aptos Display"/>
          <w:b/>
          <w:sz w:val="40"/>
        </w:rPr>
        <w:t>Entrega 3 - MOOC</w:t>
      </w:r>
    </w:p>
    <w:p>
      <w:pPr>
        <w:spacing w:before="400"/>
        <w:jc w:val="center"/>
      </w:pPr>
      <w:r>
        <w:rPr>
          <w:sz w:val="26"/>
        </w:rPr>
        <w:t>Recorrido conectado profesor → estudiante sobre GCP</w:t>
      </w:r>
    </w:p>
    <w:p>
      <w:pPr>
        <w:spacing w:before="4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</w:tcPr>
          <w:p>
            <w:r>
              <w:rPr>
                <w:b/>
              </w:rPr>
              <w:t>Entorno</w:t>
            </w:r>
          </w:p>
        </w:tc>
        <w:tc>
          <w:tcPr>
            <w:tcW w:type="dxa" w:w="6984"/>
          </w:tcPr>
          <w:p>
            <w:r>
              <w:t>https://136.68.98.101.sslip.io/</w:t>
            </w:r>
          </w:p>
        </w:tc>
      </w:tr>
      <w:tr>
        <w:tc>
          <w:tcPr>
            <w:tcW w:type="dxa" w:w="6984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6984"/>
          </w:tcPr>
          <w:p>
            <w:r>
              <w:t>Curso Validación Frontend E3</w:t>
            </w:r>
          </w:p>
        </w:tc>
      </w:tr>
      <w:tr>
        <w:tc>
          <w:tcPr>
            <w:tcW w:type="dxa" w:w="6984"/>
          </w:tcPr>
          <w:p>
            <w:r>
              <w:rPr>
                <w:b/>
              </w:rPr>
              <w:t>Resultado final</w:t>
            </w:r>
          </w:p>
        </w:tc>
        <w:tc>
          <w:tcPr>
            <w:tcW w:type="dxa" w:w="6984"/>
          </w:tcPr>
          <w:p>
            <w:r>
              <w:t>100 % - Aprobado</w:t>
            </w:r>
          </w:p>
        </w:tc>
      </w:tr>
    </w:tbl>
    <w:p>
      <w:pPr>
        <w:spacing w:before="480"/>
        <w:jc w:val="center"/>
      </w:pPr>
      <w:r>
        <w:rPr>
          <w:i/>
          <w:color w:val="646464"/>
          <w:sz w:val="21"/>
        </w:rPr>
        <w:t>Las siguientes capturas fueron tomadas durante la validación final del frontend en cloud.</w:t>
      </w:r>
    </w:p>
    <w:p>
      <w:r>
        <w:br w:type="page"/>
      </w:r>
    </w:p>
    <w:p>
      <w:pPr>
        <w:pStyle w:val="EvidenceTitle"/>
        <w:jc w:val="left"/>
      </w:pPr>
      <w:r>
        <w:t>E01 - Espacio del profesor en cloud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4903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4201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03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  <w:jc w:val="center"/>
      </w:pPr>
      <w:r>
        <w:rPr>
          <w:i/>
        </w:rPr>
        <w:t>El profesor accede correctamente a /profesor/cursos y visualiza su espacio de trabajo en el frontend desplegado en GCP.</w:t>
      </w:r>
    </w:p>
    <w:p>
      <w:pPr>
        <w:jc w:val="right"/>
      </w:pPr>
      <w:r>
        <w:rPr>
          <w:color w:val="787878"/>
          <w:sz w:val="17"/>
        </w:rPr>
        <w:t>Figura E01</w:t>
      </w:r>
    </w:p>
    <w:p>
      <w:r>
        <w:br w:type="page"/>
      </w:r>
    </w:p>
    <w:p>
      <w:pPr>
        <w:pStyle w:val="EvidenceTitle"/>
        <w:jc w:val="left"/>
      </w:pPr>
      <w:r>
        <w:t>E02 - Estructura del curso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5096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4223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096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  <w:jc w:val="center"/>
      </w:pPr>
      <w:r>
        <w:rPr>
          <w:i/>
        </w:rPr>
        <w:t>El curso de validación contiene el módulo y la unidad creados desde el editor del profesor.</w:t>
      </w:r>
    </w:p>
    <w:p>
      <w:pPr>
        <w:jc w:val="right"/>
      </w:pPr>
      <w:r>
        <w:rPr>
          <w:color w:val="787878"/>
          <w:sz w:val="17"/>
        </w:rPr>
        <w:t>Figura E02</w:t>
      </w:r>
    </w:p>
    <w:p>
      <w:r>
        <w:br w:type="page"/>
      </w:r>
    </w:p>
    <w:p>
      <w:pPr>
        <w:pStyle w:val="EvidenceTitle"/>
        <w:jc w:val="left"/>
      </w:pPr>
      <w:r>
        <w:t>E03 - Recursos multimedia disponibles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30911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4332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091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  <w:jc w:val="center"/>
      </w:pPr>
      <w:r>
        <w:rPr>
          <w:i/>
        </w:rPr>
        <w:t>El video y el PDF fueron cargados desde el navegador y ambos alcanzaron el estado Disponible.</w:t>
      </w:r>
    </w:p>
    <w:p>
      <w:pPr>
        <w:jc w:val="right"/>
      </w:pPr>
      <w:r>
        <w:rPr>
          <w:color w:val="787878"/>
          <w:sz w:val="17"/>
        </w:rPr>
        <w:t>Figura E03</w:t>
      </w:r>
    </w:p>
    <w:p>
      <w:r>
        <w:br w:type="page"/>
      </w:r>
    </w:p>
    <w:p>
      <w:pPr>
        <w:pStyle w:val="EvidenceTitle"/>
        <w:jc w:val="left"/>
      </w:pPr>
      <w:r>
        <w:t>E04 - Curso publicado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47382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4351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38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  <w:jc w:val="center"/>
      </w:pPr>
      <w:r>
        <w:rPr>
          <w:i/>
        </w:rPr>
        <w:t>La versión 1 de Curso Validación Frontend E3 fue publicada correctamente y quedó disponible para los estudiantes.</w:t>
      </w:r>
    </w:p>
    <w:p>
      <w:pPr>
        <w:jc w:val="right"/>
      </w:pPr>
      <w:r>
        <w:rPr>
          <w:color w:val="787878"/>
          <w:sz w:val="17"/>
        </w:rPr>
        <w:t>Figura E04</w:t>
      </w:r>
    </w:p>
    <w:p>
      <w:r>
        <w:br w:type="page"/>
      </w:r>
    </w:p>
    <w:p>
      <w:pPr>
        <w:pStyle w:val="EvidenceTitle"/>
        <w:jc w:val="left"/>
      </w:pPr>
      <w:r>
        <w:t>E05 - Curso visible en el catálogo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5055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4382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50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  <w:jc w:val="center"/>
      </w:pPr>
      <w:r>
        <w:rPr>
          <w:i/>
        </w:rPr>
        <w:t>El estudiante encuentra Curso Validación Frontend E3 en el catálogo cloud después de su publicación.</w:t>
      </w:r>
    </w:p>
    <w:p>
      <w:pPr>
        <w:jc w:val="right"/>
      </w:pPr>
      <w:r>
        <w:rPr>
          <w:color w:val="787878"/>
          <w:sz w:val="17"/>
        </w:rPr>
        <w:t>Figura E05</w:t>
      </w:r>
    </w:p>
    <w:p>
      <w:r>
        <w:br w:type="page"/>
      </w:r>
    </w:p>
    <w:p>
      <w:pPr>
        <w:pStyle w:val="EvidenceTitle"/>
        <w:jc w:val="left"/>
      </w:pPr>
      <w:r>
        <w:t>E06 - Vista de aprendizaje del estudiante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49106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4400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  <w:jc w:val="center"/>
      </w:pPr>
      <w:r>
        <w:rPr>
          <w:i/>
        </w:rPr>
        <w:t>La ruta /aprender/:cursoId muestra el progreso inicial, el módulo, la unidad y los recursos publicados.</w:t>
      </w:r>
    </w:p>
    <w:p>
      <w:pPr>
        <w:jc w:val="right"/>
      </w:pPr>
      <w:r>
        <w:rPr>
          <w:color w:val="787878"/>
          <w:sz w:val="17"/>
        </w:rPr>
        <w:t>Figura E06</w:t>
      </w:r>
    </w:p>
    <w:p>
      <w:r>
        <w:br w:type="page"/>
      </w:r>
    </w:p>
    <w:p>
      <w:pPr>
        <w:pStyle w:val="EvidenceTitle"/>
        <w:jc w:val="left"/>
      </w:pPr>
      <w:r>
        <w:t>E07 - Resultado del quiz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4910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44425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  <w:jc w:val="center"/>
      </w:pPr>
      <w:r>
        <w:rPr>
          <w:i/>
        </w:rPr>
        <w:t>El intento del estudiante fue calificado con 1 punto, 100 % y resultado Aprobado.</w:t>
      </w:r>
    </w:p>
    <w:p>
      <w:pPr>
        <w:jc w:val="right"/>
      </w:pPr>
      <w:r>
        <w:rPr>
          <w:color w:val="787878"/>
          <w:sz w:val="17"/>
        </w:rPr>
        <w:t>Figura E07</w:t>
      </w:r>
    </w:p>
    <w:p>
      <w:r>
        <w:br w:type="page"/>
      </w:r>
    </w:p>
    <w:p>
      <w:pPr>
        <w:pStyle w:val="EvidenceTitle"/>
        <w:jc w:val="left"/>
      </w:pPr>
      <w:r>
        <w:t>E08 - Progreso final del curso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49106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52424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  <w:jc w:val="center"/>
      </w:pPr>
      <w:r>
        <w:rPr>
          <w:i/>
        </w:rPr>
        <w:t>Después de completar los recursos obligatorios, el curso alcanzó 100 % de progreso y estado Aprobado.</w:t>
      </w:r>
    </w:p>
    <w:p>
      <w:pPr>
        <w:jc w:val="right"/>
      </w:pPr>
      <w:r>
        <w:rPr>
          <w:color w:val="787878"/>
          <w:sz w:val="17"/>
        </w:rPr>
        <w:t>Figura E08</w:t>
      </w:r>
    </w:p>
    <w:p>
      <w:r>
        <w:br w:type="page"/>
      </w:r>
    </w:p>
    <w:p>
      <w:pPr>
        <w:pStyle w:val="EvidenceTitle"/>
        <w:jc w:val="left"/>
      </w:pPr>
      <w:r>
        <w:t>E09 - Heartbeat de video corregido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40618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51813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06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  <w:jc w:val="center"/>
      </w:pPr>
      <w:r>
        <w:rPr>
          <w:i/>
        </w:rPr>
        <w:t>DevTools confirma que el heartbeat del recurso multimedia envía position_seconds con un valor real durante la reproducción.</w:t>
      </w:r>
    </w:p>
    <w:p>
      <w:pPr>
        <w:jc w:val="right"/>
      </w:pPr>
      <w:r>
        <w:rPr>
          <w:color w:val="787878"/>
          <w:sz w:val="17"/>
        </w:rPr>
        <w:t>Figura E09</w:t>
      </w:r>
    </w:p>
    <w:sectPr w:rsidR="00FC693F" w:rsidRPr="0006063C" w:rsidSect="00034616">
      <w:footerReference w:type="default" r:id="rId18"/>
      <w:pgSz w:w="15840" w:h="12240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Entrega 3 · Matriz de verificación del frontend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Title">
    <w:name w:val="Evidence Title"/>
    <w:pPr>
      <w:spacing w:after="120"/>
    </w:pPr>
    <w:rPr>
      <w:rFonts w:ascii="Aptos Display" w:hAnsi="Aptos Display"/>
      <w:b/>
      <w:color w:val="19463A"/>
      <w:sz w:val="36"/>
    </w:rPr>
  </w:style>
  <w:style w:type="paragraph" w:customStyle="1" w:styleId="CaptionNote">
    <w:name w:val="Caption Note"/>
    <w:pPr>
      <w:spacing w:before="100" w:after="0"/>
    </w:pPr>
    <w:rPr>
      <w:rFonts w:ascii="Aptos" w:hAnsi="Aptos"/>
      <w:color w:val="50505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