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CEFD" w14:textId="77777777" w:rsidR="00FF40B7" w:rsidRDefault="00FF40B7">
      <w:pPr>
        <w:jc w:val="both"/>
        <w:rPr>
          <w:rFonts w:ascii="Calibri" w:eastAsia="Calibri" w:hAnsi="Calibri" w:cs="Calibri"/>
          <w:sz w:val="24"/>
          <w:szCs w:val="24"/>
        </w:rPr>
      </w:pPr>
    </w:p>
    <w:p w14:paraId="74C87C00" w14:textId="77777777" w:rsidR="00FF40B7" w:rsidRDefault="00FF40B7">
      <w:pPr>
        <w:jc w:val="center"/>
        <w:rPr>
          <w:rFonts w:ascii="Calibri" w:eastAsia="Calibri" w:hAnsi="Calibri" w:cs="Calibri"/>
          <w:sz w:val="24"/>
          <w:szCs w:val="24"/>
          <w:shd w:val="clear" w:color="auto" w:fill="FFF2CC"/>
        </w:rPr>
      </w:pPr>
    </w:p>
    <w:p w14:paraId="4A49FFC4" w14:textId="77777777" w:rsidR="00FF40B7" w:rsidRDefault="00000000">
      <w:pPr>
        <w:jc w:val="center"/>
        <w:rPr>
          <w:rFonts w:ascii="Calibri" w:eastAsia="Calibri" w:hAnsi="Calibri" w:cs="Calibri"/>
          <w:b/>
          <w:bCs/>
          <w:sz w:val="24"/>
          <w:szCs w:val="24"/>
        </w:rPr>
      </w:pPr>
      <w:r>
        <w:rPr>
          <w:rFonts w:ascii="Calibri" w:eastAsia="Calibri" w:hAnsi="Calibri" w:cs="Calibri"/>
          <w:b/>
          <w:bCs/>
          <w:sz w:val="24"/>
          <w:szCs w:val="24"/>
        </w:rPr>
        <w:t xml:space="preserve">Uso </w:t>
      </w:r>
      <w:proofErr w:type="gramStart"/>
      <w:r>
        <w:rPr>
          <w:rFonts w:ascii="Calibri" w:eastAsia="Calibri" w:hAnsi="Calibri" w:cs="Calibri"/>
          <w:b/>
          <w:bCs/>
          <w:sz w:val="24"/>
          <w:szCs w:val="24"/>
        </w:rPr>
        <w:t xml:space="preserve">de </w:t>
      </w:r>
      <w:r>
        <w:rPr>
          <w:rFonts w:ascii="Calibri" w:eastAsia="Calibri" w:hAnsi="Calibri" w:cs="Calibri"/>
          <w:sz w:val="24"/>
          <w:szCs w:val="24"/>
        </w:rPr>
        <w:t xml:space="preserve"> </w:t>
      </w:r>
      <w:r>
        <w:rPr>
          <w:rFonts w:ascii="Calibri" w:eastAsia="Calibri" w:hAnsi="Calibri" w:cs="Calibri"/>
          <w:b/>
          <w:bCs/>
          <w:sz w:val="24"/>
          <w:szCs w:val="24"/>
        </w:rPr>
        <w:t>Transporte</w:t>
      </w:r>
      <w:proofErr w:type="gramEnd"/>
      <w:r>
        <w:rPr>
          <w:rFonts w:ascii="Calibri" w:eastAsia="Calibri" w:hAnsi="Calibri" w:cs="Calibri"/>
          <w:b/>
          <w:bCs/>
          <w:sz w:val="24"/>
          <w:szCs w:val="24"/>
        </w:rPr>
        <w:t xml:space="preserve"> público en Cali para los viajes cotidianos </w:t>
      </w:r>
    </w:p>
    <w:p w14:paraId="13E5CE1C" w14:textId="77777777" w:rsidR="00FF40B7" w:rsidRDefault="00000000">
      <w:pPr>
        <w:spacing w:after="160" w:line="301" w:lineRule="auto"/>
        <w:jc w:val="both"/>
        <w:rPr>
          <w:rFonts w:ascii="Calibri" w:eastAsia="Calibri" w:hAnsi="Calibri" w:cs="Calibri"/>
          <w:b/>
          <w:bCs/>
          <w:sz w:val="24"/>
          <w:szCs w:val="24"/>
        </w:rPr>
      </w:pPr>
      <w:r>
        <w:rPr>
          <w:rFonts w:ascii="Calibri" w:eastAsia="Calibri" w:hAnsi="Calibri" w:cs="Calibri"/>
          <w:b/>
          <w:bCs/>
          <w:sz w:val="24"/>
          <w:szCs w:val="24"/>
        </w:rPr>
        <w:t xml:space="preserve"> </w:t>
      </w:r>
    </w:p>
    <w:p w14:paraId="7220BBB8"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El transporte público en Cali representa una parte fundamental de la movilidad urbana, siendo utilizado por el 24% de las personas encuestadas. Dentro de este grupo, el sistema masivo MÍO concentra la mayor proporción de usuarios con un 82%, seguido por las busetas tradicionales con un 17% y en menor medida la “guala” con apenas un 1%.  Es el segundo modo de transporte más utilizado después de las motocicletas. Es el transporte que utiliza una de cada tres mujeres en sus movimientos cotidianos (32%), mientras en los hombres este porcentaje llega al 15%. De todas las personas usuarias del sistema MIO 24% se ubica en viviendas de estrato 1 y 31% estrato 3, solamente el 6% de las personas que viven en estrato 6 lo usan. El 33% de las personas que utiliza la buseta se encuentra en estrato 1. </w:t>
      </w:r>
    </w:p>
    <w:p w14:paraId="6CCE80D8"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39% de las personas que utiliza el MIO lo hace para ir a trabajar y 31% para ir a atender asuntos médicos. En las busetas, casi la mitad (44%) las utiliza para ir a trabajar y el 39% para temas médicos. 39% de las personas usuarias de busetas tienen como ocupación principal el trabajo doméstico no remunerado y 50% trabajadoras/es.  49% de las personas usuarias </w:t>
      </w:r>
      <w:proofErr w:type="gramStart"/>
      <w:r>
        <w:rPr>
          <w:rFonts w:ascii="Calibri" w:eastAsia="Calibri" w:hAnsi="Calibri" w:cs="Calibri"/>
          <w:sz w:val="24"/>
          <w:szCs w:val="24"/>
        </w:rPr>
        <w:t>del  MIO</w:t>
      </w:r>
      <w:proofErr w:type="gramEnd"/>
      <w:r>
        <w:rPr>
          <w:rFonts w:ascii="Calibri" w:eastAsia="Calibri" w:hAnsi="Calibri" w:cs="Calibri"/>
          <w:sz w:val="24"/>
          <w:szCs w:val="24"/>
        </w:rPr>
        <w:t xml:space="preserve"> son trabajadores/as y 12% personas dedicadas al trabajo de cuidado no remunerado en el hogar.</w:t>
      </w:r>
    </w:p>
    <w:p w14:paraId="4931DA2D"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En cuanto a la edad, la mayor participación masculina se concentra en el grupo de 55 a 64 años, con un 33%, seguido por los rangos de 18 a 24 años y 65 a 80 años, ambos con el 21%. En el caso de las mujeres, el uso se distribuye de manera más equilibrada, con los porcentajes más altos entre los 45 y 54 años (23%) y entre los 55 y 64 años (21%), (Ver Gráfica </w:t>
      </w:r>
      <w:r>
        <w:rPr>
          <w:rFonts w:ascii="Calibri" w:eastAsia="Calibri" w:hAnsi="Calibri" w:cs="Calibri"/>
          <w:i/>
          <w:iCs/>
          <w:sz w:val="24"/>
          <w:szCs w:val="24"/>
        </w:rPr>
        <w:t>1</w:t>
      </w:r>
      <w:r>
        <w:rPr>
          <w:rFonts w:ascii="Calibri" w:eastAsia="Calibri" w:hAnsi="Calibri" w:cs="Calibri"/>
          <w:sz w:val="24"/>
          <w:szCs w:val="24"/>
        </w:rPr>
        <w:t>).</w:t>
      </w:r>
    </w:p>
    <w:p w14:paraId="188BC5FE" w14:textId="77777777" w:rsidR="00FF40B7" w:rsidRDefault="00000000">
      <w:pPr>
        <w:spacing w:after="200"/>
        <w:jc w:val="both"/>
        <w:rPr>
          <w:rFonts w:ascii="Calibri" w:eastAsia="Calibri" w:hAnsi="Calibri" w:cs="Calibri"/>
          <w:b/>
          <w:bCs/>
          <w:sz w:val="24"/>
          <w:szCs w:val="24"/>
        </w:rPr>
      </w:pPr>
      <w:r>
        <w:rPr>
          <w:rFonts w:ascii="Calibri" w:eastAsia="Calibri" w:hAnsi="Calibri" w:cs="Calibri"/>
          <w:b/>
          <w:bCs/>
          <w:sz w:val="24"/>
          <w:szCs w:val="24"/>
        </w:rPr>
        <w:t>Gráfica 1 Distribución etaria entre personas usuarias de transporte público - Cali</w:t>
      </w:r>
    </w:p>
    <w:p w14:paraId="45376C5A"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0968C91E" wp14:editId="13F83C66">
            <wp:extent cx="4229100" cy="2197100"/>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4229100" cy="2197100"/>
                    </a:xfrm>
                    <a:prstGeom prst="rect">
                      <a:avLst/>
                    </a:prstGeom>
                    <a:ln/>
                  </pic:spPr>
                </pic:pic>
              </a:graphicData>
            </a:graphic>
          </wp:inline>
        </w:drawing>
      </w:r>
    </w:p>
    <w:p w14:paraId="7A4492AE" w14:textId="77777777" w:rsidR="00FF40B7" w:rsidRDefault="00FF40B7">
      <w:pPr>
        <w:spacing w:after="160" w:line="301" w:lineRule="auto"/>
        <w:jc w:val="both"/>
        <w:rPr>
          <w:rFonts w:ascii="Calibri" w:eastAsia="Calibri" w:hAnsi="Calibri" w:cs="Calibri"/>
          <w:sz w:val="24"/>
          <w:szCs w:val="24"/>
        </w:rPr>
      </w:pPr>
    </w:p>
    <w:p w14:paraId="33BC232F"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lastRenderedPageBreak/>
        <w:t>Respecto al nivel educativo, predomina la población con secundaria completa. El 36% de los hombres y el 44% de las mujeres tienen este nivel seguidos por quienes poseen formación técnica o tecnológica. Los niveles universitarios y básicos son minoritarios (Ver Gráfica 2).</w:t>
      </w:r>
    </w:p>
    <w:p w14:paraId="539E9338" w14:textId="77777777" w:rsidR="00FF40B7" w:rsidRDefault="00000000">
      <w:pPr>
        <w:spacing w:after="160" w:line="301" w:lineRule="auto"/>
        <w:jc w:val="both"/>
        <w:rPr>
          <w:rFonts w:ascii="Calibri" w:eastAsia="Calibri" w:hAnsi="Calibri" w:cs="Calibri"/>
          <w:b/>
          <w:bCs/>
          <w:sz w:val="24"/>
          <w:szCs w:val="24"/>
        </w:rPr>
      </w:pPr>
      <w:r>
        <w:rPr>
          <w:rFonts w:ascii="Calibri" w:eastAsia="Calibri" w:hAnsi="Calibri" w:cs="Calibri"/>
          <w:b/>
          <w:bCs/>
          <w:sz w:val="24"/>
          <w:szCs w:val="24"/>
        </w:rPr>
        <w:t>Gráfica 2 Nivel educativo de las personas usuarias de transporte público - Cali</w:t>
      </w:r>
    </w:p>
    <w:p w14:paraId="0582C0AF" w14:textId="77777777" w:rsidR="00FF40B7" w:rsidRDefault="00FF40B7">
      <w:pPr>
        <w:spacing w:after="200"/>
        <w:jc w:val="both"/>
        <w:rPr>
          <w:rFonts w:ascii="Calibri" w:eastAsia="Calibri" w:hAnsi="Calibri" w:cs="Calibri"/>
          <w:sz w:val="24"/>
          <w:szCs w:val="24"/>
        </w:rPr>
      </w:pPr>
    </w:p>
    <w:p w14:paraId="0426BE4A"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3531C6E2" wp14:editId="51A79DEC">
            <wp:extent cx="4229100" cy="1968500"/>
            <wp:effectExtent l="0" t="0" r="0" b="0"/>
            <wp:docPr id="1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
                    <a:srcRect/>
                    <a:stretch>
                      <a:fillRect/>
                    </a:stretch>
                  </pic:blipFill>
                  <pic:spPr>
                    <a:xfrm>
                      <a:off x="0" y="0"/>
                      <a:ext cx="4229100" cy="1968500"/>
                    </a:xfrm>
                    <a:prstGeom prst="rect">
                      <a:avLst/>
                    </a:prstGeom>
                    <a:ln/>
                  </pic:spPr>
                </pic:pic>
              </a:graphicData>
            </a:graphic>
          </wp:inline>
        </w:drawing>
      </w:r>
    </w:p>
    <w:p w14:paraId="5D5EBFA6"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El uso del transporte público en Cali se concentra en las personas que habitan en viviendas de los estratos medios y bajos. Los estratos 1, 2 y 3 agrupan la mayor proporción de usuarios, con el 69% de los hombres y el 73% de las mujeres. En los estratos 4 y 5 la participación desciende y en el estrato 6 es reducida, 6% de los hombres y 1% de las mujeres. Esto muestra que el transporte público sigue siendo el principal medio de movilidad para la población de menores ingresos y acceso limitado a vehículo privado (Gráfica 3).</w:t>
      </w:r>
    </w:p>
    <w:p w14:paraId="16EB27F0" w14:textId="77777777" w:rsidR="00FF40B7" w:rsidRDefault="00000000">
      <w:pPr>
        <w:spacing w:after="200"/>
        <w:jc w:val="both"/>
        <w:rPr>
          <w:rFonts w:ascii="Calibri" w:eastAsia="Calibri" w:hAnsi="Calibri" w:cs="Calibri"/>
          <w:sz w:val="24"/>
          <w:szCs w:val="24"/>
        </w:rPr>
      </w:pPr>
      <w:r>
        <w:rPr>
          <w:rFonts w:ascii="Calibri" w:eastAsia="Calibri" w:hAnsi="Calibri" w:cs="Calibri"/>
          <w:b/>
          <w:bCs/>
          <w:sz w:val="24"/>
          <w:szCs w:val="24"/>
        </w:rPr>
        <w:t>Gráfica 3 Estrato socioeconómico personas usuarias transporte público-Cali</w:t>
      </w:r>
    </w:p>
    <w:p w14:paraId="5667D37D"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26624E10" wp14:editId="245981CC">
            <wp:extent cx="4229100" cy="200660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
                    <a:srcRect/>
                    <a:stretch>
                      <a:fillRect/>
                    </a:stretch>
                  </pic:blipFill>
                  <pic:spPr>
                    <a:xfrm>
                      <a:off x="0" y="0"/>
                      <a:ext cx="4229100" cy="2006600"/>
                    </a:xfrm>
                    <a:prstGeom prst="rect">
                      <a:avLst/>
                    </a:prstGeom>
                    <a:ln/>
                  </pic:spPr>
                </pic:pic>
              </a:graphicData>
            </a:graphic>
          </wp:inline>
        </w:drawing>
      </w:r>
    </w:p>
    <w:p w14:paraId="6829502E" w14:textId="77777777" w:rsidR="00FF40B7" w:rsidRDefault="00000000">
      <w:pPr>
        <w:pStyle w:val="Ttulo1"/>
        <w:keepNext w:val="0"/>
        <w:keepLines w:val="0"/>
        <w:spacing w:before="480"/>
        <w:jc w:val="both"/>
        <w:rPr>
          <w:rFonts w:ascii="Calibri" w:eastAsia="Calibri" w:hAnsi="Calibri" w:cs="Calibri"/>
          <w:b/>
          <w:bCs/>
          <w:sz w:val="24"/>
          <w:szCs w:val="24"/>
        </w:rPr>
      </w:pPr>
      <w:bookmarkStart w:id="0" w:name="_7x3yfm1n3oeq" w:colFirst="0" w:colLast="0"/>
      <w:bookmarkEnd w:id="0"/>
      <w:r>
        <w:rPr>
          <w:rFonts w:ascii="Calibri" w:eastAsia="Calibri" w:hAnsi="Calibri" w:cs="Calibri"/>
          <w:b/>
          <w:bCs/>
          <w:sz w:val="24"/>
          <w:szCs w:val="24"/>
        </w:rPr>
        <w:t>Propósito del viaje en transporte público</w:t>
      </w:r>
    </w:p>
    <w:p w14:paraId="13F5D286"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Entre los motivos de viaje de las personas usuarias de este modo de transporte, no hay uno predominante. Para el 44% de las mujeres y 30% de los hombres es el trabajo, seguido de </w:t>
      </w:r>
      <w:r>
        <w:rPr>
          <w:rFonts w:ascii="Calibri" w:eastAsia="Calibri" w:hAnsi="Calibri" w:cs="Calibri"/>
          <w:sz w:val="24"/>
          <w:szCs w:val="24"/>
        </w:rPr>
        <w:lastRenderedPageBreak/>
        <w:t xml:space="preserve">viajes asociados a asuntos médicos, 32% de las mujeres y 33% de los hombres. Y para el 10% de las mujeres y el 9% de los hombres el motivo es ir al sitio de estudio.  </w:t>
      </w:r>
    </w:p>
    <w:p w14:paraId="589A220A" w14:textId="77777777" w:rsidR="00FF40B7" w:rsidRDefault="00000000">
      <w:pPr>
        <w:spacing w:after="160" w:line="301" w:lineRule="auto"/>
        <w:jc w:val="both"/>
        <w:rPr>
          <w:rFonts w:ascii="Calibri" w:eastAsia="Calibri" w:hAnsi="Calibri" w:cs="Calibri"/>
        </w:rPr>
      </w:pPr>
      <w:r>
        <w:rPr>
          <w:rFonts w:ascii="Calibri" w:eastAsia="Calibri" w:hAnsi="Calibri" w:cs="Calibri"/>
          <w:b/>
          <w:bCs/>
          <w:sz w:val="24"/>
          <w:szCs w:val="24"/>
        </w:rPr>
        <w:t>Gráfica 4 Propósito de los viajes en transporte público - Cali</w:t>
      </w:r>
    </w:p>
    <w:p w14:paraId="2C18BECA" w14:textId="77777777" w:rsidR="00FF40B7" w:rsidRDefault="00000000">
      <w:pPr>
        <w:spacing w:after="160" w:line="301" w:lineRule="auto"/>
        <w:jc w:val="both"/>
        <w:rPr>
          <w:rFonts w:ascii="Calibri" w:eastAsia="Calibri" w:hAnsi="Calibri" w:cs="Calibri"/>
        </w:rPr>
      </w:pPr>
      <w:r>
        <w:rPr>
          <w:rFonts w:ascii="Calibri" w:eastAsia="Calibri" w:hAnsi="Calibri" w:cs="Calibri"/>
          <w:noProof/>
        </w:rPr>
        <w:drawing>
          <wp:inline distT="114300" distB="114300" distL="114300" distR="114300" wp14:anchorId="18D53B9D" wp14:editId="475CBAF8">
            <wp:extent cx="4229100" cy="23114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4229100" cy="2311400"/>
                    </a:xfrm>
                    <a:prstGeom prst="rect">
                      <a:avLst/>
                    </a:prstGeom>
                    <a:ln/>
                  </pic:spPr>
                </pic:pic>
              </a:graphicData>
            </a:graphic>
          </wp:inline>
        </w:drawing>
      </w:r>
    </w:p>
    <w:p w14:paraId="4C5C071A" w14:textId="77777777" w:rsidR="00FF40B7" w:rsidRDefault="00FF40B7"/>
    <w:p w14:paraId="0189415F" w14:textId="77777777" w:rsidR="00FF40B7" w:rsidRDefault="00000000">
      <w:pPr>
        <w:pStyle w:val="Ttulo1"/>
        <w:keepNext w:val="0"/>
        <w:keepLines w:val="0"/>
        <w:spacing w:before="480"/>
        <w:jc w:val="both"/>
        <w:rPr>
          <w:rFonts w:ascii="Calibri" w:eastAsia="Calibri" w:hAnsi="Calibri" w:cs="Calibri"/>
          <w:b/>
          <w:bCs/>
          <w:sz w:val="24"/>
          <w:szCs w:val="24"/>
        </w:rPr>
      </w:pPr>
      <w:bookmarkStart w:id="1" w:name="_17vi5xgikbs5" w:colFirst="0" w:colLast="0"/>
      <w:bookmarkEnd w:id="1"/>
      <w:r>
        <w:rPr>
          <w:rFonts w:ascii="Calibri" w:eastAsia="Calibri" w:hAnsi="Calibri" w:cs="Calibri"/>
          <w:b/>
          <w:bCs/>
          <w:sz w:val="24"/>
          <w:szCs w:val="24"/>
        </w:rPr>
        <w:t>Razones y motivaciones de elección del modo de transporte</w:t>
      </w:r>
    </w:p>
    <w:p w14:paraId="099D9396"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El costo se posiciona como el factor más determinante en la elección del transporte público en Cali para el 45% de las personas usuarias (Gráfica </w:t>
      </w:r>
      <w:r>
        <w:rPr>
          <w:rFonts w:ascii="Calibri" w:eastAsia="Calibri" w:hAnsi="Calibri" w:cs="Calibri"/>
          <w:i/>
          <w:iCs/>
          <w:sz w:val="24"/>
          <w:szCs w:val="24"/>
        </w:rPr>
        <w:t>5</w:t>
      </w:r>
      <w:r>
        <w:rPr>
          <w:rFonts w:ascii="Calibri" w:eastAsia="Calibri" w:hAnsi="Calibri" w:cs="Calibri"/>
          <w:sz w:val="24"/>
          <w:szCs w:val="24"/>
        </w:rPr>
        <w:t>). Otros aspectos relevantes, aunque con menor peso, son la distancia del recorrido, la comodidad y el tiempo de viaje, variables que adquieren mayor importancia entre las mujeres (14%, 15% y 10%, respectivamente).</w:t>
      </w:r>
    </w:p>
    <w:p w14:paraId="7D338C33" w14:textId="77777777" w:rsidR="00FF40B7" w:rsidRDefault="00000000">
      <w:pPr>
        <w:spacing w:after="160" w:line="301" w:lineRule="auto"/>
        <w:jc w:val="both"/>
        <w:rPr>
          <w:rFonts w:ascii="Calibri" w:eastAsia="Calibri" w:hAnsi="Calibri" w:cs="Calibri"/>
          <w:b/>
          <w:bCs/>
          <w:sz w:val="24"/>
          <w:szCs w:val="24"/>
        </w:rPr>
      </w:pPr>
      <w:r>
        <w:rPr>
          <w:rFonts w:ascii="Calibri" w:eastAsia="Calibri" w:hAnsi="Calibri" w:cs="Calibri"/>
          <w:sz w:val="24"/>
          <w:szCs w:val="24"/>
        </w:rPr>
        <w:t xml:space="preserve">Las experiencias recogidas en los recorridos refuerzan esta lectura.  La mujer del recorrido No. 3, que es trabajadora doméstica y vive en el oriente de la ciudad lo dice de este modo </w:t>
      </w:r>
      <w:r>
        <w:rPr>
          <w:rFonts w:ascii="Calibri" w:eastAsia="Calibri" w:hAnsi="Calibri" w:cs="Calibri"/>
          <w:i/>
          <w:iCs/>
          <w:sz w:val="24"/>
          <w:szCs w:val="24"/>
        </w:rPr>
        <w:t>con 3.200 puedo coger tres MIO y con eso me lleva hasta donde voy”</w:t>
      </w:r>
      <w:r>
        <w:rPr>
          <w:rFonts w:ascii="Calibri" w:eastAsia="Calibri" w:hAnsi="Calibri" w:cs="Calibri"/>
          <w:sz w:val="24"/>
          <w:szCs w:val="24"/>
        </w:rPr>
        <w:t xml:space="preserve">, lo que además permite </w:t>
      </w:r>
      <w:r>
        <w:rPr>
          <w:rFonts w:ascii="Calibri" w:eastAsia="Calibri" w:hAnsi="Calibri" w:cs="Calibri"/>
          <w:i/>
          <w:iCs/>
          <w:sz w:val="24"/>
          <w:szCs w:val="24"/>
        </w:rPr>
        <w:t>“hacer varios recorridos”</w:t>
      </w:r>
      <w:r>
        <w:rPr>
          <w:rFonts w:ascii="Calibri" w:eastAsia="Calibri" w:hAnsi="Calibri" w:cs="Calibri"/>
          <w:sz w:val="24"/>
          <w:szCs w:val="24"/>
        </w:rPr>
        <w:t xml:space="preserve"> con un mismo pasaje.</w:t>
      </w:r>
    </w:p>
    <w:p w14:paraId="3D967A66"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b/>
          <w:bCs/>
          <w:sz w:val="24"/>
          <w:szCs w:val="24"/>
        </w:rPr>
        <w:t>Gráfica 5 Motivo de elección del transporte público - Cali</w:t>
      </w:r>
    </w:p>
    <w:p w14:paraId="50E272A5"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lastRenderedPageBreak/>
        <w:drawing>
          <wp:inline distT="114300" distB="114300" distL="114300" distR="114300" wp14:anchorId="4B7D9A21" wp14:editId="2C8EBC41">
            <wp:extent cx="4229100" cy="23749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4229100" cy="2374900"/>
                    </a:xfrm>
                    <a:prstGeom prst="rect">
                      <a:avLst/>
                    </a:prstGeom>
                    <a:ln/>
                  </pic:spPr>
                </pic:pic>
              </a:graphicData>
            </a:graphic>
          </wp:inline>
        </w:drawing>
      </w:r>
    </w:p>
    <w:p w14:paraId="1A550ABF"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La satisfacción con el transporte público en Cali presenta una clara división entre quienes valoran positivamente el servicio y quienes muestran descontento. Aunque el 42% de los hombres y el 28% de las mujeres se declaran muy satisfechos, un grupo importante manifiesta lo contrario: el 21% de las mujeres y el 9% de los hombres dicen no estar nada satisfechos, mientras que alrededor del 20% en ambos casos se muestra poco satisfecho (Gráfica 6). En conjunto, los datos reflejan que una proporción considerable de usuarios mantiene percepciones negativas sobre su experiencia cotidiana en el sistema.   El testimonio de la entrevistada en el recorrido 5 lo expresa bien: </w:t>
      </w:r>
      <w:r>
        <w:rPr>
          <w:rFonts w:ascii="Calibri" w:eastAsia="Calibri" w:hAnsi="Calibri" w:cs="Calibri"/>
          <w:i/>
          <w:iCs/>
          <w:sz w:val="24"/>
          <w:szCs w:val="24"/>
        </w:rPr>
        <w:t xml:space="preserve">“Lo uso (El </w:t>
      </w:r>
      <w:proofErr w:type="gramStart"/>
      <w:r>
        <w:rPr>
          <w:rFonts w:ascii="Calibri" w:eastAsia="Calibri" w:hAnsi="Calibri" w:cs="Calibri"/>
          <w:i/>
          <w:iCs/>
          <w:sz w:val="24"/>
          <w:szCs w:val="24"/>
        </w:rPr>
        <w:t>MIO)  porque</w:t>
      </w:r>
      <w:proofErr w:type="gramEnd"/>
      <w:r>
        <w:rPr>
          <w:rFonts w:ascii="Calibri" w:eastAsia="Calibri" w:hAnsi="Calibri" w:cs="Calibri"/>
          <w:i/>
          <w:iCs/>
          <w:sz w:val="24"/>
          <w:szCs w:val="24"/>
        </w:rPr>
        <w:t xml:space="preserve"> no tengo plata </w:t>
      </w:r>
      <w:proofErr w:type="spellStart"/>
      <w:r>
        <w:rPr>
          <w:rFonts w:ascii="Calibri" w:eastAsia="Calibri" w:hAnsi="Calibri" w:cs="Calibri"/>
          <w:i/>
          <w:iCs/>
          <w:sz w:val="24"/>
          <w:szCs w:val="24"/>
        </w:rPr>
        <w:t>pa</w:t>
      </w:r>
      <w:proofErr w:type="spellEnd"/>
      <w:r>
        <w:rPr>
          <w:rFonts w:ascii="Calibri" w:eastAsia="Calibri" w:hAnsi="Calibri" w:cs="Calibri"/>
          <w:i/>
          <w:iCs/>
          <w:sz w:val="24"/>
          <w:szCs w:val="24"/>
        </w:rPr>
        <w:t>’ comprarme una moto propia (</w:t>
      </w:r>
      <w:proofErr w:type="gramStart"/>
      <w:r>
        <w:rPr>
          <w:rFonts w:ascii="Calibri" w:eastAsia="Calibri" w:hAnsi="Calibri" w:cs="Calibri"/>
          <w:i/>
          <w:iCs/>
          <w:sz w:val="24"/>
          <w:szCs w:val="24"/>
        </w:rPr>
        <w:t>risas”  “</w:t>
      </w:r>
      <w:proofErr w:type="gramEnd"/>
      <w:r>
        <w:rPr>
          <w:rFonts w:ascii="Calibri" w:eastAsia="Calibri" w:hAnsi="Calibri" w:cs="Calibri"/>
          <w:i/>
          <w:iCs/>
          <w:sz w:val="24"/>
          <w:szCs w:val="24"/>
        </w:rPr>
        <w:t xml:space="preserve">Lo uso porque me toca, no porque quiera” </w:t>
      </w:r>
    </w:p>
    <w:p w14:paraId="4B89FCF4" w14:textId="77777777" w:rsidR="00FF40B7" w:rsidRDefault="00000000">
      <w:pPr>
        <w:spacing w:after="200"/>
        <w:jc w:val="both"/>
        <w:rPr>
          <w:rFonts w:ascii="Calibri" w:eastAsia="Calibri" w:hAnsi="Calibri" w:cs="Calibri"/>
          <w:sz w:val="24"/>
          <w:szCs w:val="24"/>
        </w:rPr>
      </w:pPr>
      <w:r>
        <w:rPr>
          <w:rFonts w:ascii="Calibri" w:eastAsia="Calibri" w:hAnsi="Calibri" w:cs="Calibri"/>
          <w:b/>
          <w:bCs/>
          <w:sz w:val="24"/>
          <w:szCs w:val="24"/>
        </w:rPr>
        <w:t>Gráfica 6 Niveles de satisfacción en el uso del transporte público - Cali</w:t>
      </w:r>
    </w:p>
    <w:p w14:paraId="07BA05FE"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7AD8E266" wp14:editId="6D726C9F">
            <wp:extent cx="4254500" cy="20574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4254500" cy="2057400"/>
                    </a:xfrm>
                    <a:prstGeom prst="rect">
                      <a:avLst/>
                    </a:prstGeom>
                    <a:ln/>
                  </pic:spPr>
                </pic:pic>
              </a:graphicData>
            </a:graphic>
          </wp:inline>
        </w:drawing>
      </w:r>
    </w:p>
    <w:p w14:paraId="0684A397" w14:textId="77777777" w:rsidR="00FF40B7" w:rsidRDefault="00000000">
      <w:pPr>
        <w:pStyle w:val="Ttulo2"/>
        <w:keepNext w:val="0"/>
        <w:keepLines w:val="0"/>
        <w:spacing w:after="80"/>
        <w:jc w:val="both"/>
      </w:pPr>
      <w:bookmarkStart w:id="2" w:name="_c1ap70vtzg1b" w:colFirst="0" w:colLast="0"/>
      <w:bookmarkEnd w:id="2"/>
      <w:r>
        <w:rPr>
          <w:rFonts w:ascii="Calibri" w:eastAsia="Calibri" w:hAnsi="Calibri" w:cs="Calibri"/>
          <w:b/>
          <w:bCs/>
          <w:sz w:val="24"/>
          <w:szCs w:val="24"/>
        </w:rPr>
        <w:t>Distancias recorridas, tiempos utilizados y recursos invertidos en los trayectos de las personas usuarias de transporte público</w:t>
      </w:r>
    </w:p>
    <w:p w14:paraId="298481D1"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La distancia recorrida por quienes usan transporte público en Cali muestra una distribución equilibrada entre trayectos cortos e intermedios. Las mujeres concentran sus desplazamientos en distancias menores: el 24% recorre menos de 1 km y el 25% entre 1 y 3 </w:t>
      </w:r>
      <w:r>
        <w:rPr>
          <w:rFonts w:ascii="Calibri" w:eastAsia="Calibri" w:hAnsi="Calibri" w:cs="Calibri"/>
          <w:sz w:val="24"/>
          <w:szCs w:val="24"/>
        </w:rPr>
        <w:lastRenderedPageBreak/>
        <w:t>km diarios. En contraste, los hombres registran mayor presencia en tramos de media distancia, con un 30% entre 8 y 12 km y un 21% en recorridos superiores a 12 km (Gráfica 7).</w:t>
      </w:r>
    </w:p>
    <w:p w14:paraId="5B74FDF9" w14:textId="77777777" w:rsidR="00FF40B7" w:rsidRDefault="00000000">
      <w:pPr>
        <w:spacing w:after="160" w:line="301" w:lineRule="auto"/>
        <w:jc w:val="both"/>
        <w:rPr>
          <w:rFonts w:ascii="Calibri" w:eastAsia="Calibri" w:hAnsi="Calibri" w:cs="Calibri"/>
          <w:b/>
          <w:bCs/>
          <w:sz w:val="24"/>
          <w:szCs w:val="24"/>
        </w:rPr>
      </w:pPr>
      <w:r>
        <w:rPr>
          <w:rFonts w:ascii="Calibri" w:eastAsia="Calibri" w:hAnsi="Calibri" w:cs="Calibri"/>
          <w:b/>
          <w:bCs/>
          <w:sz w:val="24"/>
          <w:szCs w:val="24"/>
        </w:rPr>
        <w:t>Gráfica 7 Distancia recorrida por las personas usuarias de transporte público - Cali</w:t>
      </w:r>
    </w:p>
    <w:p w14:paraId="32402B80" w14:textId="77777777" w:rsidR="00FF40B7" w:rsidRDefault="00FF40B7">
      <w:pPr>
        <w:spacing w:after="200"/>
        <w:jc w:val="both"/>
        <w:rPr>
          <w:rFonts w:ascii="Calibri" w:eastAsia="Calibri" w:hAnsi="Calibri" w:cs="Calibri"/>
          <w:sz w:val="24"/>
          <w:szCs w:val="24"/>
        </w:rPr>
      </w:pPr>
    </w:p>
    <w:p w14:paraId="62D19282"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59BDFC7B" wp14:editId="688BEA1A">
            <wp:extent cx="4229100" cy="20447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229100" cy="2044700"/>
                    </a:xfrm>
                    <a:prstGeom prst="rect">
                      <a:avLst/>
                    </a:prstGeom>
                    <a:ln/>
                  </pic:spPr>
                </pic:pic>
              </a:graphicData>
            </a:graphic>
          </wp:inline>
        </w:drawing>
      </w:r>
    </w:p>
    <w:p w14:paraId="1CEE6A3B"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El mapa de calor (Figura </w:t>
      </w:r>
      <w:r>
        <w:rPr>
          <w:rFonts w:ascii="Calibri" w:eastAsia="Calibri" w:hAnsi="Calibri" w:cs="Calibri"/>
          <w:i/>
          <w:iCs/>
          <w:sz w:val="24"/>
          <w:szCs w:val="24"/>
        </w:rPr>
        <w:t>1</w:t>
      </w:r>
      <w:r>
        <w:rPr>
          <w:rFonts w:ascii="Calibri" w:eastAsia="Calibri" w:hAnsi="Calibri" w:cs="Calibri"/>
          <w:sz w:val="24"/>
          <w:szCs w:val="24"/>
        </w:rPr>
        <w:t>) evidencia una alta concentración de recorridos en tres zonas principales de Cali: el norte (comunas 4, 5 y 6), el oriente (comunas 13, 14, 15 y 16) y el sur (comunas 17 y 18), esta distribución refleja los ejes de movilidad más transitados por las personas usuarias de transporte público.</w:t>
      </w:r>
    </w:p>
    <w:p w14:paraId="016E2D95"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Los recorridos georreferenciados permiten comprender con mayor detalle esta dinámica. En el caso del recorrido 5 </w:t>
      </w:r>
      <w:r>
        <w:rPr>
          <w:rFonts w:ascii="Calibri" w:eastAsia="Calibri" w:hAnsi="Calibri" w:cs="Calibri"/>
          <w:sz w:val="24"/>
          <w:szCs w:val="24"/>
          <w:highlight w:val="yellow"/>
        </w:rPr>
        <w:t>(ver anexo x</w:t>
      </w:r>
      <w:proofErr w:type="gramStart"/>
      <w:r>
        <w:rPr>
          <w:rFonts w:ascii="Calibri" w:eastAsia="Calibri" w:hAnsi="Calibri" w:cs="Calibri"/>
          <w:sz w:val="24"/>
          <w:szCs w:val="24"/>
          <w:highlight w:val="yellow"/>
        </w:rPr>
        <w:t>)</w:t>
      </w:r>
      <w:r>
        <w:rPr>
          <w:rFonts w:ascii="Calibri" w:eastAsia="Calibri" w:hAnsi="Calibri" w:cs="Calibri"/>
          <w:sz w:val="24"/>
          <w:szCs w:val="24"/>
        </w:rPr>
        <w:t xml:space="preserve">  de</w:t>
      </w:r>
      <w:proofErr w:type="gramEnd"/>
      <w:r>
        <w:rPr>
          <w:rFonts w:ascii="Calibri" w:eastAsia="Calibri" w:hAnsi="Calibri" w:cs="Calibri"/>
          <w:sz w:val="24"/>
          <w:szCs w:val="24"/>
        </w:rPr>
        <w:t xml:space="preserve"> la mujer </w:t>
      </w:r>
      <w:proofErr w:type="spellStart"/>
      <w:r>
        <w:rPr>
          <w:rFonts w:ascii="Calibri" w:eastAsia="Calibri" w:hAnsi="Calibri" w:cs="Calibri"/>
          <w:sz w:val="24"/>
          <w:szCs w:val="24"/>
        </w:rPr>
        <w:t>jóven</w:t>
      </w:r>
      <w:proofErr w:type="spellEnd"/>
      <w:r>
        <w:rPr>
          <w:rFonts w:ascii="Calibri" w:eastAsia="Calibri" w:hAnsi="Calibri" w:cs="Calibri"/>
          <w:sz w:val="24"/>
          <w:szCs w:val="24"/>
        </w:rPr>
        <w:t xml:space="preserve"> estudiante estudia los desplazamientos se concentran en la zona central y suroriental, conectando sectores como Mariano Ramos en el oriente hasta la estación Universidades, que la conecta de su casa al sitio de estudio. Por su parte, el recorrido 3 </w:t>
      </w:r>
      <w:r>
        <w:rPr>
          <w:rFonts w:ascii="Calibri" w:eastAsia="Calibri" w:hAnsi="Calibri" w:cs="Calibri"/>
          <w:sz w:val="24"/>
          <w:szCs w:val="24"/>
          <w:highlight w:val="yellow"/>
        </w:rPr>
        <w:t xml:space="preserve">(Ver anexo x) </w:t>
      </w:r>
      <w:r>
        <w:rPr>
          <w:rFonts w:ascii="Calibri" w:eastAsia="Calibri" w:hAnsi="Calibri" w:cs="Calibri"/>
          <w:sz w:val="24"/>
          <w:szCs w:val="24"/>
        </w:rPr>
        <w:t>de una mujer trabajadora doméstica que viaja desde su vivienda en el oriente de la ciudad, conecta en la estación Universidades en el sur y luego conecta hasta la zona de expansión en el sur de la ciudad donde trabaja.   Este trayecto coincide directamente con la franja de mayor intensidad en el mapa, reafirmando que esta zona concentra un uso constante del transporte público y constituye un corredor clave para la movilidad cotidiana en Cali.</w:t>
      </w:r>
    </w:p>
    <w:p w14:paraId="7AD75FED" w14:textId="77777777" w:rsidR="00FF40B7" w:rsidRDefault="00000000">
      <w:pPr>
        <w:spacing w:after="200"/>
        <w:jc w:val="both"/>
        <w:rPr>
          <w:rFonts w:ascii="Calibri" w:eastAsia="Calibri" w:hAnsi="Calibri" w:cs="Calibri"/>
          <w:b/>
          <w:bCs/>
          <w:sz w:val="24"/>
          <w:szCs w:val="24"/>
        </w:rPr>
      </w:pPr>
      <w:r>
        <w:rPr>
          <w:rFonts w:ascii="Calibri" w:eastAsia="Calibri" w:hAnsi="Calibri" w:cs="Calibri"/>
          <w:b/>
          <w:bCs/>
          <w:sz w:val="24"/>
          <w:szCs w:val="24"/>
        </w:rPr>
        <w:t>Figura 1 Mapa de calor transporte público -Cali</w:t>
      </w:r>
    </w:p>
    <w:p w14:paraId="33880D26"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lastRenderedPageBreak/>
        <w:drawing>
          <wp:inline distT="114300" distB="114300" distL="114300" distR="114300" wp14:anchorId="5AA0C51B" wp14:editId="64B67898">
            <wp:extent cx="3390900" cy="4559300"/>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390900" cy="4559300"/>
                    </a:xfrm>
                    <a:prstGeom prst="rect">
                      <a:avLst/>
                    </a:prstGeom>
                    <a:ln/>
                  </pic:spPr>
                </pic:pic>
              </a:graphicData>
            </a:graphic>
          </wp:inline>
        </w:drawing>
      </w:r>
      <w:r>
        <w:rPr>
          <w:rFonts w:ascii="Calibri" w:eastAsia="Calibri" w:hAnsi="Calibri" w:cs="Calibri"/>
          <w:sz w:val="24"/>
          <w:szCs w:val="24"/>
        </w:rPr>
        <w:t xml:space="preserve"> </w:t>
      </w:r>
      <w:r>
        <w:rPr>
          <w:rFonts w:ascii="Calibri" w:eastAsia="Calibri" w:hAnsi="Calibri" w:cs="Calibri"/>
          <w:sz w:val="24"/>
          <w:szCs w:val="24"/>
        </w:rPr>
        <w:br/>
      </w:r>
    </w:p>
    <w:p w14:paraId="056D282D"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La Gráfica 8 muestra que la mayoría de los desplazamientos en transporte público en Cali implican tiempos totales elevados, considerando no solo el recorrido en movimiento, sino también los periodos de acceso, espera y el trayecto desde la estación hasta el punto final. En ese sentido, los datos reflejan que tanto hombres (34%) como mujeres (37%) suelen invertir más de 105 minutos en completar todo su desplazamiento, mientras que otro grupo importante se ubica entre 61 y 75 minutos (21% y 13% respectivamente). Esto evidencia que el transporte público puede representar un proceso prolongado que va más allá del tiempo estrictamente en tránsito.</w:t>
      </w:r>
    </w:p>
    <w:p w14:paraId="47AAF0C2" w14:textId="0331AA37" w:rsidR="00FF40B7" w:rsidRDefault="00000000" w:rsidP="0026187D">
      <w:pPr>
        <w:spacing w:after="160" w:line="301" w:lineRule="auto"/>
        <w:ind w:left="720" w:hanging="720"/>
        <w:jc w:val="both"/>
        <w:rPr>
          <w:rFonts w:ascii="Calibri" w:eastAsia="Calibri" w:hAnsi="Calibri" w:cs="Calibri"/>
          <w:b/>
          <w:bCs/>
          <w:sz w:val="24"/>
          <w:szCs w:val="24"/>
        </w:rPr>
      </w:pPr>
      <w:r>
        <w:rPr>
          <w:rFonts w:ascii="Calibri" w:eastAsia="Calibri" w:hAnsi="Calibri" w:cs="Calibri"/>
          <w:b/>
          <w:bCs/>
          <w:sz w:val="24"/>
          <w:szCs w:val="24"/>
        </w:rPr>
        <w:lastRenderedPageBreak/>
        <w:t xml:space="preserve">Gráfica 8 Tiempo de viaje </w:t>
      </w:r>
      <w:r w:rsidR="0026187D" w:rsidRPr="0026187D">
        <w:rPr>
          <w:rFonts w:ascii="Calibri" w:eastAsia="Calibri" w:hAnsi="Calibri" w:cs="Calibri"/>
          <w:b/>
          <w:bCs/>
          <w:sz w:val="24"/>
          <w:szCs w:val="24"/>
        </w:rPr>
        <w:drawing>
          <wp:inline distT="0" distB="0" distL="0" distR="0" wp14:anchorId="235BA958" wp14:editId="0E7C52A4">
            <wp:extent cx="3419952" cy="2953162"/>
            <wp:effectExtent l="0" t="0" r="9525" b="0"/>
            <wp:docPr id="1769511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11398" name=""/>
                    <pic:cNvPicPr/>
                  </pic:nvPicPr>
                  <pic:blipFill>
                    <a:blip r:embed="rId12"/>
                    <a:stretch>
                      <a:fillRect/>
                    </a:stretch>
                  </pic:blipFill>
                  <pic:spPr>
                    <a:xfrm>
                      <a:off x="0" y="0"/>
                      <a:ext cx="3419952" cy="2953162"/>
                    </a:xfrm>
                    <a:prstGeom prst="rect">
                      <a:avLst/>
                    </a:prstGeom>
                  </pic:spPr>
                </pic:pic>
              </a:graphicData>
            </a:graphic>
          </wp:inline>
        </w:drawing>
      </w:r>
    </w:p>
    <w:p w14:paraId="03E314FA"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drawing>
          <wp:inline distT="114300" distB="114300" distL="114300" distR="114300" wp14:anchorId="473D4C9D" wp14:editId="15B1045F">
            <wp:extent cx="4229100" cy="181610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4229100" cy="1816100"/>
                    </a:xfrm>
                    <a:prstGeom prst="rect">
                      <a:avLst/>
                    </a:prstGeom>
                    <a:ln/>
                  </pic:spPr>
                </pic:pic>
              </a:graphicData>
            </a:graphic>
          </wp:inline>
        </w:drawing>
      </w:r>
    </w:p>
    <w:p w14:paraId="39A86DC6"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La gráfica 9 muestra que la mayoría de las personas usuarias de transporte público en Cali destinan montos mensuales relativamente bajos a su movilidad. Entre los hombres, el 45% gasta menos de 100 mil pesos y el 39% entre 100 mil y 300 mil, mientras que entre las mujeres estos porcentajes son 42% y 48% respectivamente. Solo una fracción muy pequeña supera los 300 mil pesos mensuales.</w:t>
      </w:r>
    </w:p>
    <w:p w14:paraId="0D880C31"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sz w:val="24"/>
          <w:szCs w:val="24"/>
        </w:rPr>
        <w:t xml:space="preserve">El testimonio del recorrido 5 refuerza esta lectura: la participante menciona que elige el MIO </w:t>
      </w:r>
      <w:r>
        <w:rPr>
          <w:rFonts w:ascii="Calibri" w:eastAsia="Calibri" w:hAnsi="Calibri" w:cs="Calibri"/>
          <w:i/>
          <w:iCs/>
          <w:sz w:val="24"/>
          <w:szCs w:val="24"/>
        </w:rPr>
        <w:t>“porque no tiene plata para comprarse una moto propia”</w:t>
      </w:r>
      <w:r>
        <w:rPr>
          <w:rFonts w:ascii="Calibri" w:eastAsia="Calibri" w:hAnsi="Calibri" w:cs="Calibri"/>
          <w:sz w:val="24"/>
          <w:szCs w:val="24"/>
        </w:rPr>
        <w:t>. Este comentario evidencia cómo las limitaciones económicas influyen directamente en la elección del modo de transporte, consolidando al transporte público como la primera opción frente a la imposibilidad de adquirir un vehículo particular.</w:t>
      </w:r>
    </w:p>
    <w:p w14:paraId="37485D50"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b/>
          <w:bCs/>
          <w:sz w:val="24"/>
          <w:szCs w:val="24"/>
        </w:rPr>
        <w:t xml:space="preserve">Gráfica 9 Gasto mensual promedio entre personas usuarias de transporte público-Cali </w:t>
      </w:r>
    </w:p>
    <w:p w14:paraId="6E3091AA" w14:textId="77777777" w:rsidR="00FF40B7" w:rsidRDefault="00000000">
      <w:pPr>
        <w:spacing w:after="160" w:line="301" w:lineRule="auto"/>
        <w:jc w:val="both"/>
        <w:rPr>
          <w:rFonts w:ascii="Calibri" w:eastAsia="Calibri" w:hAnsi="Calibri" w:cs="Calibri"/>
          <w:sz w:val="24"/>
          <w:szCs w:val="24"/>
        </w:rPr>
      </w:pPr>
      <w:r>
        <w:rPr>
          <w:rFonts w:ascii="Calibri" w:eastAsia="Calibri" w:hAnsi="Calibri" w:cs="Calibri"/>
          <w:noProof/>
          <w:sz w:val="24"/>
          <w:szCs w:val="24"/>
        </w:rPr>
        <w:lastRenderedPageBreak/>
        <w:drawing>
          <wp:inline distT="114300" distB="114300" distL="114300" distR="114300" wp14:anchorId="4301621D" wp14:editId="271DD5D1">
            <wp:extent cx="4229100" cy="19685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4229100" cy="1968500"/>
                    </a:xfrm>
                    <a:prstGeom prst="rect">
                      <a:avLst/>
                    </a:prstGeom>
                    <a:ln/>
                  </pic:spPr>
                </pic:pic>
              </a:graphicData>
            </a:graphic>
          </wp:inline>
        </w:drawing>
      </w:r>
    </w:p>
    <w:p w14:paraId="58510B29" w14:textId="77777777" w:rsidR="00FF40B7" w:rsidRDefault="00FF40B7">
      <w:pPr>
        <w:spacing w:after="160" w:line="301" w:lineRule="auto"/>
        <w:jc w:val="both"/>
        <w:rPr>
          <w:rFonts w:ascii="Calibri" w:eastAsia="Calibri" w:hAnsi="Calibri" w:cs="Calibri"/>
          <w:sz w:val="24"/>
          <w:szCs w:val="24"/>
          <w:shd w:val="clear" w:color="auto" w:fill="FFF2CC"/>
        </w:rPr>
      </w:pPr>
    </w:p>
    <w:p w14:paraId="38260D05" w14:textId="77777777" w:rsidR="00FF40B7" w:rsidRDefault="00FF40B7">
      <w:pPr>
        <w:spacing w:after="160" w:line="301" w:lineRule="auto"/>
        <w:jc w:val="both"/>
        <w:rPr>
          <w:rFonts w:ascii="Calibri" w:eastAsia="Calibri" w:hAnsi="Calibri" w:cs="Calibri"/>
          <w:sz w:val="24"/>
          <w:szCs w:val="24"/>
          <w:shd w:val="clear" w:color="auto" w:fill="FFF2CC"/>
        </w:rPr>
      </w:pPr>
    </w:p>
    <w:p w14:paraId="26CE4C97" w14:textId="77777777" w:rsidR="00FF40B7" w:rsidRDefault="00FF40B7">
      <w:pPr>
        <w:spacing w:after="160" w:line="301" w:lineRule="auto"/>
        <w:jc w:val="both"/>
        <w:rPr>
          <w:rFonts w:ascii="Calibri" w:eastAsia="Calibri" w:hAnsi="Calibri" w:cs="Calibri"/>
          <w:sz w:val="24"/>
          <w:szCs w:val="24"/>
          <w:shd w:val="clear" w:color="auto" w:fill="FFF2CC"/>
        </w:rPr>
      </w:pPr>
    </w:p>
    <w:p w14:paraId="535CF32D" w14:textId="77777777" w:rsidR="00FF40B7" w:rsidRDefault="00FF40B7">
      <w:pPr>
        <w:spacing w:after="160" w:line="301" w:lineRule="auto"/>
        <w:jc w:val="both"/>
        <w:rPr>
          <w:rFonts w:ascii="Calibri" w:eastAsia="Calibri" w:hAnsi="Calibri" w:cs="Calibri"/>
          <w:sz w:val="24"/>
          <w:szCs w:val="24"/>
          <w:shd w:val="clear" w:color="auto" w:fill="FFF2CC"/>
        </w:rPr>
      </w:pPr>
    </w:p>
    <w:p w14:paraId="2FE9F9A3" w14:textId="77777777" w:rsidR="00FF40B7" w:rsidRDefault="00FF40B7">
      <w:pPr>
        <w:spacing w:after="160" w:line="301" w:lineRule="auto"/>
        <w:jc w:val="both"/>
        <w:rPr>
          <w:rFonts w:ascii="Calibri" w:eastAsia="Calibri" w:hAnsi="Calibri" w:cs="Calibri"/>
          <w:sz w:val="24"/>
          <w:szCs w:val="24"/>
          <w:shd w:val="clear" w:color="auto" w:fill="FFF2CC"/>
        </w:rPr>
      </w:pPr>
    </w:p>
    <w:sectPr w:rsidR="00FF40B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9EA0D0B-C32D-4948-9091-E582CB89AC34}"/>
    <w:embedBold r:id="rId2" w:fontKey="{0CE90D64-4240-419A-AC8B-2B93CFBC052E}"/>
    <w:embedItalic r:id="rId3" w:fontKey="{4D2BF780-3C7B-4F5B-9B81-B96751E0CAA0}"/>
  </w:font>
  <w:font w:name="Cambria">
    <w:panose1 w:val="02040503050406030204"/>
    <w:charset w:val="00"/>
    <w:family w:val="roman"/>
    <w:pitch w:val="variable"/>
    <w:sig w:usb0="E00006FF" w:usb1="420024FF" w:usb2="02000000" w:usb3="00000000" w:csb0="0000019F" w:csb1="00000000"/>
    <w:embedRegular r:id="rId4" w:fontKey="{6E9AF925-2CB1-463F-9D54-5279A356CAC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0B7"/>
    <w:rsid w:val="0026187D"/>
    <w:rsid w:val="00AB6CEA"/>
    <w:rsid w:val="00B173EC"/>
    <w:rsid w:val="00B978EA"/>
    <w:rsid w:val="00FF40B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CCDE8"/>
  <w15:docId w15:val="{010265E4-70DC-46D2-BC79-C42A518E5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1276</Words>
  <Characters>7024</Characters>
  <Application>Microsoft Office Word</Application>
  <DocSecurity>0</DocSecurity>
  <Lines>58</Lines>
  <Paragraphs>16</Paragraphs>
  <ScaleCrop>false</ScaleCrop>
  <Company/>
  <LinksUpToDate>false</LinksUpToDate>
  <CharactersWithSpaces>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Daniela Valdés Cárdenas</cp:lastModifiedBy>
  <cp:revision>3</cp:revision>
  <dcterms:created xsi:type="dcterms:W3CDTF">2026-05-16T21:26:00Z</dcterms:created>
  <dcterms:modified xsi:type="dcterms:W3CDTF">2026-05-18T17:39:00Z</dcterms:modified>
</cp:coreProperties>
</file>