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Calibri" w:cs="Calibri" w:eastAsia="Calibri" w:hAnsi="Calibri"/>
          <w:b/>
          <w:bCs/>
          <w:sz w:val="24"/>
          <w:szCs w:val="24"/>
        </w:rPr>
        <w:t xml:space="preserve">Departamento de Computación y Sistemas Inteligentes</w:t>
      </w:r>
    </w:p>
    <w:p>
      <w:pPr>
        <w:spacing w:after="100"/>
        <w:jc w:val="center"/>
      </w:pPr>
      <w:r>
        <w:rPr>
          <w:rFonts w:ascii="Calibri" w:cs="Calibri" w:eastAsia="Calibri" w:hAnsi="Calibri"/>
          <w:b w:val="false"/>
          <w:bCs w:val="false"/>
          <w:sz w:val="22"/>
          <w:szCs w:val="22"/>
        </w:rPr>
        <w:t xml:space="preserve">Ingeniería de Sistemas</w:t>
      </w:r>
    </w:p>
    <w:p>
      <w:pPr>
        <w:spacing w:after="500"/>
        <w:jc w:val="center"/>
      </w:pPr>
      <w:r>
        <w:rPr>
          <w:rFonts w:ascii="Calibri" w:cs="Calibri" w:eastAsia="Calibri" w:hAnsi="Calibri"/>
          <w:b w:val="false"/>
          <w:bCs w:val="false"/>
          <w:sz w:val="22"/>
          <w:szCs w:val="22"/>
        </w:rPr>
        <w:t xml:space="preserve">Seminario de Ingeniería de Software</w:t>
      </w:r>
    </w:p>
    <w:p>
      <w:pPr>
        <w:spacing w:after="100"/>
        <w:jc w:val="center"/>
      </w:pPr>
      <w:r>
        <w:rPr>
          <w:rFonts w:ascii="Calibri" w:cs="Calibri" w:eastAsia="Calibri" w:hAnsi="Calibri"/>
          <w:b w:val="false"/>
          <w:bCs w:val="false"/>
          <w:sz w:val="20"/>
          <w:szCs w:val="20"/>
        </w:rPr>
        <w:t xml:space="preserve">Laboratorio desafío</w:t>
      </w:r>
    </w:p>
    <w:p>
      <w:pPr>
        <w:spacing w:after="100"/>
        <w:jc w:val="center"/>
      </w:pPr>
      <w:r>
        <w:rPr>
          <w:rFonts w:ascii="Calibri" w:cs="Calibri" w:eastAsia="Calibri" w:hAnsi="Calibri"/>
          <w:b/>
          <w:bCs/>
          <w:sz w:val="26"/>
          <w:szCs w:val="26"/>
        </w:rPr>
        <w:t xml:space="preserve">CloudTasks — App web desplegada en la nube con servicios</w:t>
      </w:r>
    </w:p>
    <w:p>
      <w:pPr>
        <w:spacing w:after="300"/>
        <w:jc w:val="center"/>
      </w:pPr>
      <w:r>
        <w:rPr>
          <w:rFonts w:ascii="Calibri" w:cs="Calibri" w:eastAsia="Calibri" w:hAnsi="Calibri"/>
          <w:b/>
          <w:bCs/>
          <w:sz w:val="26"/>
          <w:szCs w:val="26"/>
        </w:rPr>
        <w:t xml:space="preserve">open source y administrados</w:t>
      </w:r>
    </w:p>
    <w:p>
      <w:pPr>
        <w:spacing w:after="600"/>
        <w:jc w:val="center"/>
      </w:pPr>
      <w:r>
        <w:rPr>
          <w:rFonts w:ascii="Calibri" w:cs="Calibri" w:eastAsia="Calibri" w:hAnsi="Calibri"/>
          <w:b/>
          <w:bCs/>
          <w:sz w:val="24"/>
          <w:szCs w:val="24"/>
        </w:rPr>
        <w:t xml:space="preserve">Informe final</w:t>
      </w:r>
    </w:p>
    <w:p>
      <w:pPr>
        <w:spacing w:after="100"/>
        <w:jc w:val="center"/>
      </w:pPr>
      <w:r>
        <w:rPr>
          <w:rFonts w:ascii="Calibri" w:cs="Calibri" w:eastAsia="Calibri" w:hAnsi="Calibri"/>
          <w:b w:val="false"/>
          <w:bCs w:val="false"/>
          <w:sz w:val="22"/>
          <w:szCs w:val="22"/>
        </w:rPr>
        <w:t xml:space="preserve">Profesores: Gonzalo Llano R Ph.D / José Luis Jurado Ph. D</w:t>
      </w:r>
    </w:p>
    <w:p>
      <w:pPr>
        <w:spacing w:after="260"/>
        <w:jc w:val="center"/>
      </w:pPr>
      <w:r>
        <w:rPr>
          <w:rFonts w:ascii="Calibri" w:cs="Calibri" w:eastAsia="Calibri" w:hAnsi="Calibri"/>
          <w:b w:val="false"/>
          <w:bCs w:val="false"/>
          <w:sz w:val="22"/>
          <w:szCs w:val="22"/>
        </w:rPr>
        <w:t xml:space="preserve">Grupo No.: 13</w:t>
      </w:r>
    </w:p>
    <w:p>
      <w:pPr>
        <w:spacing w:after="140"/>
        <w:jc w:val="center"/>
      </w:pPr>
      <w:r>
        <w:rPr>
          <w:rFonts w:ascii="Calibri" w:cs="Calibri" w:eastAsia="Calibri" w:hAnsi="Calibri"/>
          <w:b/>
          <w:bCs/>
          <w:sz w:val="22"/>
          <w:szCs w:val="22"/>
        </w:rPr>
        <w:t xml:space="preserve">Integrantes del grupo:</w:t>
      </w:r>
    </w:p>
    <w:p>
      <w:pPr>
        <w:spacing w:after="60"/>
        <w:jc w:val="center"/>
      </w:pPr>
      <w:r>
        <w:rPr>
          <w:rFonts w:ascii="Calibri" w:cs="Calibri" w:eastAsia="Calibri" w:hAnsi="Calibri"/>
          <w:b w:val="false"/>
          <w:bCs w:val="false"/>
          <w:sz w:val="22"/>
          <w:szCs w:val="22"/>
        </w:rPr>
        <w:t xml:space="preserve">Daniel Bautista</w:t>
      </w:r>
    </w:p>
    <w:p>
      <w:pPr>
        <w:spacing w:after="60"/>
        <w:jc w:val="center"/>
      </w:pPr>
      <w:r>
        <w:rPr>
          <w:rFonts w:ascii="Calibri" w:cs="Calibri" w:eastAsia="Calibri" w:hAnsi="Calibri"/>
          <w:b w:val="false"/>
          <w:bCs w:val="false"/>
          <w:sz w:val="22"/>
          <w:szCs w:val="22"/>
        </w:rPr>
        <w:t xml:space="preserve">Juan David Meza</w:t>
      </w:r>
    </w:p>
    <w:p>
      <w:pPr>
        <w:spacing w:after="60"/>
        <w:jc w:val="center"/>
      </w:pPr>
      <w:r>
        <w:rPr>
          <w:rFonts w:ascii="Calibri" w:cs="Calibri" w:eastAsia="Calibri" w:hAnsi="Calibri"/>
          <w:b w:val="false"/>
          <w:bCs w:val="false"/>
          <w:sz w:val="22"/>
          <w:szCs w:val="22"/>
        </w:rPr>
        <w:t xml:space="preserve">Juan Felipe Castro</w:t>
      </w:r>
    </w:p>
    <w:p>
      <w:pPr>
        <w:spacing w:after="60"/>
        <w:jc w:val="center"/>
      </w:pPr>
      <w:r>
        <w:rPr>
          <w:rFonts w:ascii="Calibri" w:cs="Calibri" w:eastAsia="Calibri" w:hAnsi="Calibri"/>
          <w:b w:val="false"/>
          <w:bCs w:val="false"/>
          <w:sz w:val="22"/>
          <w:szCs w:val="22"/>
        </w:rPr>
        <w:t xml:space="preserve">Jhoan Esteban Delgado</w:t>
      </w:r>
    </w:p>
    <w:p>
      <w:pPr>
        <w:spacing w:after="600"/>
        <w:jc w:val="center"/>
      </w:pPr>
      <w:r>
        <w:rPr>
          <w:rFonts w:ascii="Calibri" w:cs="Calibri" w:eastAsia="Calibri" w:hAnsi="Calibri"/>
          <w:b w:val="false"/>
          <w:bCs w:val="false"/>
          <w:sz w:val="22"/>
          <w:szCs w:val="22"/>
        </w:rPr>
        <w:t xml:space="preserve">Sebastian Mejía</w:t>
      </w:r>
    </w:p>
    <w:p>
      <w:pPr>
        <w:spacing w:after="100"/>
        <w:jc w:val="center"/>
      </w:pPr>
      <w:r>
        <w:rPr>
          <w:rFonts w:ascii="Calibri" w:cs="Calibri" w:eastAsia="Calibri" w:hAnsi="Calibri"/>
          <w:b w:val="false"/>
          <w:bCs w:val="false"/>
          <w:sz w:val="22"/>
          <w:szCs w:val="22"/>
        </w:rPr>
        <w:t xml:space="preserve">Santiago de Cali, septiembre de 2026</w:t>
      </w:r>
    </w:p>
    <w:p>
      <w:r>
        <w:br w:type="page"/>
      </w:r>
    </w:p>
    <w:p>
      <w:pPr>
        <w:spacing w:after="160" w:before="340"/>
      </w:pPr>
      <w:r>
        <w:rPr>
          <w:rFonts w:ascii="Calibri" w:cs="Calibri" w:eastAsia="Calibri" w:hAnsi="Calibri"/>
          <w:b/>
          <w:bCs/>
          <w:color w:val="1F3864"/>
          <w:sz w:val="28"/>
          <w:szCs w:val="28"/>
        </w:rPr>
        <w:t xml:space="preserve">1. Introducción</w:t>
      </w:r>
    </w:p>
    <w:p>
      <w:pPr>
        <w:spacing w:after="160" w:line="276"/>
        <w:jc w:val="both"/>
      </w:pPr>
      <w:r>
        <w:rPr>
          <w:rFonts w:ascii="Calibri" w:cs="Calibri" w:eastAsia="Calibri" w:hAnsi="Calibri"/>
          <w:i w:val="false"/>
          <w:iCs w:val="false"/>
          <w:sz w:val="22"/>
          <w:szCs w:val="22"/>
        </w:rPr>
        <w:t xml:space="preserve">CloudTasks es una aplicación web para la gestión de tareas personales, desarrollada por el Equipo 13 en el marco del laboratorio desafío de la asignatura Seminario de Ingeniería de Software. El laboratorio se planteó en tres etapas progresivas: el desarrollo local de la aplicación con HTML, CSS y JavaScript; su despliegue en la nube mediante servicios administrados, usando Vercel para el frontend y Supabase para la persistencia de datos; y la incorporación de Cloudflare para gestionar el dominio, el DNS, el certificado HTTPS y el acceso hacia la aplicación desplegada en Vercel.</w:t>
      </w:r>
    </w:p>
    <w:p>
      <w:pPr>
        <w:spacing w:after="160" w:line="276"/>
        <w:jc w:val="both"/>
      </w:pPr>
      <w:r>
        <w:rPr>
          <w:rFonts w:ascii="Calibri" w:cs="Calibri" w:eastAsia="Calibri" w:hAnsi="Calibri"/>
          <w:i w:val="false"/>
          <w:iCs w:val="false"/>
          <w:sz w:val="22"/>
          <w:szCs w:val="22"/>
        </w:rPr>
        <w:t xml:space="preserve">A lo largo de estas etapas la aplicación pasó de ejecutarse únicamente en el equipo local a estar disponible públicamente en https://cloudtasks-equipo13.lat/, integrando control de versiones con Git y GitHub, una base de datos PostgreSQL administrada por Supabase, despliegue en Vercel y una capa de DNS, HTTPS y reverse proxy gestionada por Cloudflare.</w:t>
      </w:r>
    </w:p>
    <w:p>
      <w:pPr>
        <w:spacing w:after="160" w:before="340"/>
      </w:pPr>
      <w:r>
        <w:rPr>
          <w:rFonts w:ascii="Calibri" w:cs="Calibri" w:eastAsia="Calibri" w:hAnsi="Calibri"/>
          <w:b/>
          <w:bCs/>
          <w:color w:val="1F3864"/>
          <w:sz w:val="28"/>
          <w:szCs w:val="28"/>
        </w:rPr>
        <w:t xml:space="preserve">2. Objetivo general</w:t>
      </w:r>
    </w:p>
    <w:p>
      <w:pPr>
        <w:spacing w:after="160" w:line="276"/>
        <w:jc w:val="both"/>
      </w:pPr>
      <w:r>
        <w:rPr>
          <w:rFonts w:ascii="Calibri" w:cs="Calibri" w:eastAsia="Calibri" w:hAnsi="Calibri"/>
          <w:i w:val="false"/>
          <w:iCs w:val="false"/>
          <w:sz w:val="22"/>
          <w:szCs w:val="22"/>
        </w:rPr>
        <w:t xml:space="preserve">Diseñar, desarrollar y desplegar la aplicación CloudTasks utilizando HTML, CSS y JavaScript, integrando Git, GitHub, Supabase, Vercel y Cloudflare, con el fin de comprender de manera práctica el ciclo completo de desarrollo, control de versiones, persistencia de datos, despliegue y acceso seguro de una aplicación web en la nube.</w:t>
      </w:r>
    </w:p>
    <w:p>
      <w:pPr>
        <w:spacing w:after="160" w:before="340"/>
      </w:pPr>
      <w:r>
        <w:rPr>
          <w:rFonts w:ascii="Calibri" w:cs="Calibri" w:eastAsia="Calibri" w:hAnsi="Calibri"/>
          <w:b/>
          <w:bCs/>
          <w:color w:val="1F3864"/>
          <w:sz w:val="28"/>
          <w:szCs w:val="28"/>
        </w:rPr>
        <w:t xml:space="preserve">3. Requerimientos funcionales de la aplicación CloudTasks</w:t>
      </w:r>
    </w:p>
    <w:p>
      <w:pPr>
        <w:spacing w:after="160" w:line="276"/>
        <w:jc w:val="both"/>
      </w:pPr>
      <w:r>
        <w:rPr>
          <w:rFonts w:ascii="Calibri" w:cs="Calibri" w:eastAsia="Calibri" w:hAnsi="Calibri"/>
          <w:i w:val="false"/>
          <w:iCs w:val="false"/>
          <w:sz w:val="22"/>
          <w:szCs w:val="22"/>
        </w:rPr>
        <w:t xml:space="preserve">A partir de la funcionalidad implementada en la aplicación, se identifican los siguientes requerimientos funcionales:</w:t>
      </w:r>
    </w:p>
    <w:p>
      <w:pPr>
        <w:pStyle w:val="ListParagraph"/>
        <w:numPr>
          <w:ilvl w:val="0"/>
          <w:numId w:val="2"/>
        </w:numPr>
        <w:spacing w:after="80"/>
        <w:jc w:val="both"/>
      </w:pPr>
      <w:r>
        <w:rPr>
          <w:rFonts w:ascii="Calibri" w:cs="Calibri" w:eastAsia="Calibri" w:hAnsi="Calibri"/>
          <w:sz w:val="22"/>
          <w:szCs w:val="22"/>
        </w:rPr>
        <w:t xml:space="preserve">Registrar una nueva tarea indicando título, descripción, prioridad (baja, media o alta) y fecha límite, validando que todos los campos estén diligenciados antes de guardarla.</w:t>
      </w:r>
    </w:p>
    <w:p>
      <w:pPr>
        <w:pStyle w:val="ListParagraph"/>
        <w:numPr>
          <w:ilvl w:val="0"/>
          <w:numId w:val="2"/>
        </w:numPr>
        <w:spacing w:after="80"/>
        <w:jc w:val="both"/>
      </w:pPr>
      <w:r>
        <w:rPr>
          <w:rFonts w:ascii="Calibri" w:cs="Calibri" w:eastAsia="Calibri" w:hAnsi="Calibri"/>
          <w:sz w:val="22"/>
          <w:szCs w:val="22"/>
        </w:rPr>
        <w:t xml:space="preserve">Listar las tareas separadas en dos vistas: “Tareas registradas” (pendientes) y “Tareas realizadas” (completadas), además de una vista combinada “Todas”.</w:t>
      </w:r>
    </w:p>
    <w:p>
      <w:pPr>
        <w:pStyle w:val="ListParagraph"/>
        <w:numPr>
          <w:ilvl w:val="0"/>
          <w:numId w:val="2"/>
        </w:numPr>
        <w:spacing w:after="80"/>
        <w:jc w:val="both"/>
      </w:pPr>
      <w:r>
        <w:rPr>
          <w:rFonts w:ascii="Calibri" w:cs="Calibri" w:eastAsia="Calibri" w:hAnsi="Calibri"/>
          <w:sz w:val="22"/>
          <w:szCs w:val="22"/>
        </w:rPr>
        <w:t xml:space="preserve">Marcar una tarea pendiente como completada, o revertir una tarea completada de nuevo a pendiente.</w:t>
      </w:r>
    </w:p>
    <w:p>
      <w:pPr>
        <w:pStyle w:val="ListParagraph"/>
        <w:numPr>
          <w:ilvl w:val="0"/>
          <w:numId w:val="2"/>
        </w:numPr>
        <w:spacing w:after="80"/>
        <w:jc w:val="both"/>
      </w:pPr>
      <w:r>
        <w:rPr>
          <w:rFonts w:ascii="Calibri" w:cs="Calibri" w:eastAsia="Calibri" w:hAnsi="Calibri"/>
          <w:sz w:val="22"/>
          <w:szCs w:val="22"/>
        </w:rPr>
        <w:t xml:space="preserve">Eliminar una tarea, solicitando confirmación previa al usuario antes de borrarla definitivamente.</w:t>
      </w:r>
    </w:p>
    <w:p>
      <w:pPr>
        <w:pStyle w:val="ListParagraph"/>
        <w:numPr>
          <w:ilvl w:val="0"/>
          <w:numId w:val="2"/>
        </w:numPr>
        <w:spacing w:after="80"/>
        <w:jc w:val="both"/>
      </w:pPr>
      <w:r>
        <w:rPr>
          <w:rFonts w:ascii="Calibri" w:cs="Calibri" w:eastAsia="Calibri" w:hAnsi="Calibri"/>
          <w:sz w:val="22"/>
          <w:szCs w:val="22"/>
        </w:rPr>
        <w:t xml:space="preserve">Ordenar las tareas por prioridad o por fecha límite, tanto en la lista de pendientes como en la de completadas.</w:t>
      </w:r>
    </w:p>
    <w:p>
      <w:pPr>
        <w:pStyle w:val="ListParagraph"/>
        <w:numPr>
          <w:ilvl w:val="0"/>
          <w:numId w:val="2"/>
        </w:numPr>
        <w:spacing w:after="80"/>
        <w:jc w:val="both"/>
      </w:pPr>
      <w:r>
        <w:rPr>
          <w:rFonts w:ascii="Calibri" w:cs="Calibri" w:eastAsia="Calibri" w:hAnsi="Calibri"/>
          <w:sz w:val="22"/>
          <w:szCs w:val="22"/>
        </w:rPr>
        <w:t xml:space="preserve">Mostrar un resumen de progreso con el porcentaje de tareas completadas sobre el total, representado mediante una barra visual que cambia de color según el avance.</w:t>
      </w:r>
    </w:p>
    <w:p>
      <w:pPr>
        <w:pStyle w:val="ListParagraph"/>
        <w:numPr>
          <w:ilvl w:val="0"/>
          <w:numId w:val="2"/>
        </w:numPr>
        <w:spacing w:after="80"/>
        <w:jc w:val="both"/>
      </w:pPr>
      <w:r>
        <w:rPr>
          <w:rFonts w:ascii="Calibri" w:cs="Calibri" w:eastAsia="Calibri" w:hAnsi="Calibri"/>
          <w:sz w:val="22"/>
          <w:szCs w:val="22"/>
        </w:rPr>
        <w:t xml:space="preserve">Informar al usuario cuando no sea posible conectarse a la base de datos, indicando que debe revisar la URL y la llave (anon key) en supabaseClient.js, así como las políticas de RLS de la tabla tasks.</w:t>
      </w:r>
    </w:p>
    <w:p>
      <w:pPr>
        <w:spacing w:after="160" w:before="340"/>
      </w:pPr>
      <w:r>
        <w:rPr>
          <w:rFonts w:ascii="Calibri" w:cs="Calibri" w:eastAsia="Calibri" w:hAnsi="Calibri"/>
          <w:b/>
          <w:bCs/>
          <w:color w:val="1F3864"/>
          <w:sz w:val="28"/>
          <w:szCs w:val="28"/>
        </w:rPr>
        <w:t xml:space="preserve">4. Diseño de la app y tecnologías utilizadas</w:t>
      </w:r>
    </w:p>
    <w:p>
      <w:pPr>
        <w:spacing w:after="160" w:line="276"/>
        <w:jc w:val="both"/>
      </w:pPr>
      <w:r>
        <w:rPr>
          <w:rFonts w:ascii="Calibri" w:cs="Calibri" w:eastAsia="Calibri" w:hAnsi="Calibri"/>
          <w:i w:val="false"/>
          <w:iCs w:val="false"/>
          <w:sz w:val="22"/>
          <w:szCs w:val="22"/>
        </w:rPr>
        <w:t xml:space="preserve">La aplicación sigue una arquitectura de tres capas, coherente con el enfoque del laboratorio de combinar servicios open source y administrados:</w:t>
      </w:r>
    </w:p>
    <w:p>
      <w:pPr>
        <w:pStyle w:val="ListParagraph"/>
        <w:numPr>
          <w:ilvl w:val="0"/>
          <w:numId w:val="3"/>
        </w:numPr>
        <w:spacing w:after="80"/>
        <w:jc w:val="both"/>
      </w:pPr>
      <w:r>
        <w:rPr>
          <w:rFonts w:ascii="Calibri" w:cs="Calibri" w:eastAsia="Calibri" w:hAnsi="Calibri"/>
          <w:sz w:val="22"/>
          <w:szCs w:val="22"/>
        </w:rPr>
        <w:t xml:space="preserve">Frontend: HTML5, CSS3 y JavaScript sin frameworks, organizado en index.html, css/styles.css, js/app.js y js/supabaseClient.js, desplegado como sitio estático en Vercel.</w:t>
      </w:r>
    </w:p>
    <w:p>
      <w:pPr>
        <w:pStyle w:val="ListParagraph"/>
        <w:numPr>
          <w:ilvl w:val="0"/>
          <w:numId w:val="3"/>
        </w:numPr>
        <w:spacing w:after="80"/>
        <w:jc w:val="both"/>
      </w:pPr>
      <w:r>
        <w:rPr>
          <w:rFonts w:ascii="Calibri" w:cs="Calibri" w:eastAsia="Calibri" w:hAnsi="Calibri"/>
          <w:sz w:val="22"/>
          <w:szCs w:val="22"/>
        </w:rPr>
        <w:t xml:space="preserve">Persistencia de datos: Supabase, con una base de datos PostgreSQL administrada. El frontend consume directamente la tabla tasks a través del cliente supabase-js v2, cargado desde el CDN de jsDelivr e inicializado con una URL de proyecto y una llave anon (pública) en supabaseClient.js.</w:t>
      </w:r>
    </w:p>
    <w:p>
      <w:pPr>
        <w:pStyle w:val="ListParagraph"/>
        <w:numPr>
          <w:ilvl w:val="0"/>
          <w:numId w:val="3"/>
        </w:numPr>
        <w:spacing w:after="80"/>
        <w:jc w:val="both"/>
      </w:pPr>
      <w:r>
        <w:rPr>
          <w:rFonts w:ascii="Calibri" w:cs="Calibri" w:eastAsia="Calibri" w:hAnsi="Calibri"/>
          <w:sz w:val="22"/>
          <w:szCs w:val="22"/>
        </w:rPr>
        <w:t xml:space="preserve">Acceso y seguridad: Cloudflare, actuando como capa de DNS, emisión/gestión de HTTPS y reverse proxy sobre el dominio propio cloudtasks-equipo13.lat, ubicado delante de Vercel.</w:t>
      </w:r>
    </w:p>
    <w:p>
      <w:pPr>
        <w:spacing w:after="160" w:line="276"/>
        <w:jc w:val="both"/>
      </w:pPr>
      <w:r>
        <w:rPr>
          <w:rFonts w:ascii="Calibri" w:cs="Calibri" w:eastAsia="Calibri" w:hAnsi="Calibri"/>
          <w:i w:val="false"/>
          <w:iCs w:val="false"/>
          <w:sz w:val="22"/>
          <w:szCs w:val="22"/>
        </w:rPr>
        <w:t xml:space="preserve">El flujo de datos es el siguiente: el usuario interactúa con la interfaz en el navegador; app.js invoca al cliente de Supabase (supabaseClient) para leer, crear, actualizar o eliminar registros; Supabase expone estas operaciones sobre la tabla tasks de PostgreSQL; la respuesta se recibe en el navegador y se renderiza dinámicamente en el DOM (mediante createElement, sin motores de plantillas), separando las tareas en pendientes y completadas y actualizando el resumen de progreso.</w:t>
      </w:r>
    </w:p>
    <w:p>
      <w:pPr>
        <w:spacing w:after="200" w:before="60"/>
        <w:jc w:val="both"/>
      </w:pPr>
      <w:r>
        <w:rPr>
          <w:rFonts w:ascii="Calibri" w:cs="Calibri" w:eastAsia="Calibri" w:hAnsi="Calibri"/>
          <w:i/>
          <w:iCs/>
          <w:color w:val="9C5700"/>
          <w:sz w:val="20"/>
          <w:szCs w:val="20"/>
        </w:rPr>
        <w:t xml:space="preserve">Nota: no se incluyó un diagrama de arquitectura de alto nivel en los archivos entregados; se recomienda anexar uno que muestre gráficamente la relación entre el navegador, Vercel, Supabase y Cloudflare.</w:t>
      </w:r>
    </w:p>
    <w:p>
      <w:pPr>
        <w:spacing w:after="160" w:before="340"/>
      </w:pPr>
      <w:r>
        <w:rPr>
          <w:rFonts w:ascii="Calibri" w:cs="Calibri" w:eastAsia="Calibri" w:hAnsi="Calibri"/>
          <w:b/>
          <w:bCs/>
          <w:color w:val="1F3864"/>
          <w:sz w:val="28"/>
          <w:szCs w:val="28"/>
        </w:rPr>
        <w:t xml:space="preserve">5. Etapa 1 (desarrollo local de la app)</w:t>
      </w:r>
    </w:p>
    <w:p>
      <w:pPr>
        <w:spacing w:after="160" w:line="276"/>
        <w:jc w:val="both"/>
      </w:pPr>
      <w:r>
        <w:rPr>
          <w:rFonts w:ascii="Calibri" w:cs="Calibri" w:eastAsia="Calibri" w:hAnsi="Calibri"/>
          <w:i w:val="false"/>
          <w:iCs w:val="false"/>
          <w:sz w:val="22"/>
          <w:szCs w:val="22"/>
        </w:rPr>
        <w:t xml:space="preserve">En esta etapa se construyó la interfaz y la lógica de la aplicación de forma local, antes de conectarla a cualquier servicio en la nube.</w:t>
      </w:r>
    </w:p>
    <w:p>
      <w:pPr>
        <w:spacing w:after="160" w:line="276"/>
        <w:jc w:val="both"/>
      </w:pPr>
      <w:r>
        <w:rPr>
          <w:rFonts w:ascii="Calibri" w:cs="Calibri" w:eastAsia="Calibri" w:hAnsi="Calibri"/>
          <w:i w:val="false"/>
          <w:iCs w:val="false"/>
          <w:sz w:val="22"/>
          <w:szCs w:val="22"/>
        </w:rPr>
        <w:t xml:space="preserve">Interfaz (index.html): la página se organiza en un panel lateral (sidebar) con el encabezado “Registro de tareas”, un botón para mostrar u ocultar el formulario de creación (“Crear nueva tarea”) y tres botones de navegación (“Tareas registradas”, “Tareas realizadas” y “Todas”); y un panel de contenido con una barra de progreso y las secciones de tareas pendientes y completadas, cada una con su contador y, en el caso de las pendientes, botones para ordenar por prioridad o por fecha límite.</w:t>
      </w:r>
    </w:p>
    <w:p>
      <w:pPr>
        <w:spacing w:after="160" w:line="276"/>
        <w:jc w:val="both"/>
      </w:pPr>
      <w:r>
        <w:rPr>
          <w:rFonts w:ascii="Calibri" w:cs="Calibri" w:eastAsia="Calibri" w:hAnsi="Calibri"/>
          <w:i w:val="false"/>
          <w:iCs w:val="false"/>
          <w:sz w:val="22"/>
          <w:szCs w:val="22"/>
        </w:rPr>
        <w:t xml:space="preserve">Estilos (css/styles.css): se utilizó Flexbox para la distribución de los paneles, una paleta basada en azul (#2563eb) para los elementos principales y una codificación por color de la prioridad (verde para baja, naranja para media y rojo para alta), aplicada tanto al borde izquierdo de cada tarjeta de tarea como a un punto indicador junto a la descripción. El diseño es responsivo, con puntos de quiebre en 900px y 600px que colapsan el layout de dos columnas a una sola columna y ajustan el tamaño de los botones de navegación en pantallas pequeñas.</w:t>
      </w:r>
    </w:p>
    <w:p>
      <w:pPr>
        <w:spacing w:after="160" w:line="276"/>
        <w:jc w:val="both"/>
      </w:pPr>
      <w:r>
        <w:rPr>
          <w:rFonts w:ascii="Calibri" w:cs="Calibri" w:eastAsia="Calibri" w:hAnsi="Calibri"/>
          <w:i w:val="false"/>
          <w:iCs w:val="false"/>
          <w:sz w:val="22"/>
          <w:szCs w:val="22"/>
        </w:rPr>
        <w:t xml:space="preserve">Lógica (js/app.js): el estado de la aplicación se mantiene en memoria mediante las variables tasksCache y currentSort; la función renderTasks() separa las tareas en pendientes y completadas, aplica el ordenamiento seleccionado (por prioridad o por fecha límite) y construye cada tarjeta de tarea de forma manual con el DOM, incluyendo íconos SVG en línea para el reloj, la marca de completado y la papelera. Las fechas se convierten de formato YYYY-MM-DD a DD/MM/YYYY para su visualización.</w:t>
      </w:r>
    </w:p>
    <w:p>
      <w:pPr>
        <w:spacing w:after="160" w:line="276"/>
        <w:jc w:val="both"/>
      </w:pPr>
      <w:r>
        <w:rPr>
          <w:rFonts w:ascii="Calibri" w:cs="Calibri" w:eastAsia="Calibri" w:hAnsi="Calibri"/>
          <w:i w:val="false"/>
          <w:iCs w:val="false"/>
          <w:sz w:val="22"/>
          <w:szCs w:val="22"/>
        </w:rPr>
        <w:t xml:space="preserve">El código se gestionó desde el inicio con Git, para su posterior almacenamiento en GitHub en la Etapa 2.</w:t>
      </w:r>
    </w:p>
    <w:p>
      <w:pPr>
        <w:spacing w:after="200" w:before="60"/>
        <w:jc w:val="both"/>
      </w:pPr>
      <w:r>
        <w:rPr>
          <w:rFonts w:ascii="Calibri" w:cs="Calibri" w:eastAsia="Calibri" w:hAnsi="Calibri"/>
          <w:i/>
          <w:iCs/>
          <w:color w:val="9C5700"/>
          <w:sz w:val="20"/>
          <w:szCs w:val="20"/>
        </w:rPr>
        <w:t xml:space="preserve">Nota: no se entregaron capturas de pantalla de la aplicación ejecutándose en local ni de las pruebas manuales realizadas en esta etapa; hace falta anexarlas.</w:t>
      </w:r>
    </w:p>
    <w:p>
      <w:pPr>
        <w:spacing w:after="160" w:before="340"/>
      </w:pPr>
      <w:r>
        <w:rPr>
          <w:rFonts w:ascii="Calibri" w:cs="Calibri" w:eastAsia="Calibri" w:hAnsi="Calibri"/>
          <w:b/>
          <w:bCs/>
          <w:color w:val="1F3864"/>
          <w:sz w:val="28"/>
          <w:szCs w:val="28"/>
        </w:rPr>
        <w:t xml:space="preserve">6. Etapa 2 (GitHub)</w:t>
      </w:r>
    </w:p>
    <w:p>
      <w:pPr>
        <w:spacing w:after="160" w:line="276"/>
        <w:jc w:val="both"/>
      </w:pPr>
      <w:r>
        <w:rPr>
          <w:rFonts w:ascii="Calibri" w:cs="Calibri" w:eastAsia="Calibri" w:hAnsi="Calibri"/>
          <w:i w:val="false"/>
          <w:iCs w:val="false"/>
          <w:sz w:val="22"/>
          <w:szCs w:val="22"/>
        </w:rPr>
        <w:t xml:space="preserve">El proyecto se versionó y almacenó en el repositorio cloudtasks-equipo13 de GitHub, con la siguiente estructura documentada:</w:t>
      </w:r>
    </w:p>
    <w:p>
      <w:pPr>
        <w:pStyle w:val="ListParagraph"/>
        <w:numPr>
          <w:ilvl w:val="0"/>
          <w:numId w:val="3"/>
        </w:numPr>
        <w:spacing w:after="80"/>
        <w:jc w:val="both"/>
      </w:pPr>
      <w:r>
        <w:rPr>
          <w:rFonts w:ascii="Calibri" w:cs="Calibri" w:eastAsia="Calibri" w:hAnsi="Calibri"/>
          <w:sz w:val="22"/>
          <w:szCs w:val="22"/>
        </w:rPr>
        <w:t xml:space="preserve">index.html</w:t>
      </w:r>
    </w:p>
    <w:p>
      <w:pPr>
        <w:pStyle w:val="ListParagraph"/>
        <w:numPr>
          <w:ilvl w:val="0"/>
          <w:numId w:val="3"/>
        </w:numPr>
        <w:spacing w:after="80"/>
        <w:jc w:val="both"/>
      </w:pPr>
      <w:r>
        <w:rPr>
          <w:rFonts w:ascii="Calibri" w:cs="Calibri" w:eastAsia="Calibri" w:hAnsi="Calibri"/>
          <w:sz w:val="22"/>
          <w:szCs w:val="22"/>
        </w:rPr>
        <w:t xml:space="preserve">css/styles.css</w:t>
      </w:r>
    </w:p>
    <w:p>
      <w:pPr>
        <w:pStyle w:val="ListParagraph"/>
        <w:numPr>
          <w:ilvl w:val="0"/>
          <w:numId w:val="3"/>
        </w:numPr>
        <w:spacing w:after="80"/>
        <w:jc w:val="both"/>
      </w:pPr>
      <w:r>
        <w:rPr>
          <w:rFonts w:ascii="Calibri" w:cs="Calibri" w:eastAsia="Calibri" w:hAnsi="Calibri"/>
          <w:sz w:val="22"/>
          <w:szCs w:val="22"/>
        </w:rPr>
        <w:t xml:space="preserve">js/supabaseClient.js</w:t>
      </w:r>
    </w:p>
    <w:p>
      <w:pPr>
        <w:pStyle w:val="ListParagraph"/>
        <w:numPr>
          <w:ilvl w:val="0"/>
          <w:numId w:val="3"/>
        </w:numPr>
        <w:spacing w:after="80"/>
        <w:jc w:val="both"/>
      </w:pPr>
      <w:r>
        <w:rPr>
          <w:rFonts w:ascii="Calibri" w:cs="Calibri" w:eastAsia="Calibri" w:hAnsi="Calibri"/>
          <w:sz w:val="22"/>
          <w:szCs w:val="22"/>
        </w:rPr>
        <w:t xml:space="preserve">js/app.js</w:t>
      </w:r>
    </w:p>
    <w:p>
      <w:pPr>
        <w:pStyle w:val="ListParagraph"/>
        <w:numPr>
          <w:ilvl w:val="0"/>
          <w:numId w:val="3"/>
        </w:numPr>
        <w:spacing w:after="80"/>
        <w:jc w:val="both"/>
      </w:pPr>
      <w:r>
        <w:rPr>
          <w:rFonts w:ascii="Calibri" w:cs="Calibri" w:eastAsia="Calibri" w:hAnsi="Calibri"/>
          <w:sz w:val="22"/>
          <w:szCs w:val="22"/>
        </w:rPr>
        <w:t xml:space="preserve">README.md</w:t>
      </w:r>
    </w:p>
    <w:p>
      <w:pPr>
        <w:pStyle w:val="ListParagraph"/>
        <w:numPr>
          <w:ilvl w:val="0"/>
          <w:numId w:val="3"/>
        </w:numPr>
        <w:spacing w:after="80"/>
        <w:jc w:val="both"/>
      </w:pPr>
      <w:r>
        <w:rPr>
          <w:rFonts w:ascii="Calibri" w:cs="Calibri" w:eastAsia="Calibri" w:hAnsi="Calibri"/>
          <w:sz w:val="22"/>
          <w:szCs w:val="22"/>
        </w:rPr>
        <w:t xml:space="preserve">.gitignore</w:t>
      </w:r>
    </w:p>
    <w:p>
      <w:pPr>
        <w:spacing w:after="160" w:line="276"/>
        <w:jc w:val="both"/>
      </w:pPr>
      <w:r>
        <w:rPr>
          <w:rFonts w:ascii="Calibri" w:cs="Calibri" w:eastAsia="Calibri" w:hAnsi="Calibri"/>
          <w:i w:val="false"/>
          <w:iCs w:val="false"/>
          <w:sz w:val="22"/>
          <w:szCs w:val="22"/>
        </w:rPr>
        <w:t xml:space="preserve">Los integrantes del equipo y sus cuentas de GitHub asociadas al repositorio son:</w:t>
      </w:r>
    </w:p>
    <w:p>
      <w:pPr>
        <w:pStyle w:val="ListParagraph"/>
        <w:numPr>
          <w:ilvl w:val="0"/>
          <w:numId w:val="3"/>
        </w:numPr>
        <w:spacing w:after="80"/>
        <w:jc w:val="both"/>
      </w:pPr>
      <w:r>
        <w:rPr>
          <w:rFonts w:ascii="Calibri" w:cs="Calibri" w:eastAsia="Calibri" w:hAnsi="Calibri"/>
          <w:sz w:val="22"/>
          <w:szCs w:val="22"/>
        </w:rPr>
        <w:t xml:space="preserve">Daniel Bautista — github.com/danielbau26</w:t>
      </w:r>
    </w:p>
    <w:p>
      <w:pPr>
        <w:pStyle w:val="ListParagraph"/>
        <w:numPr>
          <w:ilvl w:val="0"/>
          <w:numId w:val="3"/>
        </w:numPr>
        <w:spacing w:after="80"/>
        <w:jc w:val="both"/>
      </w:pPr>
      <w:r>
        <w:rPr>
          <w:rFonts w:ascii="Calibri" w:cs="Calibri" w:eastAsia="Calibri" w:hAnsi="Calibri"/>
          <w:sz w:val="22"/>
          <w:szCs w:val="22"/>
        </w:rPr>
        <w:t xml:space="preserve">Juan David Meza — github.com/Sebastian-mejia2023</w:t>
      </w:r>
    </w:p>
    <w:p>
      <w:pPr>
        <w:pStyle w:val="ListParagraph"/>
        <w:numPr>
          <w:ilvl w:val="0"/>
          <w:numId w:val="3"/>
        </w:numPr>
        <w:spacing w:after="80"/>
        <w:jc w:val="both"/>
      </w:pPr>
      <w:r>
        <w:rPr>
          <w:rFonts w:ascii="Calibri" w:cs="Calibri" w:eastAsia="Calibri" w:hAnsi="Calibri"/>
          <w:sz w:val="22"/>
          <w:szCs w:val="22"/>
        </w:rPr>
        <w:t xml:space="preserve">Juan Felipe Castro — github.com/juanfelipecastroreyes</w:t>
      </w:r>
    </w:p>
    <w:p>
      <w:pPr>
        <w:pStyle w:val="ListParagraph"/>
        <w:numPr>
          <w:ilvl w:val="0"/>
          <w:numId w:val="3"/>
        </w:numPr>
        <w:spacing w:after="80"/>
        <w:jc w:val="both"/>
      </w:pPr>
      <w:r>
        <w:rPr>
          <w:rFonts w:ascii="Calibri" w:cs="Calibri" w:eastAsia="Calibri" w:hAnsi="Calibri"/>
          <w:sz w:val="22"/>
          <w:szCs w:val="22"/>
        </w:rPr>
        <w:t xml:space="preserve">Jhoan Esteban Delgado — github.com/jhoandm57</w:t>
      </w:r>
    </w:p>
    <w:p>
      <w:pPr>
        <w:pStyle w:val="ListParagraph"/>
        <w:numPr>
          <w:ilvl w:val="0"/>
          <w:numId w:val="3"/>
        </w:numPr>
        <w:spacing w:after="80"/>
        <w:jc w:val="both"/>
      </w:pPr>
      <w:r>
        <w:rPr>
          <w:rFonts w:ascii="Calibri" w:cs="Calibri" w:eastAsia="Calibri" w:hAnsi="Calibri"/>
          <w:sz w:val="22"/>
          <w:szCs w:val="22"/>
        </w:rPr>
        <w:t xml:space="preserve">Sebastian Mejía — github.com/Sebastian-mejia2023</w:t>
      </w:r>
    </w:p>
    <w:p>
      <w:pPr>
        <w:spacing w:after="160" w:line="276"/>
        <w:jc w:val="both"/>
      </w:pPr>
      <w:r>
        <w:rPr>
          <w:rFonts w:ascii="Calibri" w:cs="Calibri" w:eastAsia="Calibri" w:hAnsi="Calibri"/>
          <w:i w:val="false"/>
          <w:iCs w:val="false"/>
          <w:sz w:val="22"/>
          <w:szCs w:val="22"/>
        </w:rPr>
        <w:t xml:space="preserve">El trabajo se organizó mediante ramas de feature por integración: por ejemplo, la conexión con Supabase se desarrolló y probó en la rama develop_supabaseIntegration antes de integrarse a develop y luego a main. El proyecto de Vercel quedó conectado directamente al repositorio, de modo que cada actualización relevante genera un nuevo despliegue; el panel de Vercel registra, por ejemplo, un despliegue a producción generado a partir del merge del pull request #6 (de la rama develop hacia main), lo que evidencia el uso de pull requests para integrar los cambios del equipo.</w:t>
      </w:r>
    </w:p>
    <w:p>
      <w:pPr>
        <w:spacing w:after="200" w:before="60"/>
        <w:jc w:val="both"/>
      </w:pPr>
      <w:r>
        <w:rPr>
          <w:rFonts w:ascii="Calibri" w:cs="Calibri" w:eastAsia="Calibri" w:hAnsi="Calibri"/>
          <w:i/>
          <w:iCs/>
          <w:color w:val="9C5700"/>
          <w:sz w:val="20"/>
          <w:szCs w:val="20"/>
        </w:rPr>
        <w:t xml:space="preserve">Nota: no se proporcionó una captura del historial completo de commits ni del listado de pull requests del repositorio; solo se cuenta con la referencia al PR #6 visible en el panel de Vercel. Se recomienda anexar una captura de la pestaña “Pull requests” o “Commits” de GitHub.</w:t>
      </w:r>
    </w:p>
    <w:p>
      <w:pPr>
        <w:spacing w:after="160" w:before="340"/>
      </w:pPr>
      <w:r>
        <w:rPr>
          <w:rFonts w:ascii="Calibri" w:cs="Calibri" w:eastAsia="Calibri" w:hAnsi="Calibri"/>
          <w:b/>
          <w:bCs/>
          <w:color w:val="1F3864"/>
          <w:sz w:val="28"/>
          <w:szCs w:val="28"/>
        </w:rPr>
        <w:t xml:space="preserve">7. Etapa 3 (Integración con Vercel)</w:t>
      </w:r>
    </w:p>
    <w:p>
      <w:pPr>
        <w:spacing w:after="160" w:line="276"/>
        <w:jc w:val="both"/>
      </w:pPr>
      <w:r>
        <w:rPr>
          <w:rFonts w:ascii="Calibri" w:cs="Calibri" w:eastAsia="Calibri" w:hAnsi="Calibri"/>
          <w:i w:val="false"/>
          <w:iCs w:val="false"/>
          <w:sz w:val="22"/>
          <w:szCs w:val="22"/>
        </w:rPr>
        <w:t xml:space="preserve">El proyecto de Vercel se creó desde la cuenta del integrante que aloja el repositorio en GitHub (Daniel Bautista), importando directamente el repositorio cloudtasks-equipo13 mediante la opción “Import Git Repository”. Durante la configuración se definió la carpeta raíz del proyecto (donde se encuentra index.html) para que Vercel pudiera identificar y desplegar correctamente el sitio estático.</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captura del informe de la Etapa 2: “Importación del repositorio cloudtasks-equipo13 de GitHub en un nuevo proyecto de Vercel”.</w:t>
      </w:r>
    </w:p>
    <w:p>
      <w:pPr>
        <w:spacing w:after="160" w:line="276"/>
        <w:jc w:val="both"/>
      </w:pPr>
      <w:r>
        <w:rPr>
          <w:rFonts w:ascii="Calibri" w:cs="Calibri" w:eastAsia="Calibri" w:hAnsi="Calibri"/>
          <w:i w:val="false"/>
          <w:iCs w:val="false"/>
          <w:sz w:val="22"/>
          <w:szCs w:val="22"/>
        </w:rPr>
        <w:t xml:space="preserve">Tras el primer despliegue exitoso, el proyecto quedó visible en el panel de Vercel con su Production Deployment activo, indicando el origen del despliegue (en el historial se registra, por ejemplo, un despliegue generado a partir del merge del pull request #6 desde la rama develop) y, más adelante, el dominio personalizado cloudtasks-equipo13.lat ya conectado.</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captura del informe de la Etapa 2: “Overview del proyecto en Vercel tras el despliegue en producción, con el dominio cloudtasks-equipo13.lat conectado”.</w:t>
      </w:r>
    </w:p>
    <w:p>
      <w:pPr>
        <w:spacing w:after="160" w:line="276"/>
        <w:jc w:val="both"/>
      </w:pPr>
      <w:r>
        <w:rPr>
          <w:rFonts w:ascii="Calibri" w:cs="Calibri" w:eastAsia="Calibri" w:hAnsi="Calibri"/>
          <w:i w:val="false"/>
          <w:iCs w:val="false"/>
          <w:sz w:val="22"/>
          <w:szCs w:val="22"/>
        </w:rPr>
        <w:t xml:space="preserve">El proyecto se publicó inicialmente bajo una URL genérica asignada por la plataforma (del tipo cloudtasks-equipo13-*.vercel.app). En la Etapa 3, con el dominio cloudtasks-equipo13.lat ya registrado en Namecheap, se ingresó a la sección Settings → Domains del proyecto en Vercel y se agregó dicho dominio, conectándolo al ambiente de Production en reemplazo de la URL genérica.</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Figura 7 del informe de la Etapa 3: “Adición del dominio personalizado en la configuración del proyecto en Vercel”.</w:t>
      </w:r>
    </w:p>
    <w:p>
      <w:pPr>
        <w:spacing w:after="160" w:line="276"/>
        <w:jc w:val="both"/>
      </w:pPr>
      <w:r>
        <w:rPr>
          <w:rFonts w:ascii="Calibri" w:cs="Calibri" w:eastAsia="Calibri" w:hAnsi="Calibri"/>
          <w:i w:val="false"/>
          <w:iCs w:val="false"/>
          <w:sz w:val="22"/>
          <w:szCs w:val="22"/>
        </w:rPr>
        <w:t xml:space="preserve">Al guardar, Vercel indicó que la configuración del dominio era inválida y proporcionó el registro DNS necesario para verificar su propiedad: un registro CNAME sobre el dominio raíz (@) apuntando a 2837a512d0512cb4.vercel-dns-017.com, con el proxy inicialmente desactivado.</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Figura 8 del informe de la Etapa 3: “Registro CNAME requerido por Vercel para verificar y conectar el dominio”.</w:t>
      </w:r>
    </w:p>
    <w:p>
      <w:pPr>
        <w:spacing w:after="160" w:line="276"/>
        <w:jc w:val="both"/>
      </w:pPr>
      <w:r>
        <w:rPr>
          <w:rFonts w:ascii="Calibri" w:cs="Calibri" w:eastAsia="Calibri" w:hAnsi="Calibri"/>
          <w:i w:val="false"/>
          <w:iCs w:val="false"/>
          <w:sz w:val="22"/>
          <w:szCs w:val="22"/>
        </w:rPr>
        <w:t xml:space="preserve">Una vez creado ese registro en Cloudflare (ver sección 9), Vercel detectó la conexión y comenzó a emitir el certificado SSL/TLS del dominio personalizado (“Generating SSL Certificate”), confirmando que el dominio resolvía correctamente hacia Vercel.</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Figura 11 del informe de la Etapa 3: “Vercel generando el certificado SSL para el dominio personalizado”.</w:t>
      </w:r>
    </w:p>
    <w:p>
      <w:pPr>
        <w:spacing w:after="160" w:line="276"/>
        <w:jc w:val="both"/>
      </w:pPr>
      <w:r>
        <w:rPr>
          <w:rFonts w:ascii="Calibri" w:cs="Calibri" w:eastAsia="Calibri" w:hAnsi="Calibri"/>
          <w:i w:val="false"/>
          <w:iCs w:val="false"/>
          <w:sz w:val="22"/>
          <w:szCs w:val="22"/>
        </w:rPr>
        <w:t xml:space="preserve">Con el certificado emitido, se verificó el acceso directo a https://cloudtasks-equipo13.lat, confirmando que la aplicación cargaba correctamente y se comunicaba con Supabase, incluso antes de activar el proxy de Cloudflare.</w:t>
      </w:r>
    </w:p>
    <w:p>
      <w:pPr>
        <w:spacing w:after="160" w:before="340"/>
      </w:pPr>
      <w:r>
        <w:rPr>
          <w:rFonts w:ascii="Calibri" w:cs="Calibri" w:eastAsia="Calibri" w:hAnsi="Calibri"/>
          <w:b/>
          <w:bCs/>
          <w:color w:val="1F3864"/>
          <w:sz w:val="28"/>
          <w:szCs w:val="28"/>
        </w:rPr>
        <w:t xml:space="preserve">8. Etapa 3 (Integración con Supabase)</w:t>
      </w:r>
    </w:p>
    <w:p>
      <w:pPr>
        <w:spacing w:after="160" w:line="276"/>
        <w:jc w:val="both"/>
      </w:pPr>
      <w:r>
        <w:rPr>
          <w:rFonts w:ascii="Calibri" w:cs="Calibri" w:eastAsia="Calibri" w:hAnsi="Calibri"/>
          <w:i w:val="false"/>
          <w:iCs w:val="false"/>
          <w:sz w:val="22"/>
          <w:szCs w:val="22"/>
        </w:rPr>
        <w:t xml:space="preserve">La persistencia de datos de CloudTasks se implementó sobre un proyecto de Supabase (URL del proyecto: rnaaxyenpllnzmpokrcp.supabase.co), creado en la cuenta del integrante Jhoan Esteban Delgado. La tabla tasks se creó manualmente desde el Editor SQL de Supabase, con la siguiente definición:</w:t>
      </w:r>
    </w:p>
    <w:p>
      <w:pPr>
        <w:pBdr>
          <w:top w:val="single" w:color="CCCCCC" w:sz="2"/>
          <w:bottom w:val="single" w:color="CCCCCC" w:sz="2"/>
          <w:left w:val="single" w:color="CCCCCC" w:sz="2"/>
          <w:right w:val="single" w:color="CCCCCC" w:sz="2"/>
        </w:pBdr>
        <w:shd w:fill="F2F2F2"/>
        <w:spacing w:after="200" w:before="100"/>
      </w:pPr>
      <w:r>
        <w:rPr>
          <w:rFonts w:ascii="Consolas" w:cs="Consolas" w:eastAsia="Consolas" w:hAnsi="Consolas"/>
          <w:sz w:val="18"/>
          <w:szCs w:val="18"/>
        </w:rPr>
        <w:t xml:space="preserve">CREATE TABLE tasks (</w:t>
      </w:r>
      <w:r>
        <w:rPr>
          <w:rFonts w:ascii="Consolas" w:cs="Consolas" w:eastAsia="Consolas" w:hAnsi="Consolas"/>
          <w:sz w:val="18"/>
          <w:szCs w:val="18"/>
        </w:rPr>
        <w:br/>
        <w:t xml:space="preserve">  id BIGINT GENERATED BY DEFAULT AS IDENTITY PRIMARY KEY,</w:t>
      </w:r>
      <w:r>
        <w:rPr>
          <w:rFonts w:ascii="Consolas" w:cs="Consolas" w:eastAsia="Consolas" w:hAnsi="Consolas"/>
          <w:sz w:val="18"/>
          <w:szCs w:val="18"/>
        </w:rPr>
        <w:br/>
        <w:t xml:space="preserve">  title TEXT NOT NULL,</w:t>
      </w:r>
      <w:r>
        <w:rPr>
          <w:rFonts w:ascii="Consolas" w:cs="Consolas" w:eastAsia="Consolas" w:hAnsi="Consolas"/>
          <w:sz w:val="18"/>
          <w:szCs w:val="18"/>
        </w:rPr>
        <w:br/>
        <w:t xml:space="preserve">  description TEXT NOT NULL,</w:t>
      </w:r>
      <w:r>
        <w:rPr>
          <w:rFonts w:ascii="Consolas" w:cs="Consolas" w:eastAsia="Consolas" w:hAnsi="Consolas"/>
          <w:sz w:val="18"/>
          <w:szCs w:val="18"/>
        </w:rPr>
        <w:br/>
        <w:t xml:space="preserve">  completed BOOLEAN NOT NULL DEFAULT FALSE,</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  deadline DATE NOT NULL,</w:t>
      </w:r>
      <w:r>
        <w:rPr>
          <w:rFonts w:ascii="Consolas" w:cs="Consolas" w:eastAsia="Consolas" w:hAnsi="Consolas"/>
          <w:sz w:val="18"/>
          <w:szCs w:val="18"/>
        </w:rPr>
        <w:br/>
        <w:t xml:space="preserve">  priority TEXT NOT NULL</w:t>
      </w:r>
      <w:r>
        <w:rPr>
          <w:rFonts w:ascii="Consolas" w:cs="Consolas" w:eastAsia="Consolas" w:hAnsi="Consolas"/>
          <w:sz w:val="18"/>
          <w:szCs w:val="18"/>
        </w:rPr>
        <w:br/>
        <w:t xml:space="preserve">);</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captura del informe de la Etapa 2: “Creación de la tabla tasks mediante el editor SQL de Supabase”.</w:t>
      </w:r>
    </w:p>
    <w:p>
      <w:pPr>
        <w:spacing w:after="160" w:line="276"/>
        <w:jc w:val="both"/>
      </w:pPr>
      <w:r>
        <w:rPr>
          <w:rFonts w:ascii="Calibri" w:cs="Calibri" w:eastAsia="Calibri" w:hAnsi="Calibri"/>
          <w:i w:val="false"/>
          <w:iCs w:val="false"/>
          <w:sz w:val="22"/>
          <w:szCs w:val="22"/>
        </w:rPr>
        <w:t xml:space="preserve">Para verificar la tabla se insertaron registros de prueba mediante sentencias INSERT (por ejemplo, “Estudiar redes”, “Hacer laboratorio” y “Estudiar cálculo”, cada uno con su descripción, fecha límite y prioridad) y se confirmó su creación consultando SELECT * FROM tasks, obteniendo los tres registros esperados.</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captura del informe de la Etapa 2: “Inserción y consulta de registros de prueba en la tabla tasks (resultado de SELECT * FROM tasks)”.</w:t>
      </w:r>
    </w:p>
    <w:p>
      <w:pPr>
        <w:spacing w:after="160" w:line="276"/>
        <w:jc w:val="both"/>
      </w:pPr>
      <w:r>
        <w:rPr>
          <w:rFonts w:ascii="Calibri" w:cs="Calibri" w:eastAsia="Calibri" w:hAnsi="Calibri"/>
          <w:i w:val="false"/>
          <w:iCs w:val="false"/>
          <w:sz w:val="22"/>
          <w:szCs w:val="22"/>
        </w:rPr>
        <w:t xml:space="preserve">La conexión desde el frontend se realiza mediante el cliente oficial supabase-js v2, referenciado en index.html desde el CDN de jsDelivr e inicializado en js/supabaseClient.js con la URL del proyecto y la llave pública (anon key: sb_publishable_5hAfdGVhkNDZmm1vtN7UWQ_KT4Pt2Z5). A partir de ese cliente, js/app.js implementa las cuatro operaciones sobre la tabla tasks:</w:t>
      </w:r>
    </w:p>
    <w:p>
      <w:pPr>
        <w:pStyle w:val="ListParagraph"/>
        <w:numPr>
          <w:ilvl w:val="0"/>
          <w:numId w:val="3"/>
        </w:numPr>
        <w:spacing w:after="80"/>
        <w:jc w:val="both"/>
      </w:pPr>
      <w:r>
        <w:rPr>
          <w:rFonts w:ascii="Calibri" w:cs="Calibri" w:eastAsia="Calibri" w:hAnsi="Calibri"/>
          <w:sz w:val="22"/>
          <w:szCs w:val="22"/>
        </w:rPr>
        <w:t xml:space="preserve">Lectura: fetchTasks() consulta todas las tareas ordenadas por fecha de creación descendente.</w:t>
      </w:r>
    </w:p>
    <w:p>
      <w:pPr>
        <w:pStyle w:val="ListParagraph"/>
        <w:numPr>
          <w:ilvl w:val="0"/>
          <w:numId w:val="3"/>
        </w:numPr>
        <w:spacing w:after="80"/>
        <w:jc w:val="both"/>
      </w:pPr>
      <w:r>
        <w:rPr>
          <w:rFonts w:ascii="Calibri" w:cs="Calibri" w:eastAsia="Calibri" w:hAnsi="Calibri"/>
          <w:sz w:val="22"/>
          <w:szCs w:val="22"/>
        </w:rPr>
        <w:t xml:space="preserve">Creación: al enviar el formulario se inserta una nueva tarea con completed en false.</w:t>
      </w:r>
    </w:p>
    <w:p>
      <w:pPr>
        <w:pStyle w:val="ListParagraph"/>
        <w:numPr>
          <w:ilvl w:val="0"/>
          <w:numId w:val="3"/>
        </w:numPr>
        <w:spacing w:after="80"/>
        <w:jc w:val="both"/>
      </w:pPr>
      <w:r>
        <w:rPr>
          <w:rFonts w:ascii="Calibri" w:cs="Calibri" w:eastAsia="Calibri" w:hAnsi="Calibri"/>
          <w:sz w:val="22"/>
          <w:szCs w:val="22"/>
        </w:rPr>
        <w:t xml:space="preserve">Actualización: al marcar o desmarcar una tarea se actualiza únicamente el campo completed.</w:t>
      </w:r>
    </w:p>
    <w:p>
      <w:pPr>
        <w:pStyle w:val="ListParagraph"/>
        <w:numPr>
          <w:ilvl w:val="0"/>
          <w:numId w:val="3"/>
        </w:numPr>
        <w:spacing w:after="80"/>
        <w:jc w:val="both"/>
      </w:pPr>
      <w:r>
        <w:rPr>
          <w:rFonts w:ascii="Calibri" w:cs="Calibri" w:eastAsia="Calibri" w:hAnsi="Calibri"/>
          <w:sz w:val="22"/>
          <w:szCs w:val="22"/>
        </w:rPr>
        <w:t xml:space="preserve">Eliminación: se borra la tarea por id, previa confirmación del usuario mediante un diálogo confirm().</w:t>
      </w:r>
    </w:p>
    <w:p>
      <w:pPr>
        <w:spacing w:after="160" w:line="276"/>
        <w:jc w:val="both"/>
      </w:pPr>
      <w:r>
        <w:rPr>
          <w:rFonts w:ascii="Calibri" w:cs="Calibri" w:eastAsia="Calibri" w:hAnsi="Calibri"/>
          <w:i w:val="false"/>
          <w:iCs w:val="false"/>
          <w:sz w:val="22"/>
          <w:szCs w:val="22"/>
        </w:rPr>
        <w:t xml:space="preserve">Al crear la tabla, Supabase advirtió que debía habilitarse Row Level Security (RLS) para protegerla de accesos no controlados. Como CloudTasks no maneja usuarios ni autenticación, el equipo optó por crear cuatro políticas que permiten las operaciones CRUD al rol público anon:</w:t>
      </w:r>
    </w:p>
    <w:p>
      <w:pPr>
        <w:pBdr>
          <w:top w:val="single" w:color="CCCCCC" w:sz="2"/>
          <w:bottom w:val="single" w:color="CCCCCC" w:sz="2"/>
          <w:left w:val="single" w:color="CCCCCC" w:sz="2"/>
          <w:right w:val="single" w:color="CCCCCC" w:sz="2"/>
        </w:pBdr>
        <w:shd w:fill="F2F2F2"/>
        <w:spacing w:after="200" w:before="100"/>
      </w:pPr>
      <w:r>
        <w:rPr>
          <w:rFonts w:ascii="Consolas" w:cs="Consolas" w:eastAsia="Consolas" w:hAnsi="Consolas"/>
          <w:sz w:val="18"/>
          <w:szCs w:val="18"/>
        </w:rPr>
        <w:t xml:space="preserve">CREATE POLICY "Permitir consultar tareas"</w:t>
      </w:r>
      <w:r>
        <w:rPr>
          <w:rFonts w:ascii="Consolas" w:cs="Consolas" w:eastAsia="Consolas" w:hAnsi="Consolas"/>
          <w:sz w:val="18"/>
          <w:szCs w:val="18"/>
        </w:rPr>
        <w:br/>
        <w:t xml:space="preserve">ON public.tasks FOR SELECT TO anon</w:t>
      </w:r>
      <w:r>
        <w:rPr>
          <w:rFonts w:ascii="Consolas" w:cs="Consolas" w:eastAsia="Consolas" w:hAnsi="Consolas"/>
          <w:sz w:val="18"/>
          <w:szCs w:val="18"/>
        </w:rPr>
        <w:br/>
        <w:t xml:space="preserve">USING (true);</w:t>
      </w:r>
      <w:r>
        <w:rPr>
          <w:rFonts w:ascii="Consolas" w:cs="Consolas" w:eastAsia="Consolas" w:hAnsi="Consolas"/>
          <w:sz w:val="18"/>
          <w:szCs w:val="18"/>
        </w:rPr>
        <w:br/>
        <w:t xml:space="preserve"> </w:t>
      </w:r>
      <w:r>
        <w:rPr>
          <w:rFonts w:ascii="Consolas" w:cs="Consolas" w:eastAsia="Consolas" w:hAnsi="Consolas"/>
          <w:sz w:val="18"/>
          <w:szCs w:val="18"/>
        </w:rPr>
        <w:br/>
        <w:t xml:space="preserve">CREATE POLICY "Permitir crear tareas"</w:t>
      </w:r>
      <w:r>
        <w:rPr>
          <w:rFonts w:ascii="Consolas" w:cs="Consolas" w:eastAsia="Consolas" w:hAnsi="Consolas"/>
          <w:sz w:val="18"/>
          <w:szCs w:val="18"/>
        </w:rPr>
        <w:br/>
        <w:t xml:space="preserve">ON public.tasks FOR INSERT TO anon</w:t>
      </w:r>
      <w:r>
        <w:rPr>
          <w:rFonts w:ascii="Consolas" w:cs="Consolas" w:eastAsia="Consolas" w:hAnsi="Consolas"/>
          <w:sz w:val="18"/>
          <w:szCs w:val="18"/>
        </w:rPr>
        <w:br/>
        <w:t xml:space="preserve">WITH CHECK (true);</w:t>
      </w:r>
      <w:r>
        <w:rPr>
          <w:rFonts w:ascii="Consolas" w:cs="Consolas" w:eastAsia="Consolas" w:hAnsi="Consolas"/>
          <w:sz w:val="18"/>
          <w:szCs w:val="18"/>
        </w:rPr>
        <w:br/>
        <w:t xml:space="preserve"> </w:t>
      </w:r>
      <w:r>
        <w:rPr>
          <w:rFonts w:ascii="Consolas" w:cs="Consolas" w:eastAsia="Consolas" w:hAnsi="Consolas"/>
          <w:sz w:val="18"/>
          <w:szCs w:val="18"/>
        </w:rPr>
        <w:br/>
        <w:t xml:space="preserve">CREATE POLICY "Permitir actualizar tareas"</w:t>
      </w:r>
      <w:r>
        <w:rPr>
          <w:rFonts w:ascii="Consolas" w:cs="Consolas" w:eastAsia="Consolas" w:hAnsi="Consolas"/>
          <w:sz w:val="18"/>
          <w:szCs w:val="18"/>
        </w:rPr>
        <w:br/>
        <w:t xml:space="preserve">ON public.tasks FOR UPDATE TO anon</w:t>
      </w:r>
      <w:r>
        <w:rPr>
          <w:rFonts w:ascii="Consolas" w:cs="Consolas" w:eastAsia="Consolas" w:hAnsi="Consolas"/>
          <w:sz w:val="18"/>
          <w:szCs w:val="18"/>
        </w:rPr>
        <w:br/>
        <w:t xml:space="preserve">USING (true) WITH CHECK (true);</w:t>
      </w:r>
      <w:r>
        <w:rPr>
          <w:rFonts w:ascii="Consolas" w:cs="Consolas" w:eastAsia="Consolas" w:hAnsi="Consolas"/>
          <w:sz w:val="18"/>
          <w:szCs w:val="18"/>
        </w:rPr>
        <w:br/>
        <w:t xml:space="preserve"> </w:t>
      </w:r>
      <w:r>
        <w:rPr>
          <w:rFonts w:ascii="Consolas" w:cs="Consolas" w:eastAsia="Consolas" w:hAnsi="Consolas"/>
          <w:sz w:val="18"/>
          <w:szCs w:val="18"/>
        </w:rPr>
        <w:br/>
        <w:t xml:space="preserve">CREATE POLICY "Permitir eliminar tareas"</w:t>
      </w:r>
      <w:r>
        <w:rPr>
          <w:rFonts w:ascii="Consolas" w:cs="Consolas" w:eastAsia="Consolas" w:hAnsi="Consolas"/>
          <w:sz w:val="18"/>
          <w:szCs w:val="18"/>
        </w:rPr>
        <w:br/>
        <w:t xml:space="preserve">ON public.tasks FOR DELETE TO anon</w:t>
      </w:r>
      <w:r>
        <w:rPr>
          <w:rFonts w:ascii="Consolas" w:cs="Consolas" w:eastAsia="Consolas" w:hAnsi="Consolas"/>
          <w:sz w:val="18"/>
          <w:szCs w:val="18"/>
        </w:rPr>
        <w:br/>
        <w:t xml:space="preserve">USING (true);</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captura del informe de la Etapa 2: “Panel de políticas RLS configuradas sobre la tabla tasks (Database → Policies)”.</w:t>
      </w:r>
    </w:p>
    <w:p>
      <w:pPr>
        <w:spacing w:after="160" w:line="276"/>
        <w:jc w:val="both"/>
      </w:pPr>
      <w:r>
        <w:rPr>
          <w:rFonts w:ascii="Calibri" w:cs="Calibri" w:eastAsia="Calibri" w:hAnsi="Calibri"/>
          <w:i w:val="false"/>
          <w:iCs w:val="false"/>
          <w:sz w:val="22"/>
          <w:szCs w:val="22"/>
        </w:rPr>
        <w:t xml:space="preserve">La interfaz contempla explícitamente el caso de fallo de conexión: si la consulta a Supabase falla, se muestra un mensaje fijo en la aplicación indicando que debe revisarse la URL y la anon key configuradas en supabaseClient.js, así como que las políticas de RLS descritas arriba permitan el acceso al rol anon.</w:t>
      </w:r>
    </w:p>
    <w:p>
      <w:pPr>
        <w:spacing w:after="160" w:line="276"/>
        <w:jc w:val="both"/>
      </w:pPr>
      <w:r>
        <w:rPr>
          <w:rFonts w:ascii="Calibri" w:cs="Calibri" w:eastAsia="Calibri" w:hAnsi="Calibri"/>
          <w:i w:val="false"/>
          <w:iCs w:val="false"/>
          <w:sz w:val="22"/>
          <w:szCs w:val="22"/>
        </w:rPr>
        <w:t xml:space="preserve">Antes de integrar la aplicación con Vercel, esta conexión se probó ejecutando CloudTasks de forma local: la interfaz cargó correctamente las tareas de prueba y la consola del navegador confirmó la conexión exitosa a Supabase, reportando la cantidad de registros obtenidos.</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captura del informe de la Etapa 2: “Prueba local de la interfaz de CloudTasks cargando tareas y consola del navegador confirmando la conexión exitosa a Supabase”.</w:t>
      </w:r>
    </w:p>
    <w:p>
      <w:pPr>
        <w:spacing w:after="200" w:before="60"/>
        <w:jc w:val="both"/>
      </w:pPr>
      <w:r>
        <w:rPr>
          <w:rFonts w:ascii="Calibri" w:cs="Calibri" w:eastAsia="Calibri" w:hAnsi="Calibri"/>
          <w:i/>
          <w:iCs/>
          <w:color w:val="9C5700"/>
          <w:sz w:val="20"/>
          <w:szCs w:val="20"/>
        </w:rPr>
        <w:t xml:space="preserve">Nota: no se incluyeron capturas del Table Editor de Supabase (vista de tabla tipo hoja de cálculo); solo se cuenta con las del editor SQL y del panel de políticas. Puede anexarse si se dispone de ella.</w:t>
      </w:r>
    </w:p>
    <w:p>
      <w:pPr>
        <w:spacing w:after="160" w:before="340"/>
      </w:pPr>
      <w:r>
        <w:rPr>
          <w:rFonts w:ascii="Calibri" w:cs="Calibri" w:eastAsia="Calibri" w:hAnsi="Calibri"/>
          <w:b/>
          <w:bCs/>
          <w:color w:val="1F3864"/>
          <w:sz w:val="28"/>
          <w:szCs w:val="28"/>
        </w:rPr>
        <w:t xml:space="preserve">9. Etapa 3 (Integración con Cloudflare)</w:t>
      </w:r>
    </w:p>
    <w:p>
      <w:pPr>
        <w:spacing w:after="160" w:line="276"/>
        <w:jc w:val="both"/>
      </w:pPr>
      <w:r>
        <w:rPr>
          <w:rFonts w:ascii="Calibri" w:cs="Calibri" w:eastAsia="Calibri" w:hAnsi="Calibri"/>
          <w:i w:val="false"/>
          <w:iCs w:val="false"/>
          <w:sz w:val="22"/>
          <w:szCs w:val="22"/>
        </w:rPr>
        <w:t xml:space="preserve">Con la aplicación funcionando en Vercel y Supabase, la Etapa 3 incorporó Cloudflare para gestionar el dominio propio, el DNS, el certificado HTTPS y actuar como reverse proxy delante de Vercel. Previamente se había registrado el dominio cloudtasks-equipo13.lat en Namecheap, requisito necesario para poder configurar Cloudflare y asociar un dominio real al flujo de acceso de la aplicación.</w:t>
      </w:r>
    </w:p>
    <w:p>
      <w:pPr>
        <w:spacing w:after="120" w:before="240"/>
      </w:pPr>
      <w:r>
        <w:rPr>
          <w:rFonts w:ascii="Calibri" w:cs="Calibri" w:eastAsia="Calibri" w:hAnsi="Calibri"/>
          <w:b/>
          <w:bCs/>
          <w:color w:val="2E5496"/>
          <w:sz w:val="24"/>
          <w:szCs w:val="24"/>
        </w:rPr>
        <w:t xml:space="preserve">9.1 Creación de la cuenta y alta del dominio</w:t>
      </w:r>
    </w:p>
    <w:p>
      <w:pPr>
        <w:spacing w:after="160" w:line="276"/>
        <w:jc w:val="both"/>
      </w:pPr>
      <w:r>
        <w:rPr>
          <w:rFonts w:ascii="Calibri" w:cs="Calibri" w:eastAsia="Calibri" w:hAnsi="Calibri"/>
          <w:i w:val="false"/>
          <w:iCs w:val="false"/>
          <w:sz w:val="22"/>
          <w:szCs w:val="22"/>
        </w:rPr>
        <w:t xml:space="preserve">Se creó una cuenta gratuita en Cloudflare y se agregó el dominio cloudtasks-equipo13.lat al panel, seleccionando el plan Free. Cloudflare actúa como una capa intermedia entre los usuarios y la aplicación real: gestiona el DNS del dominio, emite y administra el certificado HTTPS, y puede filtrar el tráfico antes de que este llegue al servidor de origen (en este caso, Vercel).</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Figura 3 del informe de la Etapa 3: “Panel principal de Cloudflare tras crear la cuenta y antes de agregar el dominio”.</w:t>
      </w:r>
    </w:p>
    <w:p>
      <w:pPr>
        <w:spacing w:after="120" w:before="240"/>
      </w:pPr>
      <w:r>
        <w:rPr>
          <w:rFonts w:ascii="Calibri" w:cs="Calibri" w:eastAsia="Calibri" w:hAnsi="Calibri"/>
          <w:b/>
          <w:bCs/>
          <w:color w:val="2E5496"/>
          <w:sz w:val="24"/>
          <w:szCs w:val="24"/>
        </w:rPr>
        <w:t xml:space="preserve">9.2 Revisión y limpieza de registros DNS</w:t>
      </w:r>
    </w:p>
    <w:p>
      <w:pPr>
        <w:spacing w:after="160" w:line="276"/>
        <w:jc w:val="both"/>
      </w:pPr>
      <w:r>
        <w:rPr>
          <w:rFonts w:ascii="Calibri" w:cs="Calibri" w:eastAsia="Calibri" w:hAnsi="Calibri"/>
          <w:i w:val="false"/>
          <w:iCs w:val="false"/>
          <w:sz w:val="22"/>
          <w:szCs w:val="22"/>
        </w:rPr>
        <w:t xml:space="preserve">Al agregar el dominio, Cloudflare escaneó automáticamente los registros DNS existentes, encontrando un registro A y un registro CNAME que apuntaban a la página de parking por defecto de Namecheap, además de registros MX y TXT correspondientes al reenvío de correo del dominio. Se eliminaron el registro A y el CNAME de “www” por no corresponder a la infraestructura del proyecto, y se conservaron los registros de correo (MX/TXT) por no interferir con la configuración.</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Figura 4 del informe de la Etapa 3: “Registros DNS detectados automáticamente por Cloudflare al agregar el dominio”.</w:t>
      </w:r>
    </w:p>
    <w:p>
      <w:pPr>
        <w:spacing w:after="120" w:before="240"/>
      </w:pPr>
      <w:r>
        <w:rPr>
          <w:rFonts w:ascii="Calibri" w:cs="Calibri" w:eastAsia="Calibri" w:hAnsi="Calibri"/>
          <w:b/>
          <w:bCs/>
          <w:color w:val="2E5496"/>
          <w:sz w:val="24"/>
          <w:szCs w:val="24"/>
        </w:rPr>
        <w:t xml:space="preserve">9.3 Cambio de nameservers</w:t>
      </w:r>
    </w:p>
    <w:p>
      <w:pPr>
        <w:spacing w:after="160" w:line="276"/>
        <w:jc w:val="both"/>
      </w:pPr>
      <w:r>
        <w:rPr>
          <w:rFonts w:ascii="Calibri" w:cs="Calibri" w:eastAsia="Calibri" w:hAnsi="Calibri"/>
          <w:i w:val="false"/>
          <w:iCs w:val="false"/>
          <w:sz w:val="22"/>
          <w:szCs w:val="22"/>
        </w:rPr>
        <w:t xml:space="preserve">Cloudflare asignó dos nameservers propios (trace.ns.cloudflare.com y wanda.ns.cloudflare.com). Los nameservers son los servidores encargados de responder a la pregunta “¿a dónde apunta este dominio?”; por defecto esa función la cumplía Namecheap. Se ingresó al panel de Namecheap (Domain List → Manage → Nameservers), se cambió la opción a “Custom DNS” y se reemplazaron los nameservers por defecto por los proporcionados por Cloudflare, transfiriéndole así el control del DNS del dominio.</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Figura 5 del informe de la Etapa 3: “Nameservers asignados por Cloudflare para activar la gestión del dominio”.</w:t>
      </w:r>
    </w:p>
    <w:p>
      <w:pPr>
        <w:spacing w:after="160" w:line="276"/>
        <w:jc w:val="both"/>
      </w:pPr>
      <w:r>
        <w:rPr>
          <w:rFonts w:ascii="Calibri" w:cs="Calibri" w:eastAsia="Calibri" w:hAnsi="Calibri"/>
          <w:i w:val="false"/>
          <w:iCs w:val="false"/>
          <w:sz w:val="22"/>
          <w:szCs w:val="22"/>
        </w:rPr>
        <w:t xml:space="preserve">Tras guardar el cambio en Namecheap, Cloudflare quedó a la espera de la propagación de los nuevos nameservers, proceso que puede tardar desde minutos hasta 24 horas dependiendo del registrador.</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Figura 6 del informe de la Etapa 3: “Cloudflare a la espera de que el registrador propague los nuevos nameservers”.</w:t>
      </w:r>
    </w:p>
    <w:p>
      <w:pPr>
        <w:spacing w:after="120" w:before="240"/>
      </w:pPr>
      <w:r>
        <w:rPr>
          <w:rFonts w:ascii="Calibri" w:cs="Calibri" w:eastAsia="Calibri" w:hAnsi="Calibri"/>
          <w:b/>
          <w:bCs/>
          <w:color w:val="2E5496"/>
          <w:sz w:val="24"/>
          <w:szCs w:val="24"/>
        </w:rPr>
        <w:t xml:space="preserve">9.4 Creación del registro CNAME para Vercel</w:t>
      </w:r>
    </w:p>
    <w:p>
      <w:pPr>
        <w:spacing w:after="160" w:line="276"/>
        <w:jc w:val="both"/>
      </w:pPr>
      <w:r>
        <w:rPr>
          <w:rFonts w:ascii="Calibri" w:cs="Calibri" w:eastAsia="Calibri" w:hAnsi="Calibri"/>
          <w:i w:val="false"/>
          <w:iCs w:val="false"/>
          <w:sz w:val="22"/>
          <w:szCs w:val="22"/>
        </w:rPr>
        <w:t xml:space="preserve">Una vez que Vercel entregó el registro CNAME de verificación (ver sección 7), este se creó manualmente en Cloudflare, en DNS → Records, dejando el estado del proxy en “DNS only” (nube gris). Esto era necesario para que Vercel pudiera verificar la propiedad del dominio directamente, sin que Cloudflare interfiriera todavía en la resolución del tráfico.</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Figura 9 del informe de la Etapa 3: “Creación del registro CNAME en el DNS de Cloudflare, en modo ‘DNS only’”.</w:t>
      </w:r>
    </w:p>
    <w:p>
      <w:pPr>
        <w:spacing w:after="160" w:line="276"/>
        <w:jc w:val="both"/>
      </w:pPr>
      <w:r>
        <w:rPr>
          <w:rFonts w:ascii="Calibri" w:cs="Calibri" w:eastAsia="Calibri" w:hAnsi="Calibri"/>
          <w:i w:val="false"/>
          <w:iCs w:val="false"/>
          <w:sz w:val="22"/>
          <w:szCs w:val="22"/>
        </w:rPr>
        <w:t xml:space="preserve">El registro quedó visible en la lista de registros DNS del dominio, junto con los registros MX conservados del correo.</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Figura 10 del informe de la Etapa 3: “Registro CNAME visible en la lista de registros DNS del dominio”.</w:t>
      </w:r>
    </w:p>
    <w:p>
      <w:pPr>
        <w:spacing w:after="120" w:before="240"/>
      </w:pPr>
      <w:r>
        <w:rPr>
          <w:rFonts w:ascii="Calibri" w:cs="Calibri" w:eastAsia="Calibri" w:hAnsi="Calibri"/>
          <w:b/>
          <w:bCs/>
          <w:color w:val="2E5496"/>
          <w:sz w:val="24"/>
          <w:szCs w:val="24"/>
        </w:rPr>
        <w:t xml:space="preserve">9.5 Configuración del cifrado SSL/TLS</w:t>
      </w:r>
    </w:p>
    <w:p>
      <w:pPr>
        <w:spacing w:after="160" w:line="276"/>
        <w:jc w:val="both"/>
      </w:pPr>
      <w:r>
        <w:rPr>
          <w:rFonts w:ascii="Calibri" w:cs="Calibri" w:eastAsia="Calibri" w:hAnsi="Calibri"/>
          <w:i w:val="false"/>
          <w:iCs w:val="false"/>
          <w:sz w:val="22"/>
          <w:szCs w:val="22"/>
        </w:rPr>
        <w:t xml:space="preserve">Antes de activar el proxy de Cloudflare, se configuró el modo de cifrado SSL/TLS en “Full”, el cual cifra tanto la conexión entre el usuario y Cloudflare como la conexión entre Cloudflare y el servidor de origen (Vercel). Esta configuración es necesaria porque Vercel ya sirve la aplicación bajo HTTPS; usar un modo de cifrado incorrecto (por ejemplo “Flexible”) puede producir bucles de redirección o advertencias de certificado al activar el proxy.</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Figura 12 del informe de la Etapa 3: “Modo de cifrado SSL/TLS configurado en ‘Full’ en Cloudflare”.</w:t>
      </w:r>
    </w:p>
    <w:p>
      <w:pPr>
        <w:spacing w:after="120" w:before="240"/>
      </w:pPr>
      <w:r>
        <w:rPr>
          <w:rFonts w:ascii="Calibri" w:cs="Calibri" w:eastAsia="Calibri" w:hAnsi="Calibri"/>
          <w:b/>
          <w:bCs/>
          <w:color w:val="2E5496"/>
          <w:sz w:val="24"/>
          <w:szCs w:val="24"/>
        </w:rPr>
        <w:t xml:space="preserve">9.6 Activación del reverse proxy</w:t>
      </w:r>
    </w:p>
    <w:p>
      <w:pPr>
        <w:spacing w:after="160" w:line="276"/>
        <w:jc w:val="both"/>
      </w:pPr>
      <w:r>
        <w:rPr>
          <w:rFonts w:ascii="Calibri" w:cs="Calibri" w:eastAsia="Calibri" w:hAnsi="Calibri"/>
          <w:i w:val="false"/>
          <w:iCs w:val="false"/>
          <w:sz w:val="22"/>
          <w:szCs w:val="22"/>
        </w:rPr>
        <w:t xml:space="preserve">Finalmente, se editó el registro CNAME creado previamente y se activó el estado de proxy a “Proxied” (nube naranja). A partir de este punto, el tráfico dirigido al dominio deja de llegar directamente a Vercel: primero pasa por la red de Cloudflare, que puede filtrar solicitudes maliciosas, mitigar ataques de denegación de servicio y ocultar la infraestructura real detrás del dominio, actuando efectivamente como un reverse proxy.</w:t>
      </w:r>
    </w:p>
    <w:p>
      <w:pPr>
        <w:pBdr>
          <w:top w:val="single" w:color="AAAAAA" w:sz="4"/>
          <w:bottom w:val="single" w:color="AAAAAA" w:sz="4"/>
          <w:left w:val="single" w:color="AAAAAA" w:sz="4"/>
          <w:right w:val="single" w:color="AAAAAA" w:sz="4"/>
        </w:pBdr>
        <w:spacing w:after="200" w:before="120"/>
        <w:jc w:val="center"/>
      </w:pPr>
      <w:r>
        <w:rPr>
          <w:rFonts w:ascii="Calibri" w:cs="Calibri" w:eastAsia="Calibri" w:hAnsi="Calibri"/>
          <w:i/>
          <w:iCs/>
          <w:color w:val="555555"/>
          <w:sz w:val="20"/>
          <w:szCs w:val="20"/>
        </w:rPr>
        <w:t xml:space="preserve">Aquí puede insertarse la Figura 13 del informe de la Etapa 3: “Registro CNAME con el proxy de Cloudflare activado (‘Proxied’)”.</w:t>
      </w:r>
    </w:p>
    <w:p>
      <w:pPr>
        <w:spacing w:after="160" w:line="276"/>
        <w:jc w:val="both"/>
      </w:pPr>
      <w:r>
        <w:rPr>
          <w:rFonts w:ascii="Calibri" w:cs="Calibri" w:eastAsia="Calibri" w:hAnsi="Calibri"/>
          <w:i w:val="false"/>
          <w:iCs w:val="false"/>
          <w:sz w:val="22"/>
          <w:szCs w:val="22"/>
        </w:rPr>
        <w:t xml:space="preserve">Tras la propagación del cambio, se verificó nuevamente el acceso a https://cloudtasks-equipo13.lat, confirmando que la aplicación seguía funcionando correctamente, ahora con el tráfico pasando a través de Cloudflare.</w:t>
      </w:r>
    </w:p>
    <w:p>
      <w:pPr>
        <w:spacing w:after="120" w:before="240"/>
      </w:pPr>
      <w:r>
        <w:rPr>
          <w:rFonts w:ascii="Calibri" w:cs="Calibri" w:eastAsia="Calibri" w:hAnsi="Calibri"/>
          <w:b/>
          <w:bCs/>
          <w:color w:val="2E5496"/>
          <w:sz w:val="24"/>
          <w:szCs w:val="24"/>
        </w:rPr>
        <w:t xml:space="preserve">9.7 Flujo final de la arquitectura</w:t>
      </w:r>
    </w:p>
    <w:p>
      <w:pPr>
        <w:spacing w:after="160" w:line="276"/>
        <w:jc w:val="both"/>
      </w:pPr>
      <w:r>
        <w:rPr>
          <w:rFonts w:ascii="Calibri" w:cs="Calibri" w:eastAsia="Calibri" w:hAnsi="Calibri"/>
          <w:i w:val="false"/>
          <w:iCs w:val="false"/>
          <w:sz w:val="22"/>
          <w:szCs w:val="22"/>
        </w:rPr>
        <w:t xml:space="preserve">Como resultado de esta etapa, el flujo completo de acceso a la aplicación quedó de la siguiente manera:</w:t>
      </w:r>
    </w:p>
    <w:p>
      <w:pPr>
        <w:pStyle w:val="ListParagraph"/>
        <w:numPr>
          <w:ilvl w:val="0"/>
          <w:numId w:val="3"/>
        </w:numPr>
        <w:spacing w:after="80"/>
        <w:jc w:val="both"/>
      </w:pPr>
      <w:r>
        <w:rPr>
          <w:rFonts w:ascii="Calibri" w:cs="Calibri" w:eastAsia="Calibri" w:hAnsi="Calibri"/>
          <w:sz w:val="22"/>
          <w:szCs w:val="22"/>
        </w:rPr>
        <w:t xml:space="preserve">El usuario ingresa a https://cloudtasks-equipo13.lat.</w:t>
      </w:r>
    </w:p>
    <w:p>
      <w:pPr>
        <w:pStyle w:val="ListParagraph"/>
        <w:numPr>
          <w:ilvl w:val="0"/>
          <w:numId w:val="3"/>
        </w:numPr>
        <w:spacing w:after="80"/>
        <w:jc w:val="both"/>
      </w:pPr>
      <w:r>
        <w:rPr>
          <w:rFonts w:ascii="Calibri" w:cs="Calibri" w:eastAsia="Calibri" w:hAnsi="Calibri"/>
          <w:sz w:val="22"/>
          <w:szCs w:val="22"/>
        </w:rPr>
        <w:t xml:space="preserve">Cloudflare resuelve el dominio, gestiona el certificado HTTPS y filtra el tráfico entrante (reverse proxy y CDN).</w:t>
      </w:r>
    </w:p>
    <w:p>
      <w:pPr>
        <w:pStyle w:val="ListParagraph"/>
        <w:numPr>
          <w:ilvl w:val="0"/>
          <w:numId w:val="3"/>
        </w:numPr>
        <w:spacing w:after="80"/>
        <w:jc w:val="both"/>
      </w:pPr>
      <w:r>
        <w:rPr>
          <w:rFonts w:ascii="Calibri" w:cs="Calibri" w:eastAsia="Calibri" w:hAnsi="Calibri"/>
          <w:sz w:val="22"/>
          <w:szCs w:val="22"/>
        </w:rPr>
        <w:t xml:space="preserve">Cloudflare reenvía la solicitud a Vercel, donde está desplegado el frontend de CloudTasks.</w:t>
      </w:r>
    </w:p>
    <w:p>
      <w:pPr>
        <w:pStyle w:val="ListParagraph"/>
        <w:numPr>
          <w:ilvl w:val="0"/>
          <w:numId w:val="3"/>
        </w:numPr>
        <w:spacing w:after="80"/>
        <w:jc w:val="both"/>
      </w:pPr>
      <w:r>
        <w:rPr>
          <w:rFonts w:ascii="Calibri" w:cs="Calibri" w:eastAsia="Calibri" w:hAnsi="Calibri"/>
          <w:sz w:val="22"/>
          <w:szCs w:val="22"/>
        </w:rPr>
        <w:t xml:space="preserve">El JavaScript de la aplicación se comunica con Supabase para leer y escribir las tareas.</w:t>
      </w:r>
    </w:p>
    <w:p>
      <w:pPr>
        <w:pStyle w:val="ListParagraph"/>
        <w:numPr>
          <w:ilvl w:val="0"/>
          <w:numId w:val="3"/>
        </w:numPr>
        <w:spacing w:after="80"/>
        <w:jc w:val="both"/>
      </w:pPr>
      <w:r>
        <w:rPr>
          <w:rFonts w:ascii="Calibri" w:cs="Calibri" w:eastAsia="Calibri" w:hAnsi="Calibri"/>
          <w:sz w:val="22"/>
          <w:szCs w:val="22"/>
        </w:rPr>
        <w:t xml:space="preserve">Supabase persiste y devuelve la información almacenada en su base de datos PostgreSQL.</w:t>
      </w:r>
    </w:p>
    <w:p>
      <w:pPr>
        <w:spacing w:after="160" w:line="276"/>
        <w:jc w:val="both"/>
      </w:pPr>
      <w:r>
        <w:rPr>
          <w:rFonts w:ascii="Calibri" w:cs="Calibri" w:eastAsia="Calibri" w:hAnsi="Calibri"/>
          <w:i w:val="false"/>
          <w:iCs w:val="false"/>
          <w:sz w:val="22"/>
          <w:szCs w:val="22"/>
        </w:rPr>
        <w:t xml:space="preserve">Es importante señalar que Cloudflare no es estrictamente indispensable para que la aplicación funcione, ya que Vercel provee HTTPS y CDN propios. Su incorporación responde al objetivo pedagógico del laboratorio: comprender una arquitectura típica de producción, en la que la capa que protege y controla el acceso (Cloudflare) se mantiene desacoplada de la capa que sirve la aplicación (Vercel) y de la capa de persistencia de datos (Supabase).</w:t>
      </w:r>
    </w:p>
    <w:p>
      <w:pPr>
        <w:spacing w:after="120" w:before="240"/>
      </w:pPr>
      <w:r>
        <w:rPr>
          <w:rFonts w:ascii="Calibri" w:cs="Calibri" w:eastAsia="Calibri" w:hAnsi="Calibri"/>
          <w:b/>
          <w:bCs/>
          <w:color w:val="2E5496"/>
          <w:sz w:val="24"/>
          <w:szCs w:val="24"/>
        </w:rPr>
        <w:t xml:space="preserve">9.8 Conclusiones de la etapa</w:t>
      </w:r>
    </w:p>
    <w:p>
      <w:pPr>
        <w:spacing w:after="160" w:line="276"/>
        <w:jc w:val="both"/>
      </w:pPr>
      <w:r>
        <w:rPr>
          <w:rFonts w:ascii="Calibri" w:cs="Calibri" w:eastAsia="Calibri" w:hAnsi="Calibri"/>
          <w:i w:val="false"/>
          <w:iCs w:val="false"/>
          <w:sz w:val="22"/>
          <w:szCs w:val="22"/>
        </w:rPr>
        <w:t xml:space="preserve">La incorporación de Cloudflare permitió comprender de forma práctica conceptos como DNS, nameservers, registros A y CNAME, certificados TLS y el funcionamiento de un reverse proxy, además de evidenciar cómo una aplicación desplegada inicialmente en un entorno local evoluciona progresivamente hacia una solución accesible públicamente mediante servicios cloud administrados e integrados entre sí.</w:t>
      </w:r>
    </w:p>
    <w:p>
      <w:pPr>
        <w:spacing w:after="160" w:before="340"/>
      </w:pPr>
      <w:r>
        <w:rPr>
          <w:rFonts w:ascii="Calibri" w:cs="Calibri" w:eastAsia="Calibri" w:hAnsi="Calibri"/>
          <w:b/>
          <w:bCs/>
          <w:color w:val="1F3864"/>
          <w:sz w:val="28"/>
          <w:szCs w:val="28"/>
        </w:rPr>
        <w:t xml:space="preserve">10. Uso de inteligencia artificial</w:t>
      </w:r>
    </w:p>
    <w:p>
      <w:pPr>
        <w:spacing w:after="160" w:line="276"/>
        <w:jc w:val="both"/>
      </w:pPr>
      <w:r>
        <w:rPr>
          <w:rFonts w:ascii="Calibri" w:cs="Calibri" w:eastAsia="Calibri" w:hAnsi="Calibri"/>
          <w:i w:val="false"/>
          <w:iCs w:val="false"/>
          <w:sz w:val="22"/>
          <w:szCs w:val="22"/>
        </w:rPr>
        <w:t xml:space="preserve">Esta sección debe documentar, para cada herramienta de IA utilizada durante el desarrollo del laboratorio: la herramienta empleada, el propósito de su uso, los prompts utilizados, el código o solución obtenida, los cambios realizados por el equipo sobre esas respuestas, el proceso de validación seguido, los errores encontrados, cómo fueron solucionados y una reflexión sobre las limitaciones de la herramienta.</w:t>
      </w:r>
    </w:p>
    <w:p>
      <w:pPr>
        <w:spacing w:after="200" w:before="60"/>
        <w:jc w:val="both"/>
      </w:pPr>
      <w:r>
        <w:rPr>
          <w:rFonts w:ascii="Calibri" w:cs="Calibri" w:eastAsia="Calibri" w:hAnsi="Calibri"/>
          <w:i/>
          <w:iCs/>
          <w:color w:val="9C5700"/>
          <w:sz w:val="20"/>
          <w:szCs w:val="20"/>
        </w:rPr>
        <w:t xml:space="preserve">Nota: los archivos entregados (código fuente, README e informe de la Etapa 3) no incluyen información sobre las herramientas de IA utilizadas, los prompts empleados ni el proceso de validación de sus respuestas. El equipo debe completar esta sección con esa información antes de entregar el informe.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RF%1."/>
      <w:lvlJc w:val="left"/>
      <w:pPr>
        <w:ind w:left="504" w:hanging="504"/>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2026-09-13T19:03:56.454Z</dcterms:created>
  <dcterms:modified xsi:type="dcterms:W3CDTF">2026-09-13T19:03:56.463Z</dcterms:modified>
</cp:coreProperties>
</file>

<file path=docProps/custom.xml><?xml version="1.0" encoding="utf-8"?>
<Properties xmlns="http://schemas.openxmlformats.org/officeDocument/2006/custom-properties" xmlns:vt="http://schemas.openxmlformats.org/officeDocument/2006/docPropsVTypes"/>
</file>