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76"/>
        </w:rPr>
        <w:br/>
        <w:br/>
        <w:t>LAKEPRISM</w:t>
      </w:r>
    </w:p>
    <w:p>
      <w:pPr>
        <w:jc w:val="center"/>
      </w:pPr>
      <w:r>
        <w:rPr>
          <w:b/>
          <w:color w:val="2F5597"/>
          <w:sz w:val="44"/>
        </w:rPr>
        <w:t>Software Architecture &amp; Systems Design</w:t>
      </w:r>
    </w:p>
    <w:p>
      <w:pPr>
        <w:jc w:val="center"/>
      </w:pPr>
      <w:r>
        <w:rPr>
          <w:i/>
          <w:sz w:val="28"/>
        </w:rPr>
        <w:t>A lazy multimodal query engine for the open lakehouse</w:t>
      </w:r>
    </w:p>
    <w:p>
      <w:r>
        <w:br/>
      </w:r>
    </w:p>
    <w:p>
      <w:pPr>
        <w:jc w:val="center"/>
      </w:pPr>
      <w:r>
        <w:rPr>
          <w:sz w:val="22"/>
        </w:rPr>
        <w:t>Rust • Apache Arrow • DataFusion • Flight SQL • Delta Lake • Apache Iceberg • Unity Catalog • PyO3</w:t>
      </w:r>
    </w:p>
    <w:p>
      <w:r>
        <w:br/>
      </w:r>
    </w:p>
    <w:p>
      <w:pPr>
        <w:jc w:val="center"/>
      </w:pPr>
      <w:r>
        <w:t>Architecture baseline: September 30, 2026</w:t>
        <w:br/>
        <w:t>Status: Proposed / implementation-oriented</w:t>
      </w:r>
    </w:p>
    <w:p>
      <w:r>
        <w:br w:type="page"/>
      </w:r>
    </w:p>
    <w:p>
      <w:pPr>
        <w:pStyle w:val="Heading1"/>
      </w:pPr>
      <w:r>
        <w:t>1. Executive summary</w:t>
      </w:r>
    </w:p>
    <w:p>
      <w:r>
        <w:t>LakePrism should be implemented as a Rust-native multimodal query engine whose canonical internal contract is Apache Arrow RecordBatch streams and whose query planner/executor is Apache DataFusion. Python, SQL, and Flight SQL are interfaces over the same engine. Delta Lake, Apache Iceberg, Parquet, Databricks, and Unity Catalog are first-class storage/catalog integrations rather than separate execution engines.</w:t>
      </w:r>
    </w:p>
    <w:p>
      <w:r>
        <w:t>The defining capability is not simply decoding media. It is applying database-style optimization to unstructured and multimodal data: table/file pruning, projection pushdown, temporal and page-range pushdown, selective stream decoding, sampled-frame planning, index reuse, early LIMIT termination, cancellation, and incremental derived-feature maintenance.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D9EAF7"/>
          </w:tcPr>
          <w:p>
            <w:r>
              <w:rPr>
                <w:b/>
              </w:rPr>
              <w:t>Decision</w:t>
            </w:r>
          </w:p>
        </w:tc>
        <w:tc>
          <w:tcPr>
            <w:tcW w:type="dxa" w:w="3389"/>
            <w:shd w:fill="D9EAF7"/>
          </w:tcPr>
          <w:p>
            <w:r>
              <w:rPr>
                <w:b/>
              </w:rPr>
              <w:t>Recommendation</w:t>
            </w:r>
          </w:p>
        </w:tc>
        <w:tc>
          <w:tcPr>
            <w:tcW w:type="dxa" w:w="3389"/>
            <w:shd w:fill="D9EAF7"/>
          </w:tcPr>
          <w:p>
            <w:r>
              <w:rPr>
                <w:b/>
              </w:rPr>
              <w:t>Why</w:t>
            </w:r>
          </w:p>
        </w:tc>
      </w:tr>
      <w:tr>
        <w:tc>
          <w:tcPr>
            <w:tcW w:type="dxa" w:w="3389"/>
            <w:vAlign w:val="top"/>
          </w:tcPr>
          <w:p>
            <w:r>
              <w:t>Execution engine</w:t>
            </w:r>
          </w:p>
        </w:tc>
        <w:tc>
          <w:tcPr>
            <w:tcW w:type="dxa" w:w="3389"/>
            <w:vAlign w:val="top"/>
          </w:tcPr>
          <w:p>
            <w:r>
              <w:t>DataFusion</w:t>
            </w:r>
          </w:p>
        </w:tc>
        <w:tc>
          <w:tcPr>
            <w:tcW w:type="dxa" w:w="3389"/>
            <w:vAlign w:val="top"/>
          </w:tcPr>
          <w:p>
            <w:r>
              <w:t>One optimizer/executor; native Arrow streaming; extensible TableProvider/ExecutionPlan model.</w:t>
            </w:r>
          </w:p>
        </w:tc>
      </w:tr>
      <w:tr>
        <w:tc>
          <w:tcPr>
            <w:tcW w:type="dxa" w:w="3389"/>
            <w:vAlign w:val="top"/>
          </w:tcPr>
          <w:p>
            <w:r>
              <w:t>In-memory contract</w:t>
            </w:r>
          </w:p>
        </w:tc>
        <w:tc>
          <w:tcPr>
            <w:tcW w:type="dxa" w:w="3389"/>
            <w:vAlign w:val="top"/>
          </w:tcPr>
          <w:p>
            <w:r>
              <w:t>Arrow RecordBatch</w:t>
            </w:r>
          </w:p>
        </w:tc>
        <w:tc>
          <w:tcPr>
            <w:tcW w:type="dxa" w:w="3389"/>
            <w:vAlign w:val="top"/>
          </w:tcPr>
          <w:p>
            <w:r>
              <w:t>Columnar, incremental, language-neutral; natural boundary for DataFusion, Python and Flight.</w:t>
            </w:r>
          </w:p>
        </w:tc>
      </w:tr>
      <w:tr>
        <w:tc>
          <w:tcPr>
            <w:tcW w:type="dxa" w:w="3389"/>
            <w:vAlign w:val="top"/>
          </w:tcPr>
          <w:p>
            <w:r>
              <w:t>Source media representation</w:t>
            </w:r>
          </w:p>
        </w:tc>
        <w:tc>
          <w:tcPr>
            <w:tcW w:type="dxa" w:w="3389"/>
            <w:vAlign w:val="top"/>
          </w:tcPr>
          <w:p>
            <w:r>
              <w:t>MediaRef, not giant Binary columns</w:t>
            </w:r>
          </w:p>
        </w:tc>
        <w:tc>
          <w:tcPr>
            <w:tcW w:type="dxa" w:w="3389"/>
            <w:vAlign w:val="top"/>
          </w:tcPr>
          <w:p>
            <w:r>
              <w:t>Keeps GB/TB objects in object storage; materialize only requested slices/frames/text.</w:t>
            </w:r>
          </w:p>
        </w:tc>
      </w:tr>
      <w:tr>
        <w:tc>
          <w:tcPr>
            <w:tcW w:type="dxa" w:w="3389"/>
            <w:vAlign w:val="top"/>
          </w:tcPr>
          <w:p>
            <w:r>
              <w:t>Delta integration</w:t>
            </w:r>
          </w:p>
        </w:tc>
        <w:tc>
          <w:tcPr>
            <w:tcW w:type="dxa" w:w="3389"/>
            <w:vAlign w:val="top"/>
          </w:tcPr>
          <w:p>
            <w:r>
              <w:t>delta-rs first; Delta Kernel behind adapter</w:t>
            </w:r>
          </w:p>
        </w:tc>
        <w:tc>
          <w:tcPr>
            <w:tcW w:type="dxa" w:w="3389"/>
            <w:vAlign w:val="top"/>
          </w:tcPr>
          <w:p>
            <w:r>
              <w:t>delta-rs is mature and DataFusion-native today; Kernel is strategically aligned for connector-level Delta semantics.</w:t>
            </w:r>
          </w:p>
        </w:tc>
      </w:tr>
      <w:tr>
        <w:tc>
          <w:tcPr>
            <w:tcW w:type="dxa" w:w="3389"/>
            <w:vAlign w:val="top"/>
          </w:tcPr>
          <w:p>
            <w:r>
              <w:t>Iceberg integration</w:t>
            </w:r>
          </w:p>
        </w:tc>
        <w:tc>
          <w:tcPr>
            <w:tcW w:type="dxa" w:w="3389"/>
            <w:vAlign w:val="top"/>
          </w:tcPr>
          <w:p>
            <w:r>
              <w:t>iceberg-rust + iceberg-datafusion</w:t>
            </w:r>
          </w:p>
        </w:tc>
        <w:tc>
          <w:tcPr>
            <w:tcW w:type="dxa" w:w="3389"/>
            <w:vAlign w:val="top"/>
          </w:tcPr>
          <w:p>
            <w:r>
              <w:t>Native Catalog abstraction and DataFusion TableProvider integration.</w:t>
            </w:r>
          </w:p>
        </w:tc>
      </w:tr>
      <w:tr>
        <w:tc>
          <w:tcPr>
            <w:tcW w:type="dxa" w:w="3389"/>
            <w:vAlign w:val="top"/>
          </w:tcPr>
          <w:p>
            <w:r>
              <w:t>Databricks</w:t>
            </w:r>
          </w:p>
        </w:tc>
        <w:tc>
          <w:tcPr>
            <w:tcW w:type="dxa" w:w="3389"/>
            <w:vAlign w:val="top"/>
          </w:tcPr>
          <w:p>
            <w:r>
              <w:t>Unity REST + Iceberg REST + credential vending</w:t>
            </w:r>
          </w:p>
        </w:tc>
        <w:tc>
          <w:tcPr>
            <w:tcW w:type="dxa" w:w="3389"/>
            <w:vAlign w:val="top"/>
          </w:tcPr>
          <w:p>
            <w:r>
              <w:t>Preserves governance while allowing an external Rust engine to access governed data.</w:t>
            </w:r>
          </w:p>
        </w:tc>
      </w:tr>
      <w:tr>
        <w:tc>
          <w:tcPr>
            <w:tcW w:type="dxa" w:w="3389"/>
            <w:vAlign w:val="top"/>
          </w:tcPr>
          <w:p>
            <w:r>
              <w:t>Databricks FILE</w:t>
            </w:r>
          </w:p>
        </w:tc>
        <w:tc>
          <w:tcPr>
            <w:tcW w:type="dxa" w:w="3389"/>
            <w:vAlign w:val="top"/>
          </w:tcPr>
          <w:p>
            <w:r>
              <w:t>Adapter to portable MediaRef</w:t>
            </w:r>
          </w:p>
        </w:tc>
        <w:tc>
          <w:tcPr>
            <w:tcW w:type="dxa" w:w="3389"/>
            <w:vAlign w:val="top"/>
          </w:tcPr>
          <w:p>
            <w:r>
              <w:t>FILE is currently Delta-only/Beta; LakePrism cannot make its portable model depend on it.</w:t>
            </w:r>
          </w:p>
        </w:tc>
      </w:tr>
      <w:tr>
        <w:tc>
          <w:tcPr>
            <w:tcW w:type="dxa" w:w="3389"/>
            <w:vAlign w:val="top"/>
          </w:tcPr>
          <w:p>
            <w:r>
              <w:t>Remote protocol</w:t>
            </w:r>
          </w:p>
        </w:tc>
        <w:tc>
          <w:tcPr>
            <w:tcW w:type="dxa" w:w="3389"/>
            <w:vAlign w:val="top"/>
          </w:tcPr>
          <w:p>
            <w:r>
              <w:t>Flight SQL</w:t>
            </w:r>
          </w:p>
        </w:tc>
        <w:tc>
          <w:tcPr>
            <w:tcW w:type="dxa" w:w="3389"/>
            <w:vAlign w:val="top"/>
          </w:tcPr>
          <w:p>
            <w:r>
              <w:t>Arrow-native SQL service boundary with prepared queries, metadata and cancellation.</w:t>
            </w:r>
          </w:p>
        </w:tc>
      </w:tr>
      <w:tr>
        <w:tc>
          <w:tcPr>
            <w:tcW w:type="dxa" w:w="3389"/>
            <w:vAlign w:val="top"/>
          </w:tcPr>
          <w:p>
            <w:r>
              <w:t>Python</w:t>
            </w:r>
          </w:p>
        </w:tc>
        <w:tc>
          <w:tcPr>
            <w:tcW w:type="dxa" w:w="3389"/>
            <w:vAlign w:val="top"/>
          </w:tcPr>
          <w:p>
            <w:r>
              <w:t>PyO3 + Arrow C Data Interface</w:t>
            </w:r>
          </w:p>
        </w:tc>
        <w:tc>
          <w:tcPr>
            <w:tcW w:type="dxa" w:w="3389"/>
            <w:vAlign w:val="top"/>
          </w:tcPr>
          <w:p>
            <w:r>
              <w:t>Thin bindings; avoid Python-object conversion on hot data paths.</w:t>
            </w:r>
          </w:p>
        </w:tc>
      </w:tr>
    </w:tbl>
    <w:p>
      <w:pPr>
        <w:pStyle w:val="Heading1"/>
      </w:pPr>
      <w:r>
        <w:t>2. Goals and non-goals</w:t>
      </w:r>
    </w:p>
    <w:p>
      <w:pPr>
        <w:pStyle w:val="Heading2"/>
      </w:pPr>
      <w:r>
        <w:t>2.1 Goals</w:t>
      </w:r>
    </w:p>
    <w:p>
      <w:pPr>
        <w:pStyle w:val="ListBullet"/>
      </w:pPr>
      <w:r>
        <w:t>Query audio, video, images, PDFs, DOCX and related unstructured formats with SQL and a lazy Python API.</w:t>
      </w:r>
    </w:p>
    <w:p>
      <w:pPr>
        <w:pStyle w:val="ListBullet"/>
      </w:pPr>
      <w:r>
        <w:t>Treat Delta Lake, Iceberg, Parquet, Databricks and Unity Catalog as first-class sources/sinks.</w:t>
      </w:r>
    </w:p>
    <w:p>
      <w:pPr>
        <w:pStyle w:val="ListBullet"/>
      </w:pPr>
      <w:r>
        <w:t>Support Databricks FILE references while retaining a portable representation for non-Databricks tables.</w:t>
      </w:r>
    </w:p>
    <w:p>
      <w:pPr>
        <w:pStyle w:val="ListBullet"/>
      </w:pPr>
      <w:r>
        <w:t>Stream results as Arrow batches; do not require full-file download or whole-result materialization.</w:t>
      </w:r>
    </w:p>
    <w:p>
      <w:pPr>
        <w:pStyle w:val="ListBullet"/>
      </w:pPr>
      <w:r>
        <w:t>Push predicates and projections into table scans and media operators whenever semantics allow.</w:t>
      </w:r>
    </w:p>
    <w:p>
      <w:pPr>
        <w:pStyle w:val="ListBullet"/>
      </w:pPr>
      <w:r>
        <w:t>Support extraction (frames, clips, pages, tables, text), understanding (transcription, OCR, detection, embeddings), and cross-modal search.</w:t>
      </w:r>
    </w:p>
    <w:p>
      <w:pPr>
        <w:pStyle w:val="ListBullet"/>
      </w:pPr>
      <w:r>
        <w:t>Allow derived multimodal indexes/features to be persisted in Delta/Iceberg and reused by the optimizer.</w:t>
      </w:r>
    </w:p>
    <w:p>
      <w:pPr>
        <w:pStyle w:val="ListBullet"/>
      </w:pPr>
      <w:r>
        <w:t>Expose the same engine locally through PyO3 and remotely through Flight SQL.</w:t>
      </w:r>
    </w:p>
    <w:p>
      <w:pPr>
        <w:pStyle w:val="ListBullet"/>
      </w:pPr>
      <w:r>
        <w:t>Be usable on one workstation first, while keeping execution-plan boundaries compatible with later distributed execution.</w:t>
      </w:r>
    </w:p>
    <w:p>
      <w:pPr>
        <w:pStyle w:val="Heading2"/>
      </w:pPr>
      <w:r>
        <w:t>2.2 Non-goals for v0.x</w:t>
      </w:r>
    </w:p>
    <w:p>
      <w:pPr>
        <w:pStyle w:val="ListBullet"/>
      </w:pPr>
      <w:r>
        <w:t>Building a new distributed scheduler before the single-node engine is correct and efficient.</w:t>
      </w:r>
    </w:p>
    <w:p>
      <w:pPr>
        <w:pStyle w:val="ListBullet"/>
      </w:pPr>
      <w:r>
        <w:t>Inventing a new table format or replacing Delta/Iceberg transaction protocols.</w:t>
      </w:r>
    </w:p>
    <w:p>
      <w:pPr>
        <w:pStyle w:val="ListBullet"/>
      </w:pPr>
      <w:r>
        <w:t>Storing source videos/audio/PDFs directly inside Arrow as the default representation.</w:t>
      </w:r>
    </w:p>
    <w:p>
      <w:pPr>
        <w:pStyle w:val="ListBullet"/>
      </w:pPr>
      <w:r>
        <w:t>Reimplementing FFmpeg, speech recognition, OCR, PDF parsing, vector indexes, or object stores.</w:t>
      </w:r>
    </w:p>
    <w:p>
      <w:pPr>
        <w:pStyle w:val="ListBullet"/>
      </w:pPr>
      <w:r>
        <w:t>Guaranteeing identical capabilities across every media format; operators advertise capabilities and fallbacks.</w:t>
      </w:r>
    </w:p>
    <w:p>
      <w:pPr>
        <w:pStyle w:val="Heading1"/>
      </w:pPr>
      <w:r>
        <w:t>3. Architectural principles</w:t>
      </w:r>
    </w:p>
    <w:p>
      <w:pPr>
        <w:pStyle w:val="Heading2"/>
      </w:pPr>
      <w:r>
        <w:t>One query engine</w:t>
      </w:r>
    </w:p>
    <w:p>
      <w:r>
        <w:t>All sources become DataFusion TableProviders or logical extensions. Delta and Iceberg provide table semantics; they do not create parallel query engines.</w:t>
      </w:r>
    </w:p>
    <w:p>
      <w:pPr>
        <w:pStyle w:val="Heading2"/>
      </w:pPr>
      <w:r>
        <w:t>References first, bytes later</w:t>
      </w:r>
    </w:p>
    <w:p>
      <w:r>
        <w:t>Source objects remain MediaRefs until an operator requires bytes. Bytes are fetched in ranges/chunks when possible.</w:t>
      </w:r>
    </w:p>
    <w:p>
      <w:pPr>
        <w:pStyle w:val="Heading2"/>
      </w:pPr>
      <w:r>
        <w:t>Relational outputs</w:t>
      </w:r>
    </w:p>
    <w:p>
      <w:r>
        <w:t>A frame, transcript segment, detected object, PDF page, table, scene, embedding and audio event should become rows/columns. This makes multimodal results composable with SQL.</w:t>
      </w:r>
    </w:p>
    <w:p>
      <w:pPr>
        <w:pStyle w:val="Heading2"/>
      </w:pPr>
      <w:r>
        <w:t>Laziness means avoiding work</w:t>
      </w:r>
    </w:p>
    <w:p>
      <w:r>
        <w:t>A lazy API alone is insufficient. Planning must reduce files, byte ranges, streams, pages, frames, model invocations and output materialization.</w:t>
      </w:r>
    </w:p>
    <w:p>
      <w:pPr>
        <w:pStyle w:val="Heading2"/>
      </w:pPr>
      <w:r>
        <w:t>Governance survives execution</w:t>
      </w:r>
    </w:p>
    <w:p>
      <w:r>
        <w:t>Unity Catalog authorization and credential vending must remain in the resolution path; LakePrism must not turn governed references into permanently cached credentials.</w:t>
      </w:r>
    </w:p>
    <w:p>
      <w:pPr>
        <w:pStyle w:val="Heading2"/>
      </w:pPr>
      <w:r>
        <w:t>Stable core, optional heavy features</w:t>
      </w:r>
    </w:p>
    <w:p>
      <w:r>
        <w:t>Core/query/catalog crates stay light. FFmpeg, ML runtimes, OCR and cloud/catalog integrations are feature-gated crates.</w:t>
      </w:r>
    </w:p>
    <w:p>
      <w:pPr>
        <w:pStyle w:val="Heading1"/>
      </w:pPr>
      <w:r>
        <w:t>4. System context</w:t>
      </w:r>
    </w:p>
    <w:p>
      <w:pPr>
        <w:pStyle w:val="CodeBlock"/>
        <w:keepLines/>
      </w:pPr>
      <w:r>
        <w:t>Clients</w:t>
        <w:br/>
        <w:t xml:space="preserve">  Python / PyO3       SQL CLI/JDBC-like clients       Rust API</w:t>
        <w:br/>
        <w:t xml:space="preserve">       \                    |                         /</w:t>
        <w:br/>
        <w:t xml:space="preserve">        \                   |                        /</w:t>
        <w:br/>
        <w:t xml:space="preserve">         +------------- LakePrism ------------------+</w:t>
        <w:br/>
        <w:t xml:space="preserve">                         |</w:t>
        <w:br/>
        <w:t xml:space="preserve">                  DataFusion Session</w:t>
        <w:br/>
        <w:t xml:space="preserve">          SQL -&gt; Logical Plan -&gt; Optimizer</w:t>
        <w:br/>
        <w:t xml:space="preserve">                         |</w:t>
        <w:br/>
        <w:t xml:space="preserve">                 Physical ExecutionPlan</w:t>
        <w:br/>
        <w:t xml:space="preserve">                         |</w:t>
        <w:br/>
        <w:t xml:space="preserve">             SendableRecordBatchStream</w:t>
        <w:br/>
        <w:t xml:space="preserve">                         |</w:t>
        <w:br/>
        <w:t xml:space="preserve">       +-----------------+------------------+</w:t>
        <w:br/>
        <w:t xml:space="preserve">       |                 |                  |</w:t>
        <w:br/>
        <w:t xml:space="preserve"> Table adapters     Media operators     Derived indexes</w:t>
        <w:br/>
        <w:t xml:space="preserve"> Delta/Iceberg      video/audio/docs    Delta/Iceberg</w:t>
        <w:br/>
        <w:t xml:space="preserve">       |                 |                  |</w:t>
        <w:br/>
        <w:t xml:space="preserve"> Catalog/credential resolution + object storage</w:t>
        <w:br/>
        <w:t xml:space="preserve">       |</w:t>
        <w:br/>
        <w:t xml:space="preserve"> Unity Catalog / Iceberg REST / local catalogs</w:t>
        <w:br/>
        <w:t xml:space="preserve">       |</w:t>
        <w:br/>
        <w:t xml:space="preserve"> S3 / ADLS / GCS / local / Databricks governed storage</w:t>
        <w:br/>
        <w:br/>
        <w:t>Remote mode:</w:t>
        <w:br/>
        <w:t>Flight SQL -&gt; same DataFusion engine -&gt; Arrow Flight streams</w:t>
        <w:br/>
      </w:r>
    </w:p>
    <w:p>
      <w:pPr>
        <w:pStyle w:val="Heading1"/>
      </w:pPr>
      <w:r>
        <w:t>5. Core domain model</w:t>
      </w:r>
    </w:p>
    <w:p>
      <w:pPr>
        <w:pStyle w:val="Heading2"/>
      </w:pPr>
      <w:r>
        <w:t>5.1 Portable MediaRef</w:t>
      </w:r>
    </w:p>
    <w:p>
      <w:r>
        <w:t>LakePrism should define a logical media-reference schema independent of Databricks FILE. A conservative v1 representation:</w:t>
      </w:r>
    </w:p>
    <w:p>
      <w:pPr>
        <w:pStyle w:val="CodeBlock"/>
        <w:keepLines/>
      </w:pPr>
      <w:r>
        <w:t>MediaRef {</w:t>
        <w:br/>
        <w:t xml:space="preserve">  uri: Utf8,</w:t>
        <w:br/>
        <w:t xml:space="preserve">  media_type: Utf8,          // video | audio | image | pdf | docx | ...</w:t>
        <w:br/>
        <w:t xml:space="preserve">  mime_type: Utf8?,</w:t>
        <w:br/>
        <w:t xml:space="preserve">  size_bytes: UInt64?,</w:t>
        <w:br/>
        <w:t xml:space="preserve">  etag: Utf8?,</w:t>
        <w:br/>
        <w:t xml:space="preserve">  modified_at: Timestamp?,</w:t>
        <w:br/>
        <w:t xml:space="preserve">  catalog_ref: Utf8?,        // optional opaque governed identity</w:t>
        <w:br/>
        <w:t xml:space="preserve">  storage_mode: Utf8?,       // external | managed | inline</w:t>
        <w:br/>
        <w:t xml:space="preserve">  metadata: Map&lt;Utf8, Utf8&gt;?</w:t>
        <w:br/>
        <w:t>}</w:t>
      </w:r>
    </w:p>
    <w:p>
      <w:r>
        <w:t>Physical table representation should be an Arrow/Parquet-compatible STRUCT. Databricks FILE is converted by a FILE adapter into MediaRef semantics at scan time. For an Iceberg or generic Delta table, the same semantics can be expressed using the portable STRUCT and field metadata indicating the LakePrism logical type.</w:t>
      </w:r>
    </w:p>
    <w:p>
      <w:pPr>
        <w:pStyle w:val="Heading2"/>
      </w:pPr>
      <w:r>
        <w:t>5.2 Do not use Binary for source media</w:t>
      </w:r>
    </w:p>
    <w:p>
      <w:r>
        <w:t>Arrow Binary/LargeBinary/BinaryView are useful for derived payloads such as thumbnails, compressed frame bytes, short audio chunks, OCR artifacts or encoded clips. They should not be the default representation of multi-gigabyte source media. BinaryView/StringView can make take/filter/comparison efficient by manipulating views, but the bytes still belong in Arrow buffers; that is not a substitute for object storage.</w:t>
      </w:r>
    </w:p>
    <w:p>
      <w:pPr>
        <w:pStyle w:val="Heading1"/>
      </w:pPr>
      <w:r>
        <w:t>6. Arrow data model</w:t>
      </w:r>
    </w:p>
    <w:tbl>
      <w:tblPr>
        <w:tblStyle w:val="LightShading-Accent1"/>
        <w:tblW w:type="auto" w:w="0"/>
        <w:jc w:val="center"/>
        <w:tblLook w:firstColumn="1" w:firstRow="1" w:lastColumn="0" w:lastRow="0" w:noHBand="0" w:noVBand="1" w:val="04A0"/>
      </w:tblPr>
      <w:tblGrid>
        <w:gridCol w:w="5083"/>
        <w:gridCol w:w="5083"/>
      </w:tblGrid>
      <w:tr>
        <w:tc>
          <w:tcPr>
            <w:tcW w:type="dxa" w:w="5083"/>
            <w:shd w:fill="D9EAF7"/>
          </w:tcPr>
          <w:p>
            <w:r>
              <w:rPr>
                <w:b/>
              </w:rPr>
              <w:t>Logical result</w:t>
            </w:r>
          </w:p>
        </w:tc>
        <w:tc>
          <w:tcPr>
            <w:tcW w:type="dxa" w:w="5083"/>
            <w:shd w:fill="D9EAF7"/>
          </w:tcPr>
          <w:p>
            <w:r>
              <w:rPr>
                <w:b/>
              </w:rPr>
              <w:t>Suggested Arrow schema</w:t>
            </w:r>
          </w:p>
        </w:tc>
      </w:tr>
      <w:tr>
        <w:tc>
          <w:tcPr>
            <w:tcW w:type="dxa" w:w="5083"/>
            <w:vAlign w:val="top"/>
          </w:tcPr>
          <w:p>
            <w:r>
              <w:t>TranscriptSegment</w:t>
            </w:r>
          </w:p>
        </w:tc>
        <w:tc>
          <w:tcPr>
            <w:tcW w:type="dxa" w:w="5083"/>
            <w:vAlign w:val="top"/>
          </w:tcPr>
          <w:p>
            <w:r>
              <w:t>media_id Utf8, start Duration, end Duration, speaker Utf8?, text Utf8View/Utf8, confidence Float32?</w:t>
            </w:r>
          </w:p>
        </w:tc>
      </w:tr>
      <w:tr>
        <w:tc>
          <w:tcPr>
            <w:tcW w:type="dxa" w:w="5083"/>
            <w:vAlign w:val="top"/>
          </w:tcPr>
          <w:p>
            <w:r>
              <w:t>VideoFrame</w:t>
            </w:r>
          </w:p>
        </w:tc>
        <w:tc>
          <w:tcPr>
            <w:tcW w:type="dxa" w:w="5083"/>
            <w:vAlign w:val="top"/>
          </w:tcPr>
          <w:p>
            <w:r>
              <w:t>media_id Utf8, timestamp Duration, width UInt32, height UInt32, format Utf8, bytes BinaryView/Binary?</w:t>
            </w:r>
          </w:p>
        </w:tc>
      </w:tr>
      <w:tr>
        <w:tc>
          <w:tcPr>
            <w:tcW w:type="dxa" w:w="5083"/>
            <w:vAlign w:val="top"/>
          </w:tcPr>
          <w:p>
            <w:r>
              <w:t>VideoScene</w:t>
            </w:r>
          </w:p>
        </w:tc>
        <w:tc>
          <w:tcPr>
            <w:tcW w:type="dxa" w:w="5083"/>
            <w:vAlign w:val="top"/>
          </w:tcPr>
          <w:p>
            <w:r>
              <w:t>media_id Utf8, scene_id UInt32, start Duration, end Duration, keyframe Binary?, caption Utf8?</w:t>
            </w:r>
          </w:p>
        </w:tc>
      </w:tr>
      <w:tr>
        <w:tc>
          <w:tcPr>
            <w:tcW w:type="dxa" w:w="5083"/>
            <w:vAlign w:val="top"/>
          </w:tcPr>
          <w:p>
            <w:r>
              <w:t>AudioChunk</w:t>
            </w:r>
          </w:p>
        </w:tc>
        <w:tc>
          <w:tcPr>
            <w:tcW w:type="dxa" w:w="5083"/>
            <w:vAlign w:val="top"/>
          </w:tcPr>
          <w:p>
            <w:r>
              <w:t>media_id Utf8, start Duration, end Duration, sample_rate UInt32, channels UInt16, encoding Utf8, bytes Binary?</w:t>
            </w:r>
          </w:p>
        </w:tc>
      </w:tr>
      <w:tr>
        <w:tc>
          <w:tcPr>
            <w:tcW w:type="dxa" w:w="5083"/>
            <w:vAlign w:val="top"/>
          </w:tcPr>
          <w:p>
            <w:r>
              <w:t>DetectedObject</w:t>
            </w:r>
          </w:p>
        </w:tc>
        <w:tc>
          <w:tcPr>
            <w:tcW w:type="dxa" w:w="5083"/>
            <w:vAlign w:val="top"/>
          </w:tcPr>
          <w:p>
            <w:r>
              <w:t>media_id Utf8, timestamp Duration, class Utf8, confidence Float32, x/y/w/h Float32</w:t>
            </w:r>
          </w:p>
        </w:tc>
      </w:tr>
      <w:tr>
        <w:tc>
          <w:tcPr>
            <w:tcW w:type="dxa" w:w="5083"/>
            <w:vAlign w:val="top"/>
          </w:tcPr>
          <w:p>
            <w:r>
              <w:t>PdfPage</w:t>
            </w:r>
          </w:p>
        </w:tc>
        <w:tc>
          <w:tcPr>
            <w:tcW w:type="dxa" w:w="5083"/>
            <w:vAlign w:val="top"/>
          </w:tcPr>
          <w:p>
            <w:r>
              <w:t>media_id Utf8, page UInt32, text Utf8View, width Float32?, height Float32?</w:t>
            </w:r>
          </w:p>
        </w:tc>
      </w:tr>
      <w:tr>
        <w:tc>
          <w:tcPr>
            <w:tcW w:type="dxa" w:w="5083"/>
            <w:vAlign w:val="top"/>
          </w:tcPr>
          <w:p>
            <w:r>
              <w:t>DocumentSection</w:t>
            </w:r>
          </w:p>
        </w:tc>
        <w:tc>
          <w:tcPr>
            <w:tcW w:type="dxa" w:w="5083"/>
            <w:vAlign w:val="top"/>
          </w:tcPr>
          <w:p>
            <w:r>
              <w:t>media_id Utf8, ordinal UInt32, heading Utf8?, level UInt16?, text Utf8View</w:t>
            </w:r>
          </w:p>
        </w:tc>
      </w:tr>
      <w:tr>
        <w:tc>
          <w:tcPr>
            <w:tcW w:type="dxa" w:w="5083"/>
            <w:vAlign w:val="top"/>
          </w:tcPr>
          <w:p>
            <w:r>
              <w:t>Embedding</w:t>
            </w:r>
          </w:p>
        </w:tc>
        <w:tc>
          <w:tcPr>
            <w:tcW w:type="dxa" w:w="5083"/>
            <w:vAlign w:val="top"/>
          </w:tcPr>
          <w:p>
            <w:r>
              <w:t>media_id Utf8, location Struct, model Utf8, vector FixedSizeList&lt;Float32&gt;</w:t>
            </w:r>
          </w:p>
        </w:tc>
      </w:tr>
      <w:tr>
        <w:tc>
          <w:tcPr>
            <w:tcW w:type="dxa" w:w="5083"/>
            <w:vAlign w:val="top"/>
          </w:tcPr>
          <w:p>
            <w:r>
              <w:t>SearchHit</w:t>
            </w:r>
          </w:p>
        </w:tc>
        <w:tc>
          <w:tcPr>
            <w:tcW w:type="dxa" w:w="5083"/>
            <w:vAlign w:val="top"/>
          </w:tcPr>
          <w:p>
            <w:r>
              <w:t>media_id Utf8, modality Utf8, location Struct, score Float32?, context Utf8?</w:t>
            </w:r>
          </w:p>
        </w:tc>
      </w:tr>
    </w:tbl>
    <w:p>
      <w:r>
        <w:t>RecordBatch is the unit of incremental execution. Operators should emit bounded batches (for example 256 transcript segments or 32 image/frame payloads), with configurable byte-aware batch sizing for payload-heavy operators.</w:t>
      </w:r>
    </w:p>
    <w:p>
      <w:pPr>
        <w:pStyle w:val="Heading1"/>
      </w:pPr>
      <w:r>
        <w:t>7. DataFusion integration</w:t>
      </w:r>
    </w:p>
    <w:p>
      <w:pPr>
        <w:pStyle w:val="Heading2"/>
      </w:pPr>
      <w:r>
        <w:t>7.1 TableProvider layer</w:t>
      </w:r>
    </w:p>
    <w:p>
      <w:r>
        <w:t>Every table-like source is registered in DataFusion. Delta and Iceberg use their native providers; raw media listings and derived indexes use LakePrism providers. TableProvider::scan receives projection, filters and limit. LakePrism should translate these into source-specific work reduction.</w:t>
      </w:r>
    </w:p>
    <w:tbl>
      <w:tblPr>
        <w:tblStyle w:val="LightShading-Accent1"/>
        <w:tblW w:type="auto" w:w="0"/>
        <w:jc w:val="center"/>
        <w:tblLook w:firstColumn="1" w:firstRow="1" w:lastColumn="0" w:lastRow="0" w:noHBand="0" w:noVBand="1" w:val="04A0"/>
      </w:tblPr>
      <w:tblGrid>
        <w:gridCol w:w="5083"/>
        <w:gridCol w:w="5083"/>
      </w:tblGrid>
      <w:tr>
        <w:tc>
          <w:tcPr>
            <w:tcW w:type="dxa" w:w="5083"/>
            <w:shd w:fill="D9EAF7"/>
          </w:tcPr>
          <w:p>
            <w:r>
              <w:rPr>
                <w:b/>
              </w:rPr>
              <w:t>DataFusion hint</w:t>
            </w:r>
          </w:p>
        </w:tc>
        <w:tc>
          <w:tcPr>
            <w:tcW w:type="dxa" w:w="5083"/>
            <w:shd w:fill="D9EAF7"/>
          </w:tcPr>
          <w:p>
            <w:r>
              <w:rPr>
                <w:b/>
              </w:rPr>
              <w:t>Media translation</w:t>
            </w:r>
          </w:p>
        </w:tc>
      </w:tr>
      <w:tr>
        <w:tc>
          <w:tcPr>
            <w:tcW w:type="dxa" w:w="5083"/>
            <w:vAlign w:val="top"/>
          </w:tcPr>
          <w:p>
            <w:r>
              <w:t>projection</w:t>
            </w:r>
          </w:p>
        </w:tc>
        <w:tc>
          <w:tcPr>
            <w:tcW w:type="dxa" w:w="5083"/>
            <w:vAlign w:val="top"/>
          </w:tcPr>
          <w:p>
            <w:r>
              <w:t>Do not decode/materialize frame bytes if only timestamp is selected; do not OCR if only page metadata is selected.</w:t>
            </w:r>
          </w:p>
        </w:tc>
      </w:tr>
      <w:tr>
        <w:tc>
          <w:tcPr>
            <w:tcW w:type="dxa" w:w="5083"/>
            <w:vAlign w:val="top"/>
          </w:tcPr>
          <w:p>
            <w:r>
              <w:t>filters</w:t>
            </w:r>
          </w:p>
        </w:tc>
        <w:tc>
          <w:tcPr>
            <w:tcW w:type="dxa" w:w="5083"/>
            <w:vAlign w:val="top"/>
          </w:tcPr>
          <w:p>
            <w:r>
              <w:t>Translate timestamp/page/stream predicates into MediaScan constraints; translate table predicates into Delta/Iceberg pruning.</w:t>
            </w:r>
          </w:p>
        </w:tc>
      </w:tr>
      <w:tr>
        <w:tc>
          <w:tcPr>
            <w:tcW w:type="dxa" w:w="5083"/>
            <w:vAlign w:val="top"/>
          </w:tcPr>
          <w:p>
            <w:r>
              <w:t>limit</w:t>
            </w:r>
          </w:p>
        </w:tc>
        <w:tc>
          <w:tcPr>
            <w:tcW w:type="dxa" w:w="5083"/>
            <w:vAlign w:val="top"/>
          </w:tcPr>
          <w:p>
            <w:r>
              <w:t>Stop scheduling new files and cancel outstanding operator work when a correct global limit is satisfied.</w:t>
            </w:r>
          </w:p>
        </w:tc>
      </w:tr>
      <w:tr>
        <w:tc>
          <w:tcPr>
            <w:tcW w:type="dxa" w:w="5083"/>
            <w:vAlign w:val="top"/>
          </w:tcPr>
          <w:p>
            <w:r>
              <w:t>partitioning</w:t>
            </w:r>
          </w:p>
        </w:tc>
        <w:tc>
          <w:tcPr>
            <w:tcW w:type="dxa" w:w="5083"/>
            <w:vAlign w:val="top"/>
          </w:tcPr>
          <w:p>
            <w:r>
              <w:t>Partition by source files/segments while preserving per-object ordering only when required.</w:t>
            </w:r>
          </w:p>
        </w:tc>
      </w:tr>
    </w:tbl>
    <w:p>
      <w:pPr>
        <w:pStyle w:val="Heading2"/>
      </w:pPr>
      <w:r>
        <w:t>7.2 Logical extension nodes</w:t>
      </w:r>
    </w:p>
    <w:p>
      <w:r>
        <w:t>Do not force all 1:N media operations into scalar UDFs. Define logical extension nodes/table functions for operations that expand rows.</w:t>
      </w:r>
    </w:p>
    <w:p>
      <w:pPr>
        <w:pStyle w:val="CodeBlock"/>
        <w:keepLines/>
      </w:pPr>
      <w:r>
        <w:t>MediaScan</w:t>
        <w:br/>
        <w:t>Transcribe</w:t>
        <w:br/>
        <w:t>VideoFrames</w:t>
        <w:br/>
        <w:t>VideoScenes</w:t>
        <w:br/>
        <w:t>AudioEvents</w:t>
        <w:br/>
        <w:t>PdfPages</w:t>
        <w:br/>
        <w:t>DocumentSections</w:t>
        <w:br/>
        <w:t>DetectObjects</w:t>
        <w:br/>
        <w:t>Embed</w:t>
        <w:br/>
        <w:t>MediaSearch</w:t>
        <w:br/>
        <w:t>Clip</w:t>
        <w:br/>
      </w:r>
    </w:p>
    <w:p>
      <w:pPr>
        <w:pStyle w:val="Heading2"/>
      </w:pPr>
      <w:r>
        <w:t>7.3 Physical operators</w:t>
      </w:r>
    </w:p>
    <w:p>
      <w:pPr>
        <w:pStyle w:val="CodeBlock"/>
        <w:keepLines/>
      </w:pPr>
      <w:r>
        <w:t>trait-like execution responsibilities:</w:t>
        <w:br/>
        <w:br/>
        <w:t>MediaScanExec</w:t>
        <w:br/>
        <w:t xml:space="preserve">  -&gt; yields MediaRef rows</w:t>
        <w:br/>
        <w:br/>
        <w:t>VideoFramesExec</w:t>
        <w:br/>
        <w:t xml:space="preserve">  -&gt; resolves MediaRef</w:t>
        <w:br/>
        <w:t xml:space="preserve">  -&gt; seeks/range-reads container</w:t>
        <w:br/>
        <w:t xml:space="preserve">  -&gt; decodes only planned timestamps/ranges</w:t>
        <w:br/>
        <w:t xml:space="preserve">  -&gt; emits RecordBatch stream</w:t>
        <w:br/>
        <w:br/>
        <w:t>TranscribeExec</w:t>
        <w:br/>
        <w:t xml:space="preserve">  -&gt; resolves audio stream</w:t>
        <w:br/>
        <w:t xml:space="preserve">  -&gt; resamples/chunks</w:t>
        <w:br/>
        <w:t xml:space="preserve">  -&gt; batches inference</w:t>
        <w:br/>
        <w:t xml:space="preserve">  -&gt; emits transcript segments</w:t>
        <w:br/>
        <w:br/>
        <w:t>MediaSearchExec</w:t>
        <w:br/>
        <w:t xml:space="preserve">  -&gt; chooses index scan OR on-demand feature pipeline</w:t>
        <w:br/>
        <w:t xml:space="preserve">  -&gt; streams ranked/qualifying hits</w:t>
        <w:br/>
        <w:t xml:space="preserve">  -&gt; cooperates with LIMIT/cancellation</w:t>
        <w:br/>
      </w:r>
    </w:p>
    <w:p>
      <w:pPr>
        <w:pStyle w:val="Heading2"/>
      </w:pPr>
      <w:r>
        <w:t>7.4 Media-specific optimizer rules</w:t>
      </w:r>
    </w:p>
    <w:p>
      <w:pPr>
        <w:pStyle w:val="ListBullet"/>
      </w:pPr>
      <w:r>
        <w:t>Temporal predicate pushdown: timestamp BETWEEN a AND b -&gt; decoder range/seek constraint.</w:t>
      </w:r>
    </w:p>
    <w:p>
      <w:pPr>
        <w:pStyle w:val="ListBullet"/>
      </w:pPr>
      <w:r>
        <w:t>Page predicate pushdown: page BETWEEN 10 AND 20 -&gt; PDF parser page plan.</w:t>
      </w:r>
    </w:p>
    <w:p>
      <w:pPr>
        <w:pStyle w:val="ListBullet"/>
      </w:pPr>
      <w:r>
        <w:t>Projection pushdown: omit expensive bytes/captions/embeddings not referenced downstream.</w:t>
      </w:r>
    </w:p>
    <w:p>
      <w:pPr>
        <w:pStyle w:val="ListBullet"/>
      </w:pPr>
      <w:r>
        <w:t>Operator fusion: video -&gt; audio -&gt; transcribe can avoid materializing an intermediate audio file.</w:t>
      </w:r>
    </w:p>
    <w:p>
      <w:pPr>
        <w:pStyle w:val="ListBullet"/>
      </w:pPr>
      <w:r>
        <w:t>Index substitution: replace expensive raw-media operators with a compatible persisted derived index when source identity/model version matches.</w:t>
      </w:r>
    </w:p>
    <w:p>
      <w:pPr>
        <w:pStyle w:val="ListBullet"/>
      </w:pPr>
      <w:r>
        <w:t>Sampling rewrite: semantic video search may first use scene/keyframe embeddings before expensive dense-frame analysis.</w:t>
      </w:r>
    </w:p>
    <w:p>
      <w:pPr>
        <w:pStyle w:val="ListBullet"/>
      </w:pPr>
      <w:r>
        <w:t>LIMIT-aware progressive execution: schedule bounded waves of partitions and stop/cancel when semantics permit.</w:t>
      </w:r>
    </w:p>
    <w:p>
      <w:pPr>
        <w:pStyle w:val="ListBullet"/>
      </w:pPr>
      <w:r>
        <w:t>Common subplan reuse: one decode can feed both keyframe extraction and visual metadata when requested together.</w:t>
      </w:r>
    </w:p>
    <w:p>
      <w:pPr>
        <w:pStyle w:val="ListBullet"/>
      </w:pPr>
      <w:r>
        <w:t>Incremental-index planning: Delta/Iceberg snapshot changes identify new/changed source objects needing feature refresh.</w:t>
      </w:r>
    </w:p>
    <w:p>
      <w:pPr>
        <w:pStyle w:val="Heading1"/>
      </w:pPr>
      <w:r>
        <w:t>8. Concurrency, streaming and backpressure</w:t>
      </w:r>
    </w:p>
    <w:p>
      <w:r>
        <w:t>Rayon par_iter should not be the top-level scheduler. DataFusion owns query partitioning and streams; Tokio owns asynchronous I/O; CPU-bound decode/transform work can use bounded blocking pools/Rayon internally; GPU/model inference should use explicit batch queues.</w:t>
      </w:r>
    </w:p>
    <w:p>
      <w:pPr>
        <w:pStyle w:val="CodeBlock"/>
        <w:keepLines/>
      </w:pPr>
      <w:r>
        <w:t>DataFusion partition</w:t>
        <w:br/>
        <w:t xml:space="preserve">      |</w:t>
        <w:br/>
        <w:t xml:space="preserve">      v</w:t>
        <w:br/>
        <w:t xml:space="preserve"> bounded async channel  &lt;--- cancellation token</w:t>
        <w:br/>
        <w:t xml:space="preserve">      |</w:t>
        <w:br/>
        <w:t xml:space="preserve"> object-store ranged reads (Tokio)</w:t>
        <w:br/>
        <w:t xml:space="preserve">      |</w:t>
        <w:br/>
        <w:t xml:space="preserve"> demux/decode (bounded CPU/blocking pool)</w:t>
        <w:br/>
        <w:t xml:space="preserve">      |</w:t>
        <w:br/>
        <w:t xml:space="preserve"> model batcher (optional GPU/CPU)</w:t>
        <w:br/>
        <w:t xml:space="preserve">      |</w:t>
        <w:br/>
        <w:t xml:space="preserve"> RecordBatch builder</w:t>
        <w:br/>
        <w:t xml:space="preserve">      |</w:t>
        <w:br/>
        <w:t xml:space="preserve"> downstream backpressure</w:t>
        <w:br/>
      </w:r>
    </w:p>
    <w:p>
      <w:pPr>
        <w:pStyle w:val="ListBullet"/>
      </w:pPr>
      <w:r>
        <w:t>Every operator must honor cancellation.</w:t>
      </w:r>
    </w:p>
    <w:p>
      <w:pPr>
        <w:pStyle w:val="ListBullet"/>
      </w:pPr>
      <w:r>
        <w:t>All queues are bounded; never allow file-count or frame-count to create unbounded memory.</w:t>
      </w:r>
    </w:p>
    <w:p>
      <w:pPr>
        <w:pStyle w:val="ListBullet"/>
      </w:pPr>
      <w:r>
        <w:t>Use byte budgets as well as row budgets because one frame row can dwarf a transcript row.</w:t>
      </w:r>
    </w:p>
    <w:p>
      <w:pPr>
        <w:pStyle w:val="ListBullet"/>
      </w:pPr>
      <w:r>
        <w:t>Per-host/object-store concurrency limits prevent request storms.</w:t>
      </w:r>
    </w:p>
    <w:p>
      <w:pPr>
        <w:pStyle w:val="ListBullet"/>
      </w:pPr>
      <w:r>
        <w:t>Model batchers aggregate across partitions where useful, but must preserve row provenance.</w:t>
      </w:r>
    </w:p>
    <w:p>
      <w:pPr>
        <w:pStyle w:val="ListBullet"/>
      </w:pPr>
      <w:r>
        <w:t>Spill/cache only derived data with explicit policy; source media remains in governed storage.</w:t>
      </w:r>
    </w:p>
    <w:p>
      <w:pPr>
        <w:pStyle w:val="Heading1"/>
      </w:pPr>
      <w:r>
        <w:t>9. Storage and media resolution</w:t>
      </w:r>
    </w:p>
    <w:p>
      <w:pPr>
        <w:pStyle w:val="Heading2"/>
      </w:pPr>
      <w:r>
        <w:t>9.1 MediaResolver</w:t>
      </w:r>
    </w:p>
    <w:p>
      <w:pPr>
        <w:pStyle w:val="CodeBlock"/>
        <w:keepLines/>
      </w:pPr>
      <w:r>
        <w:t>#[async_trait]</w:t>
        <w:br/>
        <w:t>trait MediaResolver {</w:t>
        <w:br/>
        <w:t xml:space="preserve">    async fn resolve(&amp;self, media: &amp;MediaRef, access: &amp;AccessContext)</w:t>
        <w:br/>
        <w:t xml:space="preserve">        -&gt; Result&lt;Arc&lt;dyn MediaSource&gt;&gt;;</w:t>
        <w:br/>
        <w:t>}</w:t>
        <w:br/>
        <w:br/>
        <w:t>#[async_trait]</w:t>
        <w:br/>
        <w:t>trait MediaSource {</w:t>
        <w:br/>
        <w:t xml:space="preserve">    async fn metadata(&amp;self) -&gt; Result&lt;SourceMetadata&gt;;</w:t>
        <w:br/>
        <w:t xml:space="preserve">    async fn read_range(&amp;self, range: Range&lt;u64&gt;) -&gt; Result&lt;Bytes&gt;;</w:t>
        <w:br/>
        <w:t xml:space="preserve">    async fn stream(&amp;self) -&gt; Result&lt;ByteStream&gt;;</w:t>
        <w:br/>
        <w:t xml:space="preserve">    fn capabilities(&amp;self) -&gt; SourceCapabilities;</w:t>
        <w:br/>
        <w:t>}</w:t>
      </w:r>
    </w:p>
    <w:p>
      <w:r>
        <w:t>Resolvers include LocalResolver, ObjectStoreResolver, UnityCatalogResolver and HTTPResolver. Container-aware readers sit above MediaSource and translate timestamps into seeks/ranges where the format permits. Some formats will require footer/index reads or larger sequential reads; the planner must expose this as a cost/capability rather than pretending every timestamp maps directly to a byte range.</w:t>
      </w:r>
    </w:p>
    <w:p>
      <w:pPr>
        <w:pStyle w:val="Heading1"/>
      </w:pPr>
      <w:r>
        <w:t>10. Delta Lake design</w:t>
      </w:r>
    </w:p>
    <w:p>
      <w:pPr>
        <w:pStyle w:val="Heading2"/>
      </w:pPr>
      <w:r>
        <w:t>10.1 Initial integration: delta-rs</w:t>
      </w:r>
    </w:p>
    <w:p>
      <w:r>
        <w:t>Use delta-rs for the first production Delta integration. It already exposes DeltaTable as a DataFusion TableProvider, supports lazy batch scans, cloud object stores, table operations, and Unity Catalog loading. This minimizes custom Delta protocol code and aligns directly with the chosen executor.</w:t>
      </w:r>
    </w:p>
    <w:p>
      <w:pPr>
        <w:pStyle w:val="Heading2"/>
      </w:pPr>
      <w:r>
        <w:t>10.2 Strategic integration: delta-kernel-rs</w:t>
      </w:r>
    </w:p>
    <w:p>
      <w:r>
        <w:t>Keep LakePrism's Delta adapter boundary independent of delta-rs-specific types. Delta Kernel is designed specifically for embedding Delta semantics in arbitrary query engines: Snapshot/Scan/Transaction describe Delta behavior while Engine supplies storage, Parquet, JSON and expression execution. It supports predicate-driven data skipping and Arrow conversion/default-engine paths. Its write APIs remain less mature than delta-rs, so it should not be the only v0.x write implementation.</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Capability</w:t>
            </w:r>
          </w:p>
        </w:tc>
        <w:tc>
          <w:tcPr>
            <w:tcW w:type="dxa" w:w="2541"/>
            <w:shd w:fill="D9EAF7"/>
          </w:tcPr>
          <w:p>
            <w:r>
              <w:rPr>
                <w:b/>
              </w:rPr>
              <w:t>delta-rs</w:t>
            </w:r>
          </w:p>
        </w:tc>
        <w:tc>
          <w:tcPr>
            <w:tcW w:type="dxa" w:w="2541"/>
            <w:shd w:fill="D9EAF7"/>
          </w:tcPr>
          <w:p>
            <w:r>
              <w:rPr>
                <w:b/>
              </w:rPr>
              <w:t>delta-kernel-rs</w:t>
            </w:r>
          </w:p>
        </w:tc>
        <w:tc>
          <w:tcPr>
            <w:tcW w:type="dxa" w:w="2541"/>
            <w:shd w:fill="D9EAF7"/>
          </w:tcPr>
          <w:p>
            <w:r>
              <w:rPr>
                <w:b/>
              </w:rPr>
              <w:t>LakePrism choice</w:t>
            </w:r>
          </w:p>
        </w:tc>
      </w:tr>
      <w:tr>
        <w:tc>
          <w:tcPr>
            <w:tcW w:type="dxa" w:w="2541"/>
            <w:vAlign w:val="top"/>
          </w:tcPr>
          <w:p>
            <w:r>
              <w:t>DataFusion integration</w:t>
            </w:r>
          </w:p>
        </w:tc>
        <w:tc>
          <w:tcPr>
            <w:tcW w:type="dxa" w:w="2541"/>
            <w:vAlign w:val="top"/>
          </w:tcPr>
          <w:p>
            <w:r>
              <w:t>Direct/mature</w:t>
            </w:r>
          </w:p>
        </w:tc>
        <w:tc>
          <w:tcPr>
            <w:tcW w:type="dxa" w:w="2541"/>
            <w:vAlign w:val="top"/>
          </w:tcPr>
          <w:p>
            <w:r>
              <w:t>Engine-oriented; integration work needed</w:t>
            </w:r>
          </w:p>
        </w:tc>
        <w:tc>
          <w:tcPr>
            <w:tcW w:type="dxa" w:w="2541"/>
            <w:vAlign w:val="top"/>
          </w:tcPr>
          <w:p>
            <w:r>
              <w:t>delta-rs v0.x</w:t>
            </w:r>
          </w:p>
        </w:tc>
      </w:tr>
      <w:tr>
        <w:tc>
          <w:tcPr>
            <w:tcW w:type="dxa" w:w="2541"/>
            <w:vAlign w:val="top"/>
          </w:tcPr>
          <w:p>
            <w:r>
              <w:t>Delta reads</w:t>
            </w:r>
          </w:p>
        </w:tc>
        <w:tc>
          <w:tcPr>
            <w:tcW w:type="dxa" w:w="2541"/>
            <w:vAlign w:val="top"/>
          </w:tcPr>
          <w:p>
            <w:r>
              <w:t>Mature</w:t>
            </w:r>
          </w:p>
        </w:tc>
        <w:tc>
          <w:tcPr>
            <w:tcW w:type="dxa" w:w="2541"/>
            <w:vAlign w:val="top"/>
          </w:tcPr>
          <w:p>
            <w:r>
              <w:t>Core purpose</w:t>
            </w:r>
          </w:p>
        </w:tc>
        <w:tc>
          <w:tcPr>
            <w:tcW w:type="dxa" w:w="2541"/>
            <w:vAlign w:val="top"/>
          </w:tcPr>
          <w:p>
            <w:r>
              <w:t>Both behind adapter</w:t>
            </w:r>
          </w:p>
        </w:tc>
      </w:tr>
      <w:tr>
        <w:tc>
          <w:tcPr>
            <w:tcW w:type="dxa" w:w="2541"/>
            <w:vAlign w:val="top"/>
          </w:tcPr>
          <w:p>
            <w:r>
              <w:t>Writes/operations</w:t>
            </w:r>
          </w:p>
        </w:tc>
        <w:tc>
          <w:tcPr>
            <w:tcW w:type="dxa" w:w="2541"/>
            <w:vAlign w:val="top"/>
          </w:tcPr>
          <w:p>
            <w:r>
              <w:t>Broad operation surface</w:t>
            </w:r>
          </w:p>
        </w:tc>
        <w:tc>
          <w:tcPr>
            <w:tcW w:type="dxa" w:w="2541"/>
            <w:vAlign w:val="top"/>
          </w:tcPr>
          <w:p>
            <w:r>
              <w:t>Writes evolving; blind append emphasized in project docs</w:t>
            </w:r>
          </w:p>
        </w:tc>
        <w:tc>
          <w:tcPr>
            <w:tcW w:type="dxa" w:w="2541"/>
            <w:vAlign w:val="top"/>
          </w:tcPr>
          <w:p>
            <w:r>
              <w:t>delta-rs initially</w:t>
            </w:r>
          </w:p>
        </w:tc>
      </w:tr>
      <w:tr>
        <w:tc>
          <w:tcPr>
            <w:tcW w:type="dxa" w:w="2541"/>
            <w:vAlign w:val="top"/>
          </w:tcPr>
          <w:p>
            <w:r>
              <w:t>Protocol encapsulation</w:t>
            </w:r>
          </w:p>
        </w:tc>
        <w:tc>
          <w:tcPr>
            <w:tcW w:type="dxa" w:w="2541"/>
            <w:vAlign w:val="top"/>
          </w:tcPr>
          <w:p>
            <w:r>
              <w:t>Yes</w:t>
            </w:r>
          </w:p>
        </w:tc>
        <w:tc>
          <w:tcPr>
            <w:tcW w:type="dxa" w:w="2541"/>
            <w:vAlign w:val="top"/>
          </w:tcPr>
          <w:p>
            <w:r>
              <w:t>Explicit connector/kernel mission</w:t>
            </w:r>
          </w:p>
        </w:tc>
        <w:tc>
          <w:tcPr>
            <w:tcW w:type="dxa" w:w="2541"/>
            <w:vAlign w:val="top"/>
          </w:tcPr>
          <w:p>
            <w:r>
              <w:t>Kernel attractive long term</w:t>
            </w:r>
          </w:p>
        </w:tc>
      </w:tr>
      <w:tr>
        <w:tc>
          <w:tcPr>
            <w:tcW w:type="dxa" w:w="2541"/>
            <w:vAlign w:val="top"/>
          </w:tcPr>
          <w:p>
            <w:r>
              <w:t>Custom engine integration</w:t>
            </w:r>
          </w:p>
        </w:tc>
        <w:tc>
          <w:tcPr>
            <w:tcW w:type="dxa" w:w="2541"/>
            <w:vAlign w:val="top"/>
          </w:tcPr>
          <w:p>
            <w:r>
              <w:t>Less fundamental</w:t>
            </w:r>
          </w:p>
        </w:tc>
        <w:tc>
          <w:tcPr>
            <w:tcW w:type="dxa" w:w="2541"/>
            <w:vAlign w:val="top"/>
          </w:tcPr>
          <w:p>
            <w:r>
              <w:t>Engine trait is designed for this</w:t>
            </w:r>
          </w:p>
        </w:tc>
        <w:tc>
          <w:tcPr>
            <w:tcW w:type="dxa" w:w="2541"/>
            <w:vAlign w:val="top"/>
          </w:tcPr>
          <w:p>
            <w:r>
              <w:t>Evaluate for deeper planner integration</w:t>
            </w:r>
          </w:p>
        </w:tc>
      </w:tr>
      <w:tr>
        <w:tc>
          <w:tcPr>
            <w:tcW w:type="dxa" w:w="2541"/>
            <w:vAlign w:val="top"/>
          </w:tcPr>
          <w:p>
            <w:r>
              <w:t>Arrow/Tokio</w:t>
            </w:r>
          </w:p>
        </w:tc>
        <w:tc>
          <w:tcPr>
            <w:tcW w:type="dxa" w:w="2541"/>
            <w:vAlign w:val="top"/>
          </w:tcPr>
          <w:p>
            <w:r>
              <w:t>Native ecosystem</w:t>
            </w:r>
          </w:p>
        </w:tc>
        <w:tc>
          <w:tcPr>
            <w:tcW w:type="dxa" w:w="2541"/>
            <w:vAlign w:val="top"/>
          </w:tcPr>
          <w:p>
            <w:r>
              <w:t>Default engine uses Arrow/Tokio</w:t>
            </w:r>
          </w:p>
        </w:tc>
        <w:tc>
          <w:tcPr>
            <w:tcW w:type="dxa" w:w="2541"/>
            <w:vAlign w:val="top"/>
          </w:tcPr>
          <w:p>
            <w:r>
              <w:t>Compatible</w:t>
            </w:r>
          </w:p>
        </w:tc>
      </w:tr>
    </w:tbl>
    <w:p>
      <w:pPr>
        <w:pStyle w:val="Heading1"/>
      </w:pPr>
      <w:r>
        <w:t>11. Apache Iceberg design</w:t>
      </w:r>
    </w:p>
    <w:p>
      <w:r>
        <w:t>Use iceberg-rust for catalog/table semantics and iceberg-datafusion for DataFusion integration. IcebergCatalogProvider maps an Iceberg Catalog into DataFusion catalog/schema providers; IcebergTableProvider accepts projection, filters and limit during scan. LakePrism should not wrap this in a second scan engine unless a missing feature requires a narrow adapter.</w:t>
      </w:r>
    </w:p>
    <w:p>
      <w:pPr>
        <w:pStyle w:val="ListBullet"/>
      </w:pPr>
      <w:r>
        <w:t>Support Iceberg REST Catalog first; this is also the Databricks Unity Catalog path for Iceberg clients.</w:t>
      </w:r>
    </w:p>
    <w:p>
      <w:pPr>
        <w:pStyle w:val="ListBullet"/>
      </w:pPr>
      <w:r>
        <w:t>Preserve snapshot identity in derived-feature lineage.</w:t>
      </w:r>
    </w:p>
    <w:p>
      <w:pPr>
        <w:pStyle w:val="ListBullet"/>
      </w:pPr>
      <w:r>
        <w:t>Expose time/snapshot selection through LakePrism table options.</w:t>
      </w:r>
    </w:p>
    <w:p>
      <w:pPr>
        <w:pStyle w:val="ListBullet"/>
      </w:pPr>
      <w:r>
        <w:t>Use the same portable MediaRef STRUCT in Iceberg tables.</w:t>
      </w:r>
    </w:p>
    <w:p>
      <w:pPr>
        <w:pStyle w:val="Heading1"/>
      </w:pPr>
      <w:r>
        <w:t>12. Unity Catalog and Databricks</w:t>
      </w:r>
    </w:p>
    <w:p>
      <w:r>
        <w:t>Unity Catalog is a governance/catalog plane, not a table format. LakePrism should implement a Databricks catalog integration capable of using the Unity REST API for Delta and the Iceberg REST Catalog for Iceberg. Credential vending returns short-lived table/path credentials; those credentials should be scoped to a query/access context and refreshed without being persisted in derived indexes.</w:t>
      </w:r>
    </w:p>
    <w:tbl>
      <w:tblPr>
        <w:tblStyle w:val="LightShading-Accent1"/>
        <w:tblW w:type="auto" w:w="0"/>
        <w:jc w:val="center"/>
        <w:tblLook w:firstColumn="1" w:firstRow="1" w:lastColumn="0" w:lastRow="0" w:noHBand="0" w:noVBand="1" w:val="04A0"/>
      </w:tblPr>
      <w:tblGrid>
        <w:gridCol w:w="5083"/>
        <w:gridCol w:w="5083"/>
      </w:tblGrid>
      <w:tr>
        <w:tc>
          <w:tcPr>
            <w:tcW w:type="dxa" w:w="5083"/>
            <w:shd w:fill="D9EAF7"/>
          </w:tcPr>
          <w:p>
            <w:r>
              <w:rPr>
                <w:b/>
              </w:rPr>
              <w:t>UC object/path</w:t>
            </w:r>
          </w:p>
        </w:tc>
        <w:tc>
          <w:tcPr>
            <w:tcW w:type="dxa" w:w="5083"/>
            <w:shd w:fill="D9EAF7"/>
          </w:tcPr>
          <w:p>
            <w:r>
              <w:rPr>
                <w:b/>
              </w:rPr>
              <w:t>LakePrism path</w:t>
            </w:r>
          </w:p>
        </w:tc>
      </w:tr>
      <w:tr>
        <w:tc>
          <w:tcPr>
            <w:tcW w:type="dxa" w:w="5083"/>
            <w:vAlign w:val="top"/>
          </w:tcPr>
          <w:p>
            <w:r>
              <w:t>Managed Delta</w:t>
            </w:r>
          </w:p>
        </w:tc>
        <w:tc>
          <w:tcPr>
            <w:tcW w:type="dxa" w:w="5083"/>
            <w:vAlign w:val="top"/>
          </w:tcPr>
          <w:p>
            <w:r>
              <w:t>Unity REST -&gt; credential vending -&gt; Delta adapter -&gt; DataFusion</w:t>
            </w:r>
          </w:p>
        </w:tc>
      </w:tr>
      <w:tr>
        <w:tc>
          <w:tcPr>
            <w:tcW w:type="dxa" w:w="5083"/>
            <w:vAlign w:val="top"/>
          </w:tcPr>
          <w:p>
            <w:r>
              <w:t>External Delta</w:t>
            </w:r>
          </w:p>
        </w:tc>
        <w:tc>
          <w:tcPr>
            <w:tcW w:type="dxa" w:w="5083"/>
            <w:vAlign w:val="top"/>
          </w:tcPr>
          <w:p>
            <w:r>
              <w:t>Unity REST -&gt; credential/path access -&gt; Delta adapter</w:t>
            </w:r>
          </w:p>
        </w:tc>
      </w:tr>
      <w:tr>
        <w:tc>
          <w:tcPr>
            <w:tcW w:type="dxa" w:w="5083"/>
            <w:vAlign w:val="top"/>
          </w:tcPr>
          <w:p>
            <w:r>
              <w:t>Managed Iceberg</w:t>
            </w:r>
          </w:p>
        </w:tc>
        <w:tc>
          <w:tcPr>
            <w:tcW w:type="dxa" w:w="5083"/>
            <w:vAlign w:val="top"/>
          </w:tcPr>
          <w:p>
            <w:r>
              <w:t>Iceberg REST -&gt; iceberg-rust -&gt; DataFusion</w:t>
            </w:r>
          </w:p>
        </w:tc>
      </w:tr>
      <w:tr>
        <w:tc>
          <w:tcPr>
            <w:tcW w:type="dxa" w:w="5083"/>
            <w:vAlign w:val="top"/>
          </w:tcPr>
          <w:p>
            <w:r>
              <w:t>Delta with Iceberg reads enabled</w:t>
            </w:r>
          </w:p>
        </w:tc>
        <w:tc>
          <w:tcPr>
            <w:tcW w:type="dxa" w:w="5083"/>
            <w:vAlign w:val="top"/>
          </w:tcPr>
          <w:p>
            <w:r>
              <w:t>Iceberg REST read path optionally available; native Delta path remains supported</w:t>
            </w:r>
          </w:p>
        </w:tc>
      </w:tr>
      <w:tr>
        <w:tc>
          <w:tcPr>
            <w:tcW w:type="dxa" w:w="5083"/>
            <w:vAlign w:val="top"/>
          </w:tcPr>
          <w:p>
            <w:r>
              <w:t>External volume/raw files</w:t>
            </w:r>
          </w:p>
        </w:tc>
        <w:tc>
          <w:tcPr>
            <w:tcW w:type="dxa" w:w="5083"/>
            <w:vAlign w:val="top"/>
          </w:tcPr>
          <w:p>
            <w:r>
              <w:t>UC/path authorization where available -&gt; MediaResolver -&gt; media operators</w:t>
            </w:r>
          </w:p>
        </w:tc>
      </w:tr>
      <w:tr>
        <w:tc>
          <w:tcPr>
            <w:tcW w:type="dxa" w:w="5083"/>
            <w:vAlign w:val="top"/>
          </w:tcPr>
          <w:p>
            <w:r>
              <w:t>Databricks FILE</w:t>
            </w:r>
          </w:p>
        </w:tc>
        <w:tc>
          <w:tcPr>
            <w:tcW w:type="dxa" w:w="5083"/>
            <w:vAlign w:val="top"/>
          </w:tcPr>
          <w:p>
            <w:r>
              <w:t>FILE adapter -&gt; MediaRef -&gt; governed resolver -&gt; media operator</w:t>
            </w:r>
          </w:p>
        </w:tc>
      </w:tr>
    </w:tbl>
    <w:p>
      <w:pPr>
        <w:pStyle w:val="Heading2"/>
      </w:pPr>
      <w:r>
        <w:t>12.1 Databricks FILE</w:t>
      </w:r>
    </w:p>
    <w:p>
      <w:r>
        <w:t>As of this design baseline, FILE is Beta and supported for Delta tables. It represents governed references to unstructured files and has MANAGED and EXTERNAL storage modes. Therefore LakePrism must treat FILE as a first-class Databricks input while keeping the core type portable. FILE metadata is decoded into MediaRef; resolution retains the governed access path.</w:t>
      </w:r>
    </w:p>
    <w:p>
      <w:r>
        <w:t>Do not assume that the physical Parquet representation of FILE is a stable public interoperability contract. Integrate through documented Databricks/Delta semantics and isolate FILE decoding behind an adapter so changes do not infect the core.</w:t>
      </w:r>
    </w:p>
    <w:p>
      <w:pPr>
        <w:pStyle w:val="Heading1"/>
      </w:pPr>
      <w:r>
        <w:t>13. Parquet</w:t>
      </w:r>
    </w:p>
    <w:p>
      <w:r>
        <w:t>Parquet remains a first-class table source and the physical data substrate underneath many Delta/Iceberg tables. Use DataFusion's Parquet reader for ordinary tabular scans and preserve row-group pruning/projection. Portable MediaRef STRUCT columns make plain Parquet datasets usable even without a transaction log or catalog.</w:t>
      </w:r>
    </w:p>
    <w:p>
      <w:pPr>
        <w:pStyle w:val="Heading1"/>
      </w:pPr>
      <w:r>
        <w:t>14. Search and multimodal features</w:t>
      </w:r>
    </w:p>
    <w:tbl>
      <w:tblPr>
        <w:tblStyle w:val="LightShading-Accent1"/>
        <w:tblW w:type="auto" w:w="0"/>
        <w:jc w:val="center"/>
        <w:tblLook w:firstColumn="1" w:firstRow="1" w:lastColumn="0" w:lastRow="0" w:noHBand="0" w:noVBand="1" w:val="04A0"/>
      </w:tblPr>
      <w:tblGrid>
        <w:gridCol w:w="5083"/>
        <w:gridCol w:w="5083"/>
      </w:tblGrid>
      <w:tr>
        <w:tc>
          <w:tcPr>
            <w:tcW w:type="dxa" w:w="5083"/>
            <w:shd w:fill="D9EAF7"/>
          </w:tcPr>
          <w:p>
            <w:r>
              <w:rPr>
                <w:b/>
              </w:rPr>
              <w:t>Feature</w:t>
            </w:r>
          </w:p>
        </w:tc>
        <w:tc>
          <w:tcPr>
            <w:tcW w:type="dxa" w:w="5083"/>
            <w:shd w:fill="D9EAF7"/>
          </w:tcPr>
          <w:p>
            <w:r>
              <w:rPr>
                <w:b/>
              </w:rPr>
              <w:t>Lazy execution strategy</w:t>
            </w:r>
          </w:p>
        </w:tc>
      </w:tr>
      <w:tr>
        <w:tc>
          <w:tcPr>
            <w:tcW w:type="dxa" w:w="5083"/>
            <w:vAlign w:val="top"/>
          </w:tcPr>
          <w:p>
            <w:r>
              <w:t>Keyword search</w:t>
            </w:r>
          </w:p>
        </w:tc>
        <w:tc>
          <w:tcPr>
            <w:tcW w:type="dxa" w:w="5083"/>
            <w:vAlign w:val="top"/>
          </w:tcPr>
          <w:p>
            <w:r>
              <w:t>Use persisted transcript/text index when compatible; otherwise extract text/transcribe in streaming batches and stop on LIMIT.</w:t>
            </w:r>
          </w:p>
        </w:tc>
      </w:tr>
      <w:tr>
        <w:tc>
          <w:tcPr>
            <w:tcW w:type="dxa" w:w="5083"/>
            <w:vAlign w:val="top"/>
          </w:tcPr>
          <w:p>
            <w:r>
              <w:t>Regex search</w:t>
            </w:r>
          </w:p>
        </w:tc>
        <w:tc>
          <w:tcPr>
            <w:tcW w:type="dxa" w:w="5083"/>
            <w:vAlign w:val="top"/>
          </w:tcPr>
          <w:p>
            <w:r>
              <w:t>Push into already-extracted text where available; otherwise stream extraction.</w:t>
            </w:r>
          </w:p>
        </w:tc>
      </w:tr>
      <w:tr>
        <w:tc>
          <w:tcPr>
            <w:tcW w:type="dxa" w:w="5083"/>
            <w:vAlign w:val="top"/>
          </w:tcPr>
          <w:p>
            <w:r>
              <w:t>Semantic search</w:t>
            </w:r>
          </w:p>
        </w:tc>
        <w:tc>
          <w:tcPr>
            <w:tcW w:type="dxa" w:w="5083"/>
            <w:vAlign w:val="top"/>
          </w:tcPr>
          <w:p>
            <w:r>
              <w:t>Search persisted embeddings first; on cold data generate coarse scene/page/chunk embeddings progressively.</w:t>
            </w:r>
          </w:p>
        </w:tc>
      </w:tr>
      <w:tr>
        <w:tc>
          <w:tcPr>
            <w:tcW w:type="dxa" w:w="5083"/>
            <w:vAlign w:val="top"/>
          </w:tcPr>
          <w:p>
            <w:r>
              <w:t>Video action search</w:t>
            </w:r>
          </w:p>
        </w:tc>
        <w:tc>
          <w:tcPr>
            <w:tcW w:type="dxa" w:w="5083"/>
            <w:vAlign w:val="top"/>
          </w:tcPr>
          <w:p>
            <w:r>
              <w:t>Scene/keyframe pruning -&gt; candidate clips -&gt; expensive temporal/action model only on candidates.</w:t>
            </w:r>
          </w:p>
        </w:tc>
      </w:tr>
      <w:tr>
        <w:tc>
          <w:tcPr>
            <w:tcW w:type="dxa" w:w="5083"/>
            <w:vAlign w:val="top"/>
          </w:tcPr>
          <w:p>
            <w:r>
              <w:t>Object search</w:t>
            </w:r>
          </w:p>
        </w:tc>
        <w:tc>
          <w:tcPr>
            <w:tcW w:type="dxa" w:w="5083"/>
            <w:vAlign w:val="top"/>
          </w:tcPr>
          <w:p>
            <w:r>
              <w:t>Use object index if present; otherwise sampled frames then denser decode around candidate windows.</w:t>
            </w:r>
          </w:p>
        </w:tc>
      </w:tr>
      <w:tr>
        <w:tc>
          <w:tcPr>
            <w:tcW w:type="dxa" w:w="5083"/>
            <w:vAlign w:val="top"/>
          </w:tcPr>
          <w:p>
            <w:r>
              <w:t>Audio event search</w:t>
            </w:r>
          </w:p>
        </w:tc>
        <w:tc>
          <w:tcPr>
            <w:tcW w:type="dxa" w:w="5083"/>
            <w:vAlign w:val="top"/>
          </w:tcPr>
          <w:p>
            <w:r>
              <w:t>Chunk audio lazily; stop/cancel after sufficient matches if ordering semantics allow.</w:t>
            </w:r>
          </w:p>
        </w:tc>
      </w:tr>
      <w:tr>
        <w:tc>
          <w:tcPr>
            <w:tcW w:type="dxa" w:w="5083"/>
            <w:vAlign w:val="top"/>
          </w:tcPr>
          <w:p>
            <w:r>
              <w:t>Cross-modal similarity</w:t>
            </w:r>
          </w:p>
        </w:tc>
        <w:tc>
          <w:tcPr>
            <w:tcW w:type="dxa" w:w="5083"/>
            <w:vAlign w:val="top"/>
          </w:tcPr>
          <w:p>
            <w:r>
              <w:t>Normalize image/video-frame/document-image/text embeddings into compatible index spaces with model/version lineage.</w:t>
            </w:r>
          </w:p>
        </w:tc>
      </w:tr>
      <w:tr>
        <w:tc>
          <w:tcPr>
            <w:tcW w:type="dxa" w:w="5083"/>
            <w:vAlign w:val="top"/>
          </w:tcPr>
          <w:p>
            <w:r>
              <w:t>Speaker search</w:t>
            </w:r>
          </w:p>
        </w:tc>
        <w:tc>
          <w:tcPr>
            <w:tcW w:type="dxa" w:w="5083"/>
            <w:vAlign w:val="top"/>
          </w:tcPr>
          <w:p>
            <w:r>
              <w:t>Diarization relation joined with transcript segments; optional persisted speaker embeddings subject to privacy policy.</w:t>
            </w:r>
          </w:p>
        </w:tc>
      </w:tr>
      <w:tr>
        <w:tc>
          <w:tcPr>
            <w:tcW w:type="dxa" w:w="5083"/>
            <w:vAlign w:val="top"/>
          </w:tcPr>
          <w:p>
            <w:r>
              <w:t>PDF/DOC search</w:t>
            </w:r>
          </w:p>
        </w:tc>
        <w:tc>
          <w:tcPr>
            <w:tcW w:type="dxa" w:w="5083"/>
            <w:vAlign w:val="top"/>
          </w:tcPr>
          <w:p>
            <w:r>
              <w:t>Structural parsing by page/section; avoid raster OCR when embedded text is available.</w:t>
            </w:r>
          </w:p>
        </w:tc>
      </w:tr>
      <w:tr>
        <w:tc>
          <w:tcPr>
            <w:tcW w:type="dxa" w:w="5083"/>
            <w:vAlign w:val="top"/>
          </w:tcPr>
          <w:p>
            <w:r>
              <w:t>Clip/frame extraction</w:t>
            </w:r>
          </w:p>
        </w:tc>
        <w:tc>
          <w:tcPr>
            <w:tcW w:type="dxa" w:w="5083"/>
            <w:vAlign w:val="top"/>
          </w:tcPr>
          <w:p>
            <w:r>
              <w:t>Seek to requested windows/timestamps; materialize bytes only if selected by projection.</w:t>
            </w:r>
          </w:p>
        </w:tc>
      </w:tr>
    </w:tbl>
    <w:p>
      <w:pPr>
        <w:pStyle w:val="Heading1"/>
      </w:pPr>
      <w:r>
        <w:t>15. Derived-feature and index subsystem</w:t>
      </w:r>
    </w:p>
    <w:p>
      <w:r>
        <w:t>Cold lazy execution alone becomes wasteful for repeated queries. LakePrism should support optional persisted derived features as ordinary Delta/Iceberg tables. These are queryable, governable and incrementally maintainable.</w:t>
      </w:r>
    </w:p>
    <w:p>
      <w:pPr>
        <w:pStyle w:val="CodeBlock"/>
        <w:keepLines/>
      </w:pPr>
      <w:r>
        <w:t>media_objects</w:t>
        <w:br/>
        <w:t xml:space="preserve">  media_id, source_ref, source_version, mime_type, ...</w:t>
        <w:br/>
        <w:br/>
        <w:t>media_transcripts</w:t>
        <w:br/>
        <w:t xml:space="preserve">  media_id, source_version, model, model_version,</w:t>
        <w:br/>
        <w:t xml:space="preserve">  start, end, speaker, text, confidence</w:t>
        <w:br/>
        <w:br/>
        <w:t>media_scenes</w:t>
        <w:br/>
        <w:t xml:space="preserve">  media_id, source_version, detector_version,</w:t>
        <w:br/>
        <w:t xml:space="preserve">  scene_id, start, end, keyframe_ref, caption</w:t>
        <w:br/>
        <w:br/>
        <w:t>media_embeddings</w:t>
        <w:br/>
        <w:t xml:space="preserve">  media_id, source_version, location, modality,</w:t>
        <w:br/>
        <w:t xml:space="preserve">  model, model_version, vector</w:t>
        <w:br/>
        <w:br/>
        <w:t>media_detections</w:t>
        <w:br/>
        <w:t xml:space="preserve">  media_id, source_version, model, timestamp,</w:t>
        <w:br/>
        <w:t xml:space="preserve">  class, confidence, bbox</w:t>
        <w:br/>
      </w:r>
    </w:p>
    <w:p>
      <w:r>
        <w:t>Every derived row needs lineage: source table/snapshot when applicable, source object identity/version/etag, operator version, model identifier/version, parameters, and creation time. An optimizer rule may substitute a derived table only when compatibility predicates succeed.</w:t>
      </w:r>
    </w:p>
    <w:p>
      <w:pPr>
        <w:pStyle w:val="Heading1"/>
      </w:pPr>
      <w:r>
        <w:t>16. Incremental maintenance</w:t>
      </w:r>
    </w:p>
    <w:p>
      <w:r>
        <w:t>Delta transaction versions and Iceberg snapshots provide a natural change boundary. An index-maintenance job compares source identities/snapshots to derived lineage, processes only new or changed media, and tombstones/rebuilds stale features. Delta Kernel's incremental-scan direction is particularly relevant for future Delta-native maintenance.</w:t>
      </w:r>
    </w:p>
    <w:p>
      <w:pPr>
        <w:pStyle w:val="CodeBlock"/>
        <w:keepLines/>
      </w:pPr>
      <w:r>
        <w:t>source snapshot/version N</w:t>
        <w:br/>
        <w:t xml:space="preserve">        |</w:t>
        <w:br/>
        <w:t xml:space="preserve">   changed objects</w:t>
        <w:br/>
        <w:t xml:space="preserve">        |</w:t>
        <w:br/>
        <w:t xml:space="preserve">  feature pipeline</w:t>
        <w:br/>
        <w:t xml:space="preserve">        |</w:t>
        <w:br/>
        <w:t xml:space="preserve"> append/upsert derived Delta/Iceberg tables</w:t>
        <w:br/>
        <w:t xml:space="preserve">        |</w:t>
        <w:br/>
        <w:t xml:space="preserve"> record source + model lineage</w:t>
        <w:br/>
      </w:r>
    </w:p>
    <w:p>
      <w:pPr>
        <w:pStyle w:val="Heading1"/>
      </w:pPr>
      <w:r>
        <w:t>17. Python API</w:t>
      </w:r>
    </w:p>
    <w:p>
      <w:r>
        <w:t>Python should be thin. PyO3 classes hold Rust Arcs to contexts/plans; data crossing into PyArrow uses Arrow's C Data Interface rather than row-by-row conversion. Async APIs can be exposed where appropriate, but the first ergonomic API can be synchronous wrappers over the Rust runtime.</w:t>
      </w:r>
    </w:p>
    <w:p>
      <w:pPr>
        <w:pStyle w:val="CodeBlock"/>
        <w:keepLines/>
      </w:pPr>
      <w:r>
        <w:t>import lakeprism as lp</w:t>
        <w:br/>
        <w:br/>
        <w:t>ctx = lp.Context()</w:t>
        <w:br/>
        <w:t>ctx.attach_unity("prod", workspace_url="...")</w:t>
        <w:br/>
        <w:br/>
        <w:t>q = (</w:t>
        <w:br/>
        <w:t xml:space="preserve">    ctx.table("prod.main.media.podcasts")</w:t>
        <w:br/>
        <w:t xml:space="preserve">       .filter(lp.col("recorded_at") &gt;= "2026-01-01")</w:t>
        <w:br/>
        <w:t xml:space="preserve">       .transcribe(column="video")</w:t>
        <w:br/>
        <w:t xml:space="preserve">       .filter(lp.col("text").contains("DataFusion"))</w:t>
        <w:br/>
        <w:t xml:space="preserve">       .select("podcast_id", "start", "end", "text")</w:t>
        <w:br/>
        <w:t xml:space="preserve">       .limit(20)</w:t>
        <w:br/>
        <w:t>)</w:t>
        <w:br/>
        <w:br/>
        <w:t># Still lazy</w:t>
        <w:br/>
        <w:t>reader = q.collect_batches()     # Arrow/PyArrow batch stream</w:t>
        <w:br/>
      </w:r>
    </w:p>
    <w:p>
      <w:r>
        <w:t>A SQL path should be equally first-class:</w:t>
      </w:r>
    </w:p>
    <w:p>
      <w:pPr>
        <w:pStyle w:val="CodeBlock"/>
        <w:keepLines/>
      </w:pPr>
      <w:r>
        <w:t>SELECT p.podcast_id, t.start, t.end, t.text</w:t>
        <w:br/>
        <w:t>FROM prod.main.media.podcasts p,</w:t>
        <w:br/>
        <w:t>LATERAL transcribe(p.video) t</w:t>
        <w:br/>
        <w:t>WHERE t.text ILIKE '%DataFusion%'</w:t>
        <w:br/>
        <w:t>LIMIT 20;</w:t>
      </w:r>
    </w:p>
    <w:p>
      <w:pPr>
        <w:pStyle w:val="Heading1"/>
      </w:pPr>
      <w:r>
        <w:t>18. Flight SQL service</w:t>
      </w:r>
    </w:p>
    <w:p>
      <w:r>
        <w:t>Flight SQL should wrap the same SessionContext and plan execution. The Rust Arrow Flight crate provides client/server support and SQL protocol messages. LakePrism's server translates statement/prepared-statement requests into DataFusion plans, returns FlightInfo/endpoints, and streams Arrow FlightData from the resulting RecordBatch stream.</w:t>
      </w:r>
    </w:p>
    <w:p>
      <w:pPr>
        <w:pStyle w:val="CodeBlock"/>
        <w:keepLines/>
      </w:pPr>
      <w:r>
        <w:t>Flight SQL request</w:t>
        <w:br/>
        <w:t xml:space="preserve">      |</w:t>
        <w:br/>
        <w:t xml:space="preserve"> authentication / session</w:t>
        <w:br/>
        <w:t xml:space="preserve">      |</w:t>
        <w:br/>
        <w:t xml:space="preserve"> catalog registration + access context</w:t>
        <w:br/>
        <w:t xml:space="preserve">      |</w:t>
        <w:br/>
        <w:t xml:space="preserve"> DataFusion SQL planning</w:t>
        <w:br/>
        <w:t xml:space="preserve">      |</w:t>
        <w:br/>
        <w:t xml:space="preserve"> LakePrism optimizer rules</w:t>
        <w:br/>
        <w:t xml:space="preserve">      |</w:t>
        <w:br/>
        <w:t xml:space="preserve"> ExecutionPlan</w:t>
        <w:br/>
        <w:t xml:space="preserve">      |</w:t>
        <w:br/>
        <w:t xml:space="preserve"> RecordBatch stream</w:t>
        <w:br/>
        <w:t xml:space="preserve">      |</w:t>
        <w:br/>
        <w:t xml:space="preserve"> FlightData stream</w:t>
        <w:br/>
      </w:r>
    </w:p>
    <w:p>
      <w:pPr>
        <w:pStyle w:val="ListBullet"/>
      </w:pPr>
      <w:r>
        <w:t>Implement query cancellation early; multimodal inference can be expensive.</w:t>
      </w:r>
    </w:p>
    <w:p>
      <w:pPr>
        <w:pStyle w:val="ListBullet"/>
      </w:pPr>
      <w:r>
        <w:t>Return standard catalog/schema/table metadata so generic Flight SQL clients can discover tables.</w:t>
      </w:r>
    </w:p>
    <w:p>
      <w:pPr>
        <w:pStyle w:val="ListBullet"/>
      </w:pPr>
      <w:r>
        <w:t>Keep Flight-specific concerns out of operator crates.</w:t>
      </w:r>
    </w:p>
    <w:p>
      <w:pPr>
        <w:pStyle w:val="ListBullet"/>
      </w:pPr>
      <w:r>
        <w:t>Do not require Flight SQL for embedded Python/Rust use.</w:t>
      </w:r>
    </w:p>
    <w:p>
      <w:pPr>
        <w:pStyle w:val="Heading1"/>
      </w:pPr>
      <w:r>
        <w:t>19. Proposed Rust workspace</w:t>
      </w:r>
    </w:p>
    <w:p>
      <w:pPr>
        <w:pStyle w:val="CodeBlock"/>
        <w:keepLines/>
      </w:pPr>
      <w:r>
        <w:t>lakeprism/</w:t>
        <w:br/>
        <w:t xml:space="preserve">  crates/</w:t>
        <w:br/>
        <w:t xml:space="preserve">    lakeprism-core/          # MediaRef, identities, errors, capabilities</w:t>
        <w:br/>
        <w:t xml:space="preserve">    lakeprism-arrow/         # schemas, RecordBatch builders, Arrow metadata</w:t>
        <w:br/>
        <w:t xml:space="preserve">    lakeprism-datafusion/    # logical nodes, physical execs, optimizer rules</w:t>
        <w:br/>
        <w:t xml:space="preserve">    lakeprism-storage/       # object_store, ranged reads, caching, budgets</w:t>
        <w:br/>
        <w:t xml:space="preserve">    lakeprism-catalog/       # catalog traits and common identity model</w:t>
        <w:br/>
        <w:t xml:space="preserve">    lakeprism-unity/         # Unity REST, auth, credential vending, FILE adapter</w:t>
        <w:br/>
        <w:t xml:space="preserve">    lakeprism-delta/         # delta-rs adapter; optional kernel adapter</w:t>
        <w:br/>
        <w:t xml:space="preserve">    lakeprism-iceberg/       # iceberg-rust / iceberg-datafusion adapter</w:t>
        <w:br/>
        <w:t xml:space="preserve">    lakeprism-media/         # media traits, demux/decode abstractions</w:t>
        <w:br/>
        <w:t xml:space="preserve">    lakeprism-video/         # FFmpeg-backed video operators</w:t>
        <w:br/>
        <w:t xml:space="preserve">    lakeprism-audio/         # audio decode/resample/chunk</w:t>
        <w:br/>
        <w:t xml:space="preserve">    lakeprism-documents/     # PDF/DOCX parsing</w:t>
        <w:br/>
        <w:t xml:space="preserve">    lakeprism-ml/            # inference/provider abstractions</w:t>
        <w:br/>
        <w:t xml:space="preserve">    lakeprism-index/         # derived-feature lineage and substitution</w:t>
        <w:br/>
        <w:t xml:space="preserve">    lakeprism-flight/        # Flight SQL server/client integration</w:t>
        <w:br/>
        <w:t xml:space="preserve">    lakeprism-python/        # PyO3 module</w:t>
        <w:br/>
        <w:t xml:space="preserve">    lakeprism-cli/</w:t>
        <w:br/>
        <w:t xml:space="preserve">  python/lakeprism/</w:t>
        <w:br/>
        <w:t xml:space="preserve">  tests/</w:t>
        <w:br/>
        <w:t xml:space="preserve">    acceptance/</w:t>
        <w:br/>
        <w:t xml:space="preserve">    interoperability/</w:t>
        <w:br/>
        <w:t xml:space="preserve">    benchmarks/</w:t>
        <w:br/>
      </w:r>
    </w:p>
    <w:p>
      <w:pPr>
        <w:pStyle w:val="Heading1"/>
      </w:pPr>
      <w:r>
        <w:t>20. Key Rust interfaces</w:t>
      </w:r>
    </w:p>
    <w:p>
      <w:pPr>
        <w:pStyle w:val="CodeBlock"/>
        <w:keepLines/>
      </w:pPr>
      <w:r>
        <w:t>pub trait MediaOperator: Send + Sync {</w:t>
        <w:br/>
        <w:t xml:space="preserve">    fn name(&amp;self) -&gt; &amp;str;</w:t>
        <w:br/>
        <w:t xml:space="preserve">    fn output_schema(&amp;self, input: &amp;Schema) -&gt; Result&lt;SchemaRef&gt;;</w:t>
        <w:br/>
        <w:t xml:space="preserve">    fn capabilities(&amp;self) -&gt; OperatorCapabilities;</w:t>
        <w:br/>
        <w:t>}</w:t>
        <w:br/>
        <w:br/>
        <w:t>pub trait CatalogAdapter: Send + Sync {</w:t>
        <w:br/>
        <w:t xml:space="preserve">    fn name(&amp;self) -&gt; &amp;str;</w:t>
        <w:br/>
        <w:t xml:space="preserve">    // resolve logical catalog identifiers into table providers/access contexts</w:t>
        <w:br/>
        <w:t>}</w:t>
        <w:br/>
        <w:br/>
        <w:t>pub trait TableFormatAdapter: Send + Sync {</w:t>
        <w:br/>
        <w:t xml:space="preserve">    fn format(&amp;self) -&gt; TableFormat;</w:t>
        <w:br/>
        <w:t xml:space="preserve">    // produce/register DataFusion TableProvider and write sinks</w:t>
        <w:br/>
        <w:t>}</w:t>
        <w:br/>
        <w:br/>
        <w:t>pub struct MediaConstraints {</w:t>
        <w:br/>
        <w:t xml:space="preserve">    pub time_range: Option&lt;TimeRange&gt;,</w:t>
        <w:br/>
        <w:t xml:space="preserve">    pub page_range: Option&lt;PageRange&gt;,</w:t>
        <w:br/>
        <w:t xml:space="preserve">    pub streams: Vec&lt;MediaStreamSelector&gt;,</w:t>
        <w:br/>
        <w:t xml:space="preserve">    pub projection: MediaProjection,</w:t>
        <w:br/>
        <w:t xml:space="preserve">    pub limit_hint: Option&lt;usize&gt;,</w:t>
        <w:br/>
        <w:t>}</w:t>
        <w:br/>
      </w:r>
    </w:p>
    <w:p>
      <w:r>
        <w:t>Exact trait signatures should follow the DataFusion version selected for the first implementation; avoid creating a parallel abstraction for concepts DataFusion already models well. LakePrism interfaces should exist only where multimodal, catalog, governance, or format differences genuinely require them.</w:t>
      </w:r>
    </w:p>
    <w:p>
      <w:pPr>
        <w:pStyle w:val="Heading1"/>
      </w:pPr>
      <w:r>
        <w:t>21. Query example: governed video keyword search</w:t>
      </w:r>
    </w:p>
    <w:p>
      <w:pPr>
        <w:pStyle w:val="CodeBlock"/>
        <w:keepLines/>
      </w:pPr>
      <w:r>
        <w:t>SELECT p.id, h.start, h.end, h.context</w:t>
        <w:br/>
        <w:t>FROM prod.main.media.podcasts p,</w:t>
        <w:br/>
        <w:t>LATERAL media_search(p.video, 'cancellation because of price') h</w:t>
        <w:br/>
        <w:t>LIMIT 20;</w:t>
        <w:br/>
      </w:r>
    </w:p>
    <w:p>
      <w:r>
        <w:t>Proposed execution:</w:t>
      </w:r>
    </w:p>
    <w:p>
      <w:pPr>
        <w:pStyle w:val="CodeBlock"/>
        <w:keepLines/>
      </w:pPr>
      <w:r>
        <w:t>1 SQL parser / DataFusion logical plan</w:t>
        <w:br/>
        <w:t>2 Resolve prod.main.media.podcasts through Unity Catalog</w:t>
        <w:br/>
        <w:t>3 Delta provider prunes table files/rows</w:t>
        <w:br/>
        <w:t>4 FILE column adapter yields governed MediaRef</w:t>
        <w:br/>
        <w:t>5 MediaSearch optimizer checks compatible transcript/embedding index</w:t>
        <w:br/>
        <w:t>6a index hit:</w:t>
        <w:br/>
        <w:t xml:space="preserve">      scan derived Delta/Iceberg table -&gt; rank/filter -&gt; LIMIT</w:t>
        <w:br/>
        <w:t>6b cold path:</w:t>
        <w:br/>
        <w:t xml:space="preserve">      resolve short-lived UC access</w:t>
        <w:br/>
        <w:t xml:space="preserve">      read container metadata</w:t>
        <w:br/>
        <w:t xml:space="preserve">      stream audio only</w:t>
        <w:br/>
        <w:t xml:space="preserve">      chunk/transcribe/embed progressively</w:t>
        <w:br/>
        <w:t xml:space="preserve">      emit qualifying SearchHit batches</w:t>
        <w:br/>
        <w:t>7 Global LIMIT reaches 20</w:t>
        <w:br/>
        <w:t>8 Cancel unscheduled/in-flight work where safe</w:t>
        <w:br/>
        <w:t>9 Return Arrow batches to Python or Flight SQL</w:t>
        <w:br/>
      </w:r>
    </w:p>
    <w:p>
      <w:pPr>
        <w:pStyle w:val="Heading1"/>
      </w:pPr>
      <w:r>
        <w:t>22. Failure model and correctness</w:t>
      </w:r>
    </w:p>
    <w:tbl>
      <w:tblPr>
        <w:tblStyle w:val="LightShading-Accent1"/>
        <w:tblW w:type="auto" w:w="0"/>
        <w:jc w:val="center"/>
        <w:tblLook w:firstColumn="1" w:firstRow="1" w:lastColumn="0" w:lastRow="0" w:noHBand="0" w:noVBand="1" w:val="04A0"/>
      </w:tblPr>
      <w:tblGrid>
        <w:gridCol w:w="5083"/>
        <w:gridCol w:w="5083"/>
      </w:tblGrid>
      <w:tr>
        <w:tc>
          <w:tcPr>
            <w:tcW w:type="dxa" w:w="5083"/>
            <w:shd w:fill="D9EAF7"/>
          </w:tcPr>
          <w:p>
            <w:r>
              <w:rPr>
                <w:b/>
              </w:rPr>
              <w:t>Failure</w:t>
            </w:r>
          </w:p>
        </w:tc>
        <w:tc>
          <w:tcPr>
            <w:tcW w:type="dxa" w:w="5083"/>
            <w:shd w:fill="D9EAF7"/>
          </w:tcPr>
          <w:p>
            <w:r>
              <w:rPr>
                <w:b/>
              </w:rPr>
              <w:t>Required behavior</w:t>
            </w:r>
          </w:p>
        </w:tc>
      </w:tr>
      <w:tr>
        <w:tc>
          <w:tcPr>
            <w:tcW w:type="dxa" w:w="5083"/>
            <w:vAlign w:val="top"/>
          </w:tcPr>
          <w:p>
            <w:r>
              <w:t>Object disappears/version changes</w:t>
            </w:r>
          </w:p>
        </w:tc>
        <w:tc>
          <w:tcPr>
            <w:tcW w:type="dxa" w:w="5083"/>
            <w:vAlign w:val="top"/>
          </w:tcPr>
          <w:p>
            <w:r>
              <w:t>Fail row/query according to policy; never silently analyze different bytes under old lineage.</w:t>
            </w:r>
          </w:p>
        </w:tc>
      </w:tr>
      <w:tr>
        <w:tc>
          <w:tcPr>
            <w:tcW w:type="dxa" w:w="5083"/>
            <w:vAlign w:val="top"/>
          </w:tcPr>
          <w:p>
            <w:r>
              <w:t>Credential expires</w:t>
            </w:r>
          </w:p>
        </w:tc>
        <w:tc>
          <w:tcPr>
            <w:tcW w:type="dxa" w:w="5083"/>
            <w:vAlign w:val="top"/>
          </w:tcPr>
          <w:p>
            <w:r>
              <w:t>Resolver refreshes via access context; no credentials embedded in MediaRef/index rows.</w:t>
            </w:r>
          </w:p>
        </w:tc>
      </w:tr>
      <w:tr>
        <w:tc>
          <w:tcPr>
            <w:tcW w:type="dxa" w:w="5083"/>
            <w:vAlign w:val="top"/>
          </w:tcPr>
          <w:p>
            <w:r>
              <w:t>Corrupt media</w:t>
            </w:r>
          </w:p>
        </w:tc>
        <w:tc>
          <w:tcPr>
            <w:tcW w:type="dxa" w:w="5083"/>
            <w:vAlign w:val="top"/>
          </w:tcPr>
          <w:p>
            <w:r>
              <w:t>Emit structured per-object error in tolerant mode or fail-fast in strict mode.</w:t>
            </w:r>
          </w:p>
        </w:tc>
      </w:tr>
      <w:tr>
        <w:tc>
          <w:tcPr>
            <w:tcW w:type="dxa" w:w="5083"/>
            <w:vAlign w:val="top"/>
          </w:tcPr>
          <w:p>
            <w:r>
              <w:t>Decoder/model crash</w:t>
            </w:r>
          </w:p>
        </w:tc>
        <w:tc>
          <w:tcPr>
            <w:tcW w:type="dxa" w:w="5083"/>
            <w:vAlign w:val="top"/>
          </w:tcPr>
          <w:p>
            <w:r>
              <w:t>Bound process/runtime isolation where practical; preserve query cancellation.</w:t>
            </w:r>
          </w:p>
        </w:tc>
      </w:tr>
      <w:tr>
        <w:tc>
          <w:tcPr>
            <w:tcW w:type="dxa" w:w="5083"/>
            <w:vAlign w:val="top"/>
          </w:tcPr>
          <w:p>
            <w:r>
              <w:t>Partial inference</w:t>
            </w:r>
          </w:p>
        </w:tc>
        <w:tc>
          <w:tcPr>
            <w:tcW w:type="dxa" w:w="5083"/>
            <w:vAlign w:val="top"/>
          </w:tcPr>
          <w:p>
            <w:r>
              <w:t>Do not commit derived index partition as complete until lineage/commit succeeds.</w:t>
            </w:r>
          </w:p>
        </w:tc>
      </w:tr>
      <w:tr>
        <w:tc>
          <w:tcPr>
            <w:tcW w:type="dxa" w:w="5083"/>
            <w:vAlign w:val="top"/>
          </w:tcPr>
          <w:p>
            <w:r>
              <w:t>Delta/Iceberg concurrent update</w:t>
            </w:r>
          </w:p>
        </w:tc>
        <w:tc>
          <w:tcPr>
            <w:tcW w:type="dxa" w:w="5083"/>
            <w:vAlign w:val="top"/>
          </w:tcPr>
          <w:p>
            <w:r>
              <w:t>Pin a source snapshot/version for reproducible query/index execution.</w:t>
            </w:r>
          </w:p>
        </w:tc>
      </w:tr>
      <w:tr>
        <w:tc>
          <w:tcPr>
            <w:tcW w:type="dxa" w:w="5083"/>
            <w:vAlign w:val="top"/>
          </w:tcPr>
          <w:p>
            <w:r>
              <w:t>Flight client disconnect</w:t>
            </w:r>
          </w:p>
        </w:tc>
        <w:tc>
          <w:tcPr>
            <w:tcW w:type="dxa" w:w="5083"/>
            <w:vAlign w:val="top"/>
          </w:tcPr>
          <w:p>
            <w:r>
              <w:t>Propagate cancellation to DataFusion/media/model work.</w:t>
            </w:r>
          </w:p>
        </w:tc>
      </w:tr>
      <w:tr>
        <w:tc>
          <w:tcPr>
            <w:tcW w:type="dxa" w:w="5083"/>
            <w:vAlign w:val="top"/>
          </w:tcPr>
          <w:p>
            <w:r>
              <w:t>OOM pressure</w:t>
            </w:r>
          </w:p>
        </w:tc>
        <w:tc>
          <w:tcPr>
            <w:tcW w:type="dxa" w:w="5083"/>
            <w:vAlign w:val="top"/>
          </w:tcPr>
          <w:p>
            <w:r>
              <w:t>Bound queues, byte-aware batches, DataFusion memory pool integration where possible; spill only supported intermediates.</w:t>
            </w:r>
          </w:p>
        </w:tc>
      </w:tr>
      <w:tr>
        <w:tc>
          <w:tcPr>
            <w:tcW w:type="dxa" w:w="5083"/>
            <w:vAlign w:val="top"/>
          </w:tcPr>
          <w:p>
            <w:r>
              <w:t>Unsupported codec/operator</w:t>
            </w:r>
          </w:p>
        </w:tc>
        <w:tc>
          <w:tcPr>
            <w:tcW w:type="dxa" w:w="5083"/>
            <w:vAlign w:val="top"/>
          </w:tcPr>
          <w:p>
            <w:r>
              <w:t>Capability error with source identity; no hidden full-download fallback unless policy permits.</w:t>
            </w:r>
          </w:p>
        </w:tc>
      </w:tr>
    </w:tbl>
    <w:p>
      <w:pPr>
        <w:pStyle w:val="Heading1"/>
      </w:pPr>
      <w:r>
        <w:t>23. Security and governance</w:t>
      </w:r>
    </w:p>
    <w:p>
      <w:pPr>
        <w:pStyle w:val="ListBullet"/>
      </w:pPr>
      <w:r>
        <w:t>Treat MediaRef as data, not authorization. Access is resolved at execution time.</w:t>
      </w:r>
    </w:p>
    <w:p>
      <w:pPr>
        <w:pStyle w:val="ListBullet"/>
      </w:pPr>
      <w:r>
        <w:t>Keep Databricks short-lived credentials in memory only and scope them to the requesting identity/session.</w:t>
      </w:r>
    </w:p>
    <w:p>
      <w:pPr>
        <w:pStyle w:val="ListBullet"/>
      </w:pPr>
      <w:r>
        <w:t>Never persist signed URLs or temporary cloud credentials in Delta/Iceberg derived tables.</w:t>
      </w:r>
    </w:p>
    <w:p>
      <w:pPr>
        <w:pStyle w:val="ListBullet"/>
      </w:pPr>
      <w:r>
        <w:t>Propagate catalog/table/source identity into audit spans.</w:t>
      </w:r>
    </w:p>
    <w:p>
      <w:pPr>
        <w:pStyle w:val="ListBullet"/>
      </w:pPr>
      <w:r>
        <w:t>Derived indexes can reveal source content; govern them as data assets, not merely caches.</w:t>
      </w:r>
    </w:p>
    <w:p>
      <w:pPr>
        <w:pStyle w:val="ListBullet"/>
      </w:pPr>
      <w:r>
        <w:t>Allow administrators to disable sensitive operators/models and external model endpoints.</w:t>
      </w:r>
    </w:p>
    <w:p>
      <w:pPr>
        <w:pStyle w:val="ListBullet"/>
      </w:pPr>
      <w:r>
        <w:t>Make model-provider egress explicit: local inference, customer VPC inference, or remote API are distinct execution policies.</w:t>
      </w:r>
    </w:p>
    <w:p>
      <w:pPr>
        <w:pStyle w:val="Heading1"/>
      </w:pPr>
      <w:r>
        <w:t>24. Observability</w:t>
      </w:r>
    </w:p>
    <w:p>
      <w:pPr>
        <w:pStyle w:val="ListBullet"/>
      </w:pPr>
      <w:r>
        <w:t>Per-query: files considered/pruned, bytes requested/read, media seconds decoded, pages parsed, frames decoded, model tokens/seconds, batches emitted, cancellation savings.</w:t>
      </w:r>
    </w:p>
    <w:p>
      <w:pPr>
        <w:pStyle w:val="ListBullet"/>
      </w:pPr>
      <w:r>
        <w:t>Per-operator: queue depth, I/O wait, decode time, inference time, Arrow build time, output bytes.</w:t>
      </w:r>
    </w:p>
    <w:p>
      <w:pPr>
        <w:pStyle w:val="ListBullet"/>
      </w:pPr>
      <w:r>
        <w:t>Planner explain output should show media pushdowns and index substitutions.</w:t>
      </w:r>
    </w:p>
    <w:p>
      <w:pPr>
        <w:pStyle w:val="ListBullet"/>
      </w:pPr>
      <w:r>
        <w:t>OpenTelemetry spans should retain media/table identities without logging sensitive extracted content by default.</w:t>
      </w:r>
    </w:p>
    <w:p>
      <w:pPr>
        <w:pStyle w:val="CodeBlock"/>
        <w:keepLines/>
      </w:pPr>
      <w:r>
        <w:t>EXPLAIN MEDIA</w:t>
        <w:br/>
        <w:t xml:space="preserve">  DeltaScan: files 1,240 -&gt; 8</w:t>
        <w:br/>
        <w:t xml:space="preserve">  MediaRef rows: 17</w:t>
        <w:br/>
        <w:t xml:space="preserve">  TranscriptIndex: MISS (model mismatch)</w:t>
        <w:br/>
        <w:t xml:space="preserve">  Transcribe:</w:t>
        <w:br/>
        <w:t xml:space="preserve">    audio_only=true</w:t>
        <w:br/>
        <w:t xml:space="preserve">    time_range=600s..660s</w:t>
        <w:br/>
        <w:t xml:space="preserve">    source_objects=17</w:t>
        <w:br/>
        <w:t xml:space="preserve">  Limit=20, progressive scheduling=enabled</w:t>
        <w:br/>
      </w:r>
    </w:p>
    <w:p>
      <w:pPr>
        <w:pStyle w:val="Heading1"/>
      </w:pPr>
      <w:r>
        <w:t>25. Performance strategy</w:t>
      </w:r>
    </w:p>
    <w:p>
      <w:pPr>
        <w:pStyle w:val="ListBullet"/>
      </w:pPr>
      <w:r>
        <w:t>Optimize bytes and expensive inference before optimizing Rust loop microbenchmarks.</w:t>
      </w:r>
    </w:p>
    <w:p>
      <w:pPr>
        <w:pStyle w:val="ListBullet"/>
      </w:pPr>
      <w:r>
        <w:t>Measure cold path and warm/indexed path separately.</w:t>
      </w:r>
    </w:p>
    <w:p>
      <w:pPr>
        <w:pStyle w:val="ListBullet"/>
      </w:pPr>
      <w:r>
        <w:t>Use ranged reads only where the container/format supports useful seeking; otherwise prefer efficient sequential streaming.</w:t>
      </w:r>
    </w:p>
    <w:p>
      <w:pPr>
        <w:pStyle w:val="ListBullet"/>
      </w:pPr>
      <w:r>
        <w:t>Batch model inference across chunks when it improves throughput without violating latency/cancellation goals.</w:t>
      </w:r>
    </w:p>
    <w:p>
      <w:pPr>
        <w:pStyle w:val="ListBullet"/>
      </w:pPr>
      <w:r>
        <w:t>Keep source object concurrency bounded and adaptive.</w:t>
      </w:r>
    </w:p>
    <w:p>
      <w:pPr>
        <w:pStyle w:val="ListBullet"/>
      </w:pPr>
      <w:r>
        <w:t>Prefer Arrow views for transient variable-width derived values when supported and beneficial.</w:t>
      </w:r>
    </w:p>
    <w:p>
      <w:pPr>
        <w:pStyle w:val="ListBullet"/>
      </w:pPr>
      <w:r>
        <w:t>Benchmark delta-rs versus Delta Kernel scan integration before replacing a mature path.</w:t>
      </w:r>
    </w:p>
    <w:p>
      <w:pPr>
        <w:pStyle w:val="Heading1"/>
      </w:pPr>
      <w:r>
        <w:t>26. Implementation roadmap</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D9EAF7"/>
          </w:tcPr>
          <w:p>
            <w:r>
              <w:rPr>
                <w:b/>
              </w:rPr>
              <w:t>Phase</w:t>
            </w:r>
          </w:p>
        </w:tc>
        <w:tc>
          <w:tcPr>
            <w:tcW w:type="dxa" w:w="3389"/>
            <w:shd w:fill="D9EAF7"/>
          </w:tcPr>
          <w:p>
            <w:r>
              <w:rPr>
                <w:b/>
              </w:rPr>
              <w:t>Scope</w:t>
            </w:r>
          </w:p>
        </w:tc>
        <w:tc>
          <w:tcPr>
            <w:tcW w:type="dxa" w:w="3389"/>
            <w:shd w:fill="D9EAF7"/>
          </w:tcPr>
          <w:p>
            <w:r>
              <w:rPr>
                <w:b/>
              </w:rPr>
              <w:t>Exit criteria</w:t>
            </w:r>
          </w:p>
        </w:tc>
      </w:tr>
      <w:tr>
        <w:tc>
          <w:tcPr>
            <w:tcW w:type="dxa" w:w="3389"/>
            <w:vAlign w:val="top"/>
          </w:tcPr>
          <w:p>
            <w:r>
              <w:t>0: Spike</w:t>
            </w:r>
          </w:p>
        </w:tc>
        <w:tc>
          <w:tcPr>
            <w:tcW w:type="dxa" w:w="3389"/>
            <w:vAlign w:val="top"/>
          </w:tcPr>
          <w:p>
            <w:r>
              <w:t>Local MP4 + DataFusion + Arrow + PyO3</w:t>
            </w:r>
          </w:p>
        </w:tc>
        <w:tc>
          <w:tcPr>
            <w:tcW w:type="dxa" w:w="3389"/>
            <w:vAlign w:val="top"/>
          </w:tcPr>
          <w:p>
            <w:r>
              <w:t>SQL extracts timestamped frames lazily; bounded memory; cancellation works.</w:t>
            </w:r>
          </w:p>
        </w:tc>
      </w:tr>
      <w:tr>
        <w:tc>
          <w:tcPr>
            <w:tcW w:type="dxa" w:w="3389"/>
            <w:vAlign w:val="top"/>
          </w:tcPr>
          <w:p>
            <w:r>
              <w:t>1: Core video/audio</w:t>
            </w:r>
          </w:p>
        </w:tc>
        <w:tc>
          <w:tcPr>
            <w:tcW w:type="dxa" w:w="3389"/>
            <w:vAlign w:val="top"/>
          </w:tcPr>
          <w:p>
            <w:r>
              <w:t>MediaRef, local/S3, frames, audio slices, metadata</w:t>
            </w:r>
          </w:p>
        </w:tc>
        <w:tc>
          <w:tcPr>
            <w:tcW w:type="dxa" w:w="3389"/>
            <w:vAlign w:val="top"/>
          </w:tcPr>
          <w:p>
            <w:r>
              <w:t>Projection/time pushdown demonstrably reduces decode/read work.</w:t>
            </w:r>
          </w:p>
        </w:tc>
      </w:tr>
      <w:tr>
        <w:tc>
          <w:tcPr>
            <w:tcW w:type="dxa" w:w="3389"/>
            <w:vAlign w:val="top"/>
          </w:tcPr>
          <w:p>
            <w:r>
              <w:t>2: Delta + Parquet</w:t>
            </w:r>
          </w:p>
        </w:tc>
        <w:tc>
          <w:tcPr>
            <w:tcW w:type="dxa" w:w="3389"/>
            <w:vAlign w:val="top"/>
          </w:tcPr>
          <w:p>
            <w:r>
              <w:t>delta-rs provider, portable MediaRef STRUCT, write derived tables</w:t>
            </w:r>
          </w:p>
        </w:tc>
        <w:tc>
          <w:tcPr>
            <w:tcW w:type="dxa" w:w="3389"/>
            <w:vAlign w:val="top"/>
          </w:tcPr>
          <w:p>
            <w:r>
              <w:t>Query media refs stored in Delta/Parquet; lineage persisted.</w:t>
            </w:r>
          </w:p>
        </w:tc>
      </w:tr>
      <w:tr>
        <w:tc>
          <w:tcPr>
            <w:tcW w:type="dxa" w:w="3389"/>
            <w:vAlign w:val="top"/>
          </w:tcPr>
          <w:p>
            <w:r>
              <w:t>3: Databricks/UC</w:t>
            </w:r>
          </w:p>
        </w:tc>
        <w:tc>
          <w:tcPr>
            <w:tcW w:type="dxa" w:w="3389"/>
            <w:vAlign w:val="top"/>
          </w:tcPr>
          <w:p>
            <w:r>
              <w:t>Unity REST, credential vending, FILE adapter, external/managed access paths</w:t>
            </w:r>
          </w:p>
        </w:tc>
        <w:tc>
          <w:tcPr>
            <w:tcW w:type="dxa" w:w="3389"/>
            <w:vAlign w:val="top"/>
          </w:tcPr>
          <w:p>
            <w:r>
              <w:t>Governed Delta/FILE query from external Rust/Python client.</w:t>
            </w:r>
          </w:p>
        </w:tc>
      </w:tr>
      <w:tr>
        <w:tc>
          <w:tcPr>
            <w:tcW w:type="dxa" w:w="3389"/>
            <w:vAlign w:val="top"/>
          </w:tcPr>
          <w:p>
            <w:r>
              <w:t>4: Iceberg</w:t>
            </w:r>
          </w:p>
        </w:tc>
        <w:tc>
          <w:tcPr>
            <w:tcW w:type="dxa" w:w="3389"/>
            <w:vAlign w:val="top"/>
          </w:tcPr>
          <w:p>
            <w:r>
              <w:t>iceberg-rust, Iceberg REST, Databricks managed Iceberg</w:t>
            </w:r>
          </w:p>
        </w:tc>
        <w:tc>
          <w:tcPr>
            <w:tcW w:type="dxa" w:w="3389"/>
            <w:vAlign w:val="top"/>
          </w:tcPr>
          <w:p>
            <w:r>
              <w:t>Same multimodal SQL works over Delta and Iceberg MediaRef tables.</w:t>
            </w:r>
          </w:p>
        </w:tc>
      </w:tr>
      <w:tr>
        <w:tc>
          <w:tcPr>
            <w:tcW w:type="dxa" w:w="3389"/>
            <w:vAlign w:val="top"/>
          </w:tcPr>
          <w:p>
            <w:r>
              <w:t>5: Search/indexes</w:t>
            </w:r>
          </w:p>
        </w:tc>
        <w:tc>
          <w:tcPr>
            <w:tcW w:type="dxa" w:w="3389"/>
            <w:vAlign w:val="top"/>
          </w:tcPr>
          <w:p>
            <w:r>
              <w:t>transcription, keyword search, embeddings, index substitution</w:t>
            </w:r>
          </w:p>
        </w:tc>
        <w:tc>
          <w:tcPr>
            <w:tcW w:type="dxa" w:w="3389"/>
            <w:vAlign w:val="top"/>
          </w:tcPr>
          <w:p>
            <w:r>
              <w:t>Cold and warm query paths; incremental refresh.</w:t>
            </w:r>
          </w:p>
        </w:tc>
      </w:tr>
      <w:tr>
        <w:tc>
          <w:tcPr>
            <w:tcW w:type="dxa" w:w="3389"/>
            <w:vAlign w:val="top"/>
          </w:tcPr>
          <w:p>
            <w:r>
              <w:t>6: Documents</w:t>
            </w:r>
          </w:p>
        </w:tc>
        <w:tc>
          <w:tcPr>
            <w:tcW w:type="dxa" w:w="3389"/>
            <w:vAlign w:val="top"/>
          </w:tcPr>
          <w:p>
            <w:r>
              <w:t>PDF/DOCX pages/sections/tables/images/OCR</w:t>
            </w:r>
          </w:p>
        </w:tc>
        <w:tc>
          <w:tcPr>
            <w:tcW w:type="dxa" w:w="3389"/>
            <w:vAlign w:val="top"/>
          </w:tcPr>
          <w:p>
            <w:r>
              <w:t>Cross-media search across audio/video/docs.</w:t>
            </w:r>
          </w:p>
        </w:tc>
      </w:tr>
      <w:tr>
        <w:tc>
          <w:tcPr>
            <w:tcW w:type="dxa" w:w="3389"/>
            <w:vAlign w:val="top"/>
          </w:tcPr>
          <w:p>
            <w:r>
              <w:t>7: Flight SQL</w:t>
            </w:r>
          </w:p>
        </w:tc>
        <w:tc>
          <w:tcPr>
            <w:tcW w:type="dxa" w:w="3389"/>
            <w:vAlign w:val="top"/>
          </w:tcPr>
          <w:p>
            <w:r>
              <w:t>server, metadata, prepared statements, cancellation</w:t>
            </w:r>
          </w:p>
        </w:tc>
        <w:tc>
          <w:tcPr>
            <w:tcW w:type="dxa" w:w="3389"/>
            <w:vAlign w:val="top"/>
          </w:tcPr>
          <w:p>
            <w:r>
              <w:t>Remote SQL clients receive Arrow streams.</w:t>
            </w:r>
          </w:p>
        </w:tc>
      </w:tr>
      <w:tr>
        <w:tc>
          <w:tcPr>
            <w:tcW w:type="dxa" w:w="3389"/>
            <w:vAlign w:val="top"/>
          </w:tcPr>
          <w:p>
            <w:r>
              <w:t>8: Advanced optimization</w:t>
            </w:r>
          </w:p>
        </w:tc>
        <w:tc>
          <w:tcPr>
            <w:tcW w:type="dxa" w:w="3389"/>
            <w:vAlign w:val="top"/>
          </w:tcPr>
          <w:p>
            <w:r>
              <w:t>progressive scheduling, action/object detection, cost model</w:t>
            </w:r>
          </w:p>
        </w:tc>
        <w:tc>
          <w:tcPr>
            <w:tcW w:type="dxa" w:w="3389"/>
            <w:vAlign w:val="top"/>
          </w:tcPr>
          <w:p>
            <w:r>
              <w:t>EXPLAIN shows media-aware plan choices and measurable savings.</w:t>
            </w:r>
          </w:p>
        </w:tc>
      </w:tr>
      <w:tr>
        <w:tc>
          <w:tcPr>
            <w:tcW w:type="dxa" w:w="3389"/>
            <w:vAlign w:val="top"/>
          </w:tcPr>
          <w:p>
            <w:r>
              <w:t>9: Distributed execution</w:t>
            </w:r>
          </w:p>
        </w:tc>
        <w:tc>
          <w:tcPr>
            <w:tcW w:type="dxa" w:w="3389"/>
            <w:vAlign w:val="top"/>
          </w:tcPr>
          <w:p>
            <w:r>
              <w:t>only after single-node semantics stabilize</w:t>
            </w:r>
          </w:p>
        </w:tc>
        <w:tc>
          <w:tcPr>
            <w:tcW w:type="dxa" w:w="3389"/>
            <w:vAlign w:val="top"/>
          </w:tcPr>
          <w:p>
            <w:r>
              <w:t>Partitioned remote workers without changing user semantics.</w:t>
            </w:r>
          </w:p>
        </w:tc>
      </w:tr>
    </w:tbl>
    <w:p>
      <w:pPr>
        <w:pStyle w:val="Heading1"/>
      </w:pPr>
      <w:r>
        <w:t>27. Architecture review</w:t>
      </w:r>
    </w:p>
    <w:p>
      <w:pPr>
        <w:pStyle w:val="Heading2"/>
      </w:pPr>
      <w:r>
        <w:t>27.1 What is strong</w:t>
      </w:r>
    </w:p>
    <w:p>
      <w:pPr>
        <w:pStyle w:val="ListBullet"/>
      </w:pPr>
      <w:r>
        <w:t>The core technologies share Arrow and Rust, minimizing serialization boundaries.</w:t>
      </w:r>
    </w:p>
    <w:p>
      <w:pPr>
        <w:pStyle w:val="ListBullet"/>
      </w:pPr>
      <w:r>
        <w:t>DataFusion already provides the correct lazy/streaming abstraction; LakePrism can focus on multimodal planning rather than SQL execution.</w:t>
      </w:r>
    </w:p>
    <w:p>
      <w:pPr>
        <w:pStyle w:val="ListBullet"/>
      </w:pPr>
      <w:r>
        <w:t>delta-rs and iceberg-datafusion already meet DataFusion at TableProvider, reducing bespoke integration.</w:t>
      </w:r>
    </w:p>
    <w:p>
      <w:pPr>
        <w:pStyle w:val="ListBullet"/>
      </w:pPr>
      <w:r>
        <w:t>Unity Catalog exposes open Delta and Iceberg access paths plus credential vending, making governed external execution viable.</w:t>
      </w:r>
    </w:p>
    <w:p>
      <w:pPr>
        <w:pStyle w:val="ListBullet"/>
      </w:pPr>
      <w:r>
        <w:t>Flight SQL extends the engine remotely without creating another result format.</w:t>
      </w:r>
    </w:p>
    <w:p>
      <w:pPr>
        <w:pStyle w:val="ListBullet"/>
      </w:pPr>
      <w:r>
        <w:t>Portable MediaRef prevents Databricks FILE from becoming an architectural lock-in.</w:t>
      </w:r>
    </w:p>
    <w:p>
      <w:pPr>
        <w:pStyle w:val="Heading2"/>
      </w:pPr>
      <w:r>
        <w:t>27.2 Highest-risk areas</w:t>
      </w:r>
    </w:p>
    <w:p>
      <w:pPr>
        <w:pStyle w:val="ListBullet"/>
      </w:pPr>
      <w:r>
        <w:t>True random access is format-dependent. HTTP/object-store range reads do not guarantee cheap temporal seeks for every container/codec.</w:t>
      </w:r>
    </w:p>
    <w:p>
      <w:pPr>
        <w:pStyle w:val="ListBullet"/>
      </w:pPr>
      <w:r>
        <w:t>Media UDTF/lateral SQL ergonomics may require custom DataFusion planner work; prototype SQL syntax early.</w:t>
      </w:r>
    </w:p>
    <w:p>
      <w:pPr>
        <w:pStyle w:val="ListBullet"/>
      </w:pPr>
      <w:r>
        <w:t>Global LIMIT plus parallel progressive search can make result ordering nondeterministic. Define ordering semantics explicitly.</w:t>
      </w:r>
    </w:p>
    <w:p>
      <w:pPr>
        <w:pStyle w:val="ListBullet"/>
      </w:pPr>
      <w:r>
        <w:t>ML operators complicate resource scheduling: CPU, GPU memory, batching, model loading and cancellation need a separate resource manager.</w:t>
      </w:r>
    </w:p>
    <w:p>
      <w:pPr>
        <w:pStyle w:val="ListBullet"/>
      </w:pPr>
      <w:r>
        <w:t>Databricks FILE is Beta and Delta-only; adapter isolation is mandatory.</w:t>
      </w:r>
    </w:p>
    <w:p>
      <w:pPr>
        <w:pStyle w:val="ListBullet"/>
      </w:pPr>
      <w:r>
        <w:t>Delta Kernel is strategically appealing but still evolving. Avoid betting v0.x write correctness on unstable APIs.</w:t>
      </w:r>
    </w:p>
    <w:p>
      <w:pPr>
        <w:pStyle w:val="ListBullet"/>
      </w:pPr>
      <w:r>
        <w:t>Cross-modal search quality is model-dependent; the engine must separate query semantics from model/provider choice.</w:t>
      </w:r>
    </w:p>
    <w:p>
      <w:pPr>
        <w:pStyle w:val="Heading2"/>
      </w:pPr>
      <w:r>
        <w:t>27.3 Changes I recommend after review</w:t>
      </w:r>
    </w:p>
    <w:p>
      <w:pPr>
        <w:pStyle w:val="ListBullet"/>
      </w:pPr>
      <w:r>
        <w:t>Introduce AccessContext as a first-class object so authorization/credential refresh is not hidden inside storage clients.</w:t>
      </w:r>
    </w:p>
    <w:p>
      <w:pPr>
        <w:pStyle w:val="ListBullet"/>
      </w:pPr>
      <w:r>
        <w:t>Introduce SourceIdentity/SourceVersion early; it is required for cache/index correctness.</w:t>
      </w:r>
    </w:p>
    <w:p>
      <w:pPr>
        <w:pStyle w:val="ListBullet"/>
      </w:pPr>
      <w:r>
        <w:t>Create a ResourceManager for I/O slots, CPU decode slots, GPU/model slots and byte budgets rather than allowing each operator to spawn freely.</w:t>
      </w:r>
    </w:p>
    <w:p>
      <w:pPr>
        <w:pStyle w:val="ListBullet"/>
      </w:pPr>
      <w:r>
        <w:t>Separate exact relational operators from approximate semantic operators. SQL should expose when results are approximate/ranked.</w:t>
      </w:r>
    </w:p>
    <w:p>
      <w:pPr>
        <w:pStyle w:val="ListBullet"/>
      </w:pPr>
      <w:r>
        <w:t>Keep search indexes as ordinary Delta/Iceberg tables initially rather than inventing a proprietary index file format.</w:t>
      </w:r>
    </w:p>
    <w:p>
      <w:pPr>
        <w:pStyle w:val="ListBullet"/>
      </w:pPr>
      <w:r>
        <w:t>Add EXPLAIN MEDIA in the first few releases; otherwise users cannot tell whether a query is actually lazy.</w:t>
      </w:r>
    </w:p>
    <w:p>
      <w:pPr>
        <w:pStyle w:val="ListBullet"/>
      </w:pPr>
      <w:r>
        <w:t>Pin compatible Arrow/DataFusion/delta-rs/iceberg-rust versions in a workspace compatibility matrix because these Rust ecosystems evolve rapidly.</w:t>
      </w:r>
    </w:p>
    <w:p>
      <w:pPr>
        <w:pStyle w:val="Heading1"/>
      </w:pPr>
      <w:r>
        <w:t>28. Recommended MVP</w:t>
      </w:r>
    </w:p>
    <w:p>
      <w:r>
        <w:t>The smallest version that proves the thesis is not transcription. It is a lazy, governed video-frame query over a Delta table containing media references.</w:t>
      </w:r>
    </w:p>
    <w:p>
      <w:pPr>
        <w:pStyle w:val="CodeBlock"/>
        <w:keepLines/>
      </w:pPr>
      <w:r>
        <w:t>SELECT m.id, f.timestamp, f.frame</w:t>
        <w:br/>
        <w:t>FROM media m,</w:t>
        <w:br/>
        <w:t>LATERAL video_frames(</w:t>
        <w:br/>
        <w:t xml:space="preserve">    m.video,</w:t>
        <w:br/>
        <w:t xml:space="preserve">    start =&gt; INTERVAL '60' SECOND,</w:t>
        <w:br/>
        <w:t xml:space="preserve">    end   =&gt; INTERVAL '120' SECOND,</w:t>
        <w:br/>
        <w:t xml:space="preserve">    every =&gt; INTERVAL '10' SECOND</w:t>
        <w:br/>
        <w:t>) f</w:t>
        <w:br/>
        <w:t>WHERE m.category = 'podcast'</w:t>
        <w:br/>
        <w:t>LIMIT 20;</w:t>
        <w:br/>
      </w:r>
    </w:p>
    <w:p>
      <w:r>
        <w:t>Success means: Delta pruning occurs first; only qualifying MediaRefs are resolved; the engine does not fetch/decode unrelated temporal regions when the format permits seeking; frames stream as Arrow batches; LIMIT cancels excess work; Python receives PyArrow without row conversion. Then add audio/transcription, followed by Databricks FILE/Unity Catalog and Iceberg.</w:t>
      </w:r>
    </w:p>
    <w:p>
      <w:pPr>
        <w:pStyle w:val="Heading1"/>
      </w:pPr>
      <w:r>
        <w:t>29. Decision log</w:t>
      </w:r>
    </w:p>
    <w:tbl>
      <w:tblPr>
        <w:tblStyle w:val="LightShading-Accent1"/>
        <w:tblW w:type="auto" w:w="0"/>
        <w:jc w:val="center"/>
        <w:tblLook w:firstColumn="1" w:firstRow="1" w:lastColumn="0" w:lastRow="0" w:noHBand="0" w:noVBand="1" w:val="04A0"/>
      </w:tblPr>
      <w:tblGrid>
        <w:gridCol w:w="5083"/>
        <w:gridCol w:w="5083"/>
      </w:tblGrid>
      <w:tr>
        <w:tc>
          <w:tcPr>
            <w:tcW w:type="dxa" w:w="5083"/>
            <w:shd w:fill="D9EAF7"/>
          </w:tcPr>
          <w:p>
            <w:r>
              <w:rPr>
                <w:b/>
              </w:rPr>
              <w:t>ADR</w:t>
            </w:r>
          </w:p>
        </w:tc>
        <w:tc>
          <w:tcPr>
            <w:tcW w:type="dxa" w:w="5083"/>
            <w:shd w:fill="D9EAF7"/>
          </w:tcPr>
          <w:p>
            <w:r>
              <w:rPr>
                <w:b/>
              </w:rPr>
              <w:t>Decision</w:t>
            </w:r>
          </w:p>
        </w:tc>
      </w:tr>
      <w:tr>
        <w:tc>
          <w:tcPr>
            <w:tcW w:type="dxa" w:w="5083"/>
            <w:vAlign w:val="top"/>
          </w:tcPr>
          <w:p>
            <w:r>
              <w:t>ADR-001</w:t>
            </w:r>
          </w:p>
        </w:tc>
        <w:tc>
          <w:tcPr>
            <w:tcW w:type="dxa" w:w="5083"/>
            <w:vAlign w:val="top"/>
          </w:tcPr>
          <w:p>
            <w:r>
              <w:t>DataFusion is the only query planner/executor.</w:t>
            </w:r>
          </w:p>
        </w:tc>
      </w:tr>
      <w:tr>
        <w:tc>
          <w:tcPr>
            <w:tcW w:type="dxa" w:w="5083"/>
            <w:vAlign w:val="top"/>
          </w:tcPr>
          <w:p>
            <w:r>
              <w:t>ADR-002</w:t>
            </w:r>
          </w:p>
        </w:tc>
        <w:tc>
          <w:tcPr>
            <w:tcW w:type="dxa" w:w="5083"/>
            <w:vAlign w:val="top"/>
          </w:tcPr>
          <w:p>
            <w:r>
              <w:t>Arrow RecordBatch streams are the canonical execution data contract.</w:t>
            </w:r>
          </w:p>
        </w:tc>
      </w:tr>
      <w:tr>
        <w:tc>
          <w:tcPr>
            <w:tcW w:type="dxa" w:w="5083"/>
            <w:vAlign w:val="top"/>
          </w:tcPr>
          <w:p>
            <w:r>
              <w:t>ADR-003</w:t>
            </w:r>
          </w:p>
        </w:tc>
        <w:tc>
          <w:tcPr>
            <w:tcW w:type="dxa" w:w="5083"/>
            <w:vAlign w:val="top"/>
          </w:tcPr>
          <w:p>
            <w:r>
              <w:t>Source media is represented by MediaRef; large source bytes stay out of Arrow by default.</w:t>
            </w:r>
          </w:p>
        </w:tc>
      </w:tr>
      <w:tr>
        <w:tc>
          <w:tcPr>
            <w:tcW w:type="dxa" w:w="5083"/>
            <w:vAlign w:val="top"/>
          </w:tcPr>
          <w:p>
            <w:r>
              <w:t>ADR-004</w:t>
            </w:r>
          </w:p>
        </w:tc>
        <w:tc>
          <w:tcPr>
            <w:tcW w:type="dxa" w:w="5083"/>
            <w:vAlign w:val="top"/>
          </w:tcPr>
          <w:p>
            <w:r>
              <w:t>Delta and Iceberg are peer first-class table formats.</w:t>
            </w:r>
          </w:p>
        </w:tc>
      </w:tr>
      <w:tr>
        <w:tc>
          <w:tcPr>
            <w:tcW w:type="dxa" w:w="5083"/>
            <w:vAlign w:val="top"/>
          </w:tcPr>
          <w:p>
            <w:r>
              <w:t>ADR-005</w:t>
            </w:r>
          </w:p>
        </w:tc>
        <w:tc>
          <w:tcPr>
            <w:tcW w:type="dxa" w:w="5083"/>
            <w:vAlign w:val="top"/>
          </w:tcPr>
          <w:p>
            <w:r>
              <w:t>Unity Catalog is a catalog/governance integration, not a storage format.</w:t>
            </w:r>
          </w:p>
        </w:tc>
      </w:tr>
      <w:tr>
        <w:tc>
          <w:tcPr>
            <w:tcW w:type="dxa" w:w="5083"/>
            <w:vAlign w:val="top"/>
          </w:tcPr>
          <w:p>
            <w:r>
              <w:t>ADR-006</w:t>
            </w:r>
          </w:p>
        </w:tc>
        <w:tc>
          <w:tcPr>
            <w:tcW w:type="dxa" w:w="5083"/>
            <w:vAlign w:val="top"/>
          </w:tcPr>
          <w:p>
            <w:r>
              <w:t>Databricks FILE adapts to MediaRef and does not define the portable core schema.</w:t>
            </w:r>
          </w:p>
        </w:tc>
      </w:tr>
      <w:tr>
        <w:tc>
          <w:tcPr>
            <w:tcW w:type="dxa" w:w="5083"/>
            <w:vAlign w:val="top"/>
          </w:tcPr>
          <w:p>
            <w:r>
              <w:t>ADR-007</w:t>
            </w:r>
          </w:p>
        </w:tc>
        <w:tc>
          <w:tcPr>
            <w:tcW w:type="dxa" w:w="5083"/>
            <w:vAlign w:val="top"/>
          </w:tcPr>
          <w:p>
            <w:r>
              <w:t>delta-rs is the initial Delta implementation; Delta Kernel remains behind an adapter for deeper future integration.</w:t>
            </w:r>
          </w:p>
        </w:tc>
      </w:tr>
      <w:tr>
        <w:tc>
          <w:tcPr>
            <w:tcW w:type="dxa" w:w="5083"/>
            <w:vAlign w:val="top"/>
          </w:tcPr>
          <w:p>
            <w:r>
              <w:t>ADR-008</w:t>
            </w:r>
          </w:p>
        </w:tc>
        <w:tc>
          <w:tcPr>
            <w:tcW w:type="dxa" w:w="5083"/>
            <w:vAlign w:val="top"/>
          </w:tcPr>
          <w:p>
            <w:r>
              <w:t>Flight SQL is a remote protocol boundary over the same engine.</w:t>
            </w:r>
          </w:p>
        </w:tc>
      </w:tr>
      <w:tr>
        <w:tc>
          <w:tcPr>
            <w:tcW w:type="dxa" w:w="5083"/>
            <w:vAlign w:val="top"/>
          </w:tcPr>
          <w:p>
            <w:r>
              <w:t>ADR-009</w:t>
            </w:r>
          </w:p>
        </w:tc>
        <w:tc>
          <w:tcPr>
            <w:tcW w:type="dxa" w:w="5083"/>
            <w:vAlign w:val="top"/>
          </w:tcPr>
          <w:p>
            <w:r>
              <w:t>Rayon is an implementation detail for bounded CPU work, not the query scheduler.</w:t>
            </w:r>
          </w:p>
        </w:tc>
      </w:tr>
      <w:tr>
        <w:tc>
          <w:tcPr>
            <w:tcW w:type="dxa" w:w="5083"/>
            <w:vAlign w:val="top"/>
          </w:tcPr>
          <w:p>
            <w:r>
              <w:t>ADR-010</w:t>
            </w:r>
          </w:p>
        </w:tc>
        <w:tc>
          <w:tcPr>
            <w:tcW w:type="dxa" w:w="5083"/>
            <w:vAlign w:val="top"/>
          </w:tcPr>
          <w:p>
            <w:r>
              <w:t>Derived multimodal indexes are ordinary governed Delta/Iceberg tables with explicit lineage.</w:t>
            </w:r>
          </w:p>
        </w:tc>
      </w:tr>
    </w:tbl>
    <w:p>
      <w:pPr>
        <w:pStyle w:val="Heading1"/>
      </w:pPr>
      <w:r>
        <w:t>30. Feature architecture and supported capabilities</w:t>
      </w:r>
    </w:p>
    <w:p>
      <w:r>
        <w:t>LakePrism should expose multimodal capabilities as composable relational operators rather than a collection of file-conversion utilities. Each feature must define: its logical inputs and outputs, whether it is exact or approximate, what source bytes it requires, which predicates/projections it can accept, whether a persisted derived feature can substitute for live execution, and how it behaves under LIMIT and cancellation.</w:t>
      </w:r>
    </w:p>
    <w:p>
      <w:pPr>
        <w:pStyle w:val="Heading2"/>
      </w:pPr>
      <w:r>
        <w:t>30.1 Unified feature families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Family</w:t>
            </w:r>
          </w:p>
        </w:tc>
        <w:tc>
          <w:tcPr>
            <w:tcW w:type="dxa" w:w="3389"/>
          </w:tcPr>
          <w:p>
            <w:r>
              <w:t>Representative capabilities</w:t>
            </w:r>
          </w:p>
        </w:tc>
        <w:tc>
          <w:tcPr>
            <w:tcW w:type="dxa" w:w="3389"/>
          </w:tcPr>
          <w:p>
            <w:r>
              <w:t>Primary output</w:t>
            </w:r>
          </w:p>
        </w:tc>
      </w:tr>
      <w:tr>
        <w:tc>
          <w:tcPr>
            <w:tcW w:type="dxa" w:w="3389"/>
          </w:tcPr>
          <w:p>
            <w:r>
              <w:t>Inspect</w:t>
            </w:r>
          </w:p>
        </w:tc>
        <w:tc>
          <w:tcPr>
            <w:tcW w:type="dxa" w:w="3389"/>
          </w:tcPr>
          <w:p>
            <w:r>
              <w:t>media type, codec, duration, dimensions, streams, EXIF/container/document metadata</w:t>
            </w:r>
          </w:p>
        </w:tc>
        <w:tc>
          <w:tcPr>
            <w:tcW w:type="dxa" w:w="3389"/>
          </w:tcPr>
          <w:p>
            <w:r>
              <w:t>metadata rows</w:t>
            </w:r>
          </w:p>
        </w:tc>
      </w:tr>
      <w:tr>
        <w:tc>
          <w:tcPr>
            <w:tcW w:type="dxa" w:w="3389"/>
          </w:tcPr>
          <w:p>
            <w:r>
              <w:t>Extract</w:t>
            </w:r>
          </w:p>
        </w:tc>
        <w:tc>
          <w:tcPr>
            <w:tcW w:type="dxa" w:w="3389"/>
          </w:tcPr>
          <w:p>
            <w:r>
              <w:t>frames, clips, audio slices, pages, text, tables, images, headings, links</w:t>
            </w:r>
          </w:p>
        </w:tc>
        <w:tc>
          <w:tcPr>
            <w:tcW w:type="dxa" w:w="3389"/>
          </w:tcPr>
          <w:p>
            <w:r>
              <w:t>typed relational rows</w:t>
            </w:r>
          </w:p>
        </w:tc>
      </w:tr>
      <w:tr>
        <w:tc>
          <w:tcPr>
            <w:tcW w:type="dxa" w:w="3389"/>
          </w:tcPr>
          <w:p>
            <w:r>
              <w:t>Understand</w:t>
            </w:r>
          </w:p>
        </w:tc>
        <w:tc>
          <w:tcPr>
            <w:tcW w:type="dxa" w:w="3389"/>
          </w:tcPr>
          <w:p>
            <w:r>
              <w:t>transcription, OCR, diarization, captions, classification, entities, topics</w:t>
            </w:r>
          </w:p>
        </w:tc>
        <w:tc>
          <w:tcPr>
            <w:tcW w:type="dxa" w:w="3389"/>
          </w:tcPr>
          <w:p>
            <w:r>
              <w:t>annotations/segments</w:t>
            </w:r>
          </w:p>
        </w:tc>
      </w:tr>
      <w:tr>
        <w:tc>
          <w:tcPr>
            <w:tcW w:type="dxa" w:w="3389"/>
          </w:tcPr>
          <w:p>
            <w:r>
              <w:t>Detect</w:t>
            </w:r>
          </w:p>
        </w:tc>
        <w:tc>
          <w:tcPr>
            <w:tcW w:type="dxa" w:w="3389"/>
          </w:tcPr>
          <w:p>
            <w:r>
              <w:t>objects, actions, scenes, faces if policy permits, audio events, silence, language</w:t>
            </w:r>
          </w:p>
        </w:tc>
        <w:tc>
          <w:tcPr>
            <w:tcW w:type="dxa" w:w="3389"/>
          </w:tcPr>
          <w:p>
            <w:r>
              <w:t>time/page-localized detections</w:t>
            </w:r>
          </w:p>
        </w:tc>
      </w:tr>
      <w:tr>
        <w:tc>
          <w:tcPr>
            <w:tcW w:type="dxa" w:w="3389"/>
          </w:tcPr>
          <w:p>
            <w:r>
              <w:t>Search</w:t>
            </w:r>
          </w:p>
        </w:tc>
        <w:tc>
          <w:tcPr>
            <w:tcW w:type="dxa" w:w="3389"/>
          </w:tcPr>
          <w:p>
            <w:r>
              <w:t>keyword, regex, semantic, visual similarity, audio similarity, cross-modal search</w:t>
            </w:r>
          </w:p>
        </w:tc>
        <w:tc>
          <w:tcPr>
            <w:tcW w:type="dxa" w:w="3389"/>
          </w:tcPr>
          <w:p>
            <w:r>
              <w:t>ranked SearchHit rows</w:t>
            </w:r>
          </w:p>
        </w:tc>
      </w:tr>
      <w:tr>
        <w:tc>
          <w:tcPr>
            <w:tcW w:type="dxa" w:w="3389"/>
          </w:tcPr>
          <w:p>
            <w:r>
              <w:t>Transform</w:t>
            </w:r>
          </w:p>
        </w:tc>
        <w:tc>
          <w:tcPr>
            <w:tcW w:type="dxa" w:w="3389"/>
          </w:tcPr>
          <w:p>
            <w:r>
              <w:t>resample, transcode, thumbnail, clip, normalize, page/image rendering</w:t>
            </w:r>
          </w:p>
        </w:tc>
        <w:tc>
          <w:tcPr>
            <w:tcW w:type="dxa" w:w="3389"/>
          </w:tcPr>
          <w:p>
            <w:r>
              <w:t>derived media artifacts</w:t>
            </w:r>
          </w:p>
        </w:tc>
      </w:tr>
      <w:tr>
        <w:tc>
          <w:tcPr>
            <w:tcW w:type="dxa" w:w="3389"/>
          </w:tcPr>
          <w:p>
            <w:r>
              <w:t>Index</w:t>
            </w:r>
          </w:p>
        </w:tc>
        <w:tc>
          <w:tcPr>
            <w:tcW w:type="dxa" w:w="3389"/>
          </w:tcPr>
          <w:p>
            <w:r>
              <w:t>transcripts, scenes, embeddings, detections, extracted document structure</w:t>
            </w:r>
          </w:p>
        </w:tc>
        <w:tc>
          <w:tcPr>
            <w:tcW w:type="dxa" w:w="3389"/>
          </w:tcPr>
          <w:p>
            <w:r>
              <w:t>Delta/Iceberg feature tables</w:t>
            </w:r>
          </w:p>
        </w:tc>
      </w:tr>
      <w:tr>
        <w:tc>
          <w:tcPr>
            <w:tcW w:type="dxa" w:w="3389"/>
          </w:tcPr>
          <w:p>
            <w:r>
              <w:t>Join</w:t>
            </w:r>
          </w:p>
        </w:tc>
        <w:tc>
          <w:tcPr>
            <w:tcW w:type="dxa" w:w="3389"/>
          </w:tcPr>
          <w:p>
            <w:r>
              <w:t>temporal joins, page/section joins, source-to-derived joins, cross-modal joins</w:t>
            </w:r>
          </w:p>
        </w:tc>
        <w:tc>
          <w:tcPr>
            <w:tcW w:type="dxa" w:w="3389"/>
          </w:tcPr>
          <w:p>
            <w:r>
              <w:t>ordinary relational results</w:t>
            </w:r>
          </w:p>
        </w:tc>
      </w:tr>
    </w:tbl>
    <w:p>
      <w:pPr>
        <w:pStyle w:val="Heading2"/>
      </w:pPr>
      <w:r>
        <w:t>30.2 Video capabilities</w:t>
      </w:r>
    </w:p>
    <w:p>
      <w:pPr>
        <w:pStyle w:val="ListBullet"/>
      </w:pPr>
      <w:r>
        <w:t>Container and stream inspection: duration, codecs, bitrate, dimensions, frame rate, audio/subtitle streams, keyframe/index information.</w:t>
      </w:r>
    </w:p>
    <w:p>
      <w:pPr>
        <w:pStyle w:val="ListBullet"/>
      </w:pPr>
      <w:r>
        <w:t>Frame extraction by timestamp, cadence, explicit timestamp list, scene boundary, or keyframe.</w:t>
      </w:r>
    </w:p>
    <w:p>
      <w:pPr>
        <w:pStyle w:val="ListBullet"/>
      </w:pPr>
      <w:r>
        <w:t>Temporal slicing and clip extraction without decoding unrelated regions where container/codec seeking permits it.</w:t>
      </w:r>
    </w:p>
    <w:p>
      <w:pPr>
        <w:pStyle w:val="ListBullet"/>
      </w:pPr>
      <w:r>
        <w:t>Scene/shot boundary detection and representative keyframe generation.</w:t>
      </w:r>
    </w:p>
    <w:p>
      <w:pPr>
        <w:pStyle w:val="ListBullet"/>
      </w:pPr>
      <w:r>
        <w:t>Visual captions/descriptions for sampled frames or scenes.</w:t>
      </w:r>
    </w:p>
    <w:p>
      <w:pPr>
        <w:pStyle w:val="ListBullet"/>
      </w:pPr>
      <w:r>
        <w:t>Object detection with timestamp, class, confidence and bounding box.</w:t>
      </w:r>
    </w:p>
    <w:p>
      <w:pPr>
        <w:pStyle w:val="ListBullet"/>
      </w:pPr>
      <w:r>
        <w:t>Action/event recognition over temporal windows, such as a person entering a vehicle or a player making a shot.</w:t>
      </w:r>
    </w:p>
    <w:p>
      <w:pPr>
        <w:pStyle w:val="ListBullet"/>
      </w:pPr>
      <w:r>
        <w:t>Visual OCR for text appearing inside video frames.</w:t>
      </w:r>
    </w:p>
    <w:p>
      <w:pPr>
        <w:pStyle w:val="ListBullet"/>
      </w:pPr>
      <w:r>
        <w:t>Visual similarity and text-to-video search using scene/frame embeddings.</w:t>
      </w:r>
    </w:p>
    <w:p>
      <w:pPr>
        <w:pStyle w:val="ListBullet"/>
      </w:pPr>
      <w:r>
        <w:t>Audio-track extraction and direct composition with transcription, diarization and audio-event operators.</w:t>
      </w:r>
    </w:p>
    <w:p>
      <w:pPr>
        <w:pStyle w:val="ListBullet"/>
      </w:pPr>
      <w:r>
        <w:t>Subtitle/caption extraction when embedded tracks exist; prefer these over speech-to-text when the query permits it.</w:t>
      </w:r>
    </w:p>
    <w:p>
      <w:pPr>
        <w:pStyle w:val="ListBullet"/>
      </w:pPr>
      <w:r>
        <w:t>Video summarization built from scenes + transcript + optional visual captions rather than mandatory dense-frame analysis.</w:t>
      </w:r>
    </w:p>
    <w:p>
      <w:pPr>
        <w:pStyle w:val="CodeBlock"/>
      </w:pPr>
      <w:r>
        <w:t>SELECT v.id, f.timestamp, f.frame</w:t>
        <w:br/>
        <w:t>FROM videos v,</w:t>
        <w:br/>
        <w:t>LATERAL video_frames(v.media, every =&gt; INTERVAL '10' SECOND) f</w:t>
        <w:br/>
        <w:t>WHERE f.timestamp BETWEEN INTERVAL '5' MINUTE AND INTERVAL '6' MINUTE;</w:t>
        <w:br/>
        <w:br/>
        <w:t>SELECT *</w:t>
        <w:br/>
        <w:t>FROM video_actions(video)</w:t>
        <w:br/>
        <w:t>WHERE action = 'person entering vehicle'</w:t>
        <w:br/>
        <w:t xml:space="preserve">  AND confidence &gt;= 0.90;</w:t>
      </w:r>
    </w:p>
    <w:p>
      <w:pPr>
        <w:pStyle w:val="Heading2"/>
      </w:pPr>
      <w:r>
        <w:t>30.3 Audio capabilities</w:t>
      </w:r>
    </w:p>
    <w:p>
      <w:pPr>
        <w:pStyle w:val="ListBullet"/>
      </w:pPr>
      <w:r>
        <w:t>Audio stream inspection: codec, duration, channels, sample rate, bitrate and loudness metadata.</w:t>
      </w:r>
    </w:p>
    <w:p>
      <w:pPr>
        <w:pStyle w:val="ListBullet"/>
      </w:pPr>
      <w:r>
        <w:t>Lazy temporal slicing, channel selection, resampling and normalization.</w:t>
      </w:r>
    </w:p>
    <w:p>
      <w:pPr>
        <w:pStyle w:val="ListBullet"/>
      </w:pPr>
      <w:r>
        <w:t>Speech-to-text with timestamped segments and optional word-level timing.</w:t>
      </w:r>
    </w:p>
    <w:p>
      <w:pPr>
        <w:pStyle w:val="ListBullet"/>
      </w:pPr>
      <w:r>
        <w:t>Speaker diarization and speaker-turn relations.</w:t>
      </w:r>
    </w:p>
    <w:p>
      <w:pPr>
        <w:pStyle w:val="ListBullet"/>
      </w:pPr>
      <w:r>
        <w:t>Language identification and optional translation as separate operators.</w:t>
      </w:r>
    </w:p>
    <w:p>
      <w:pPr>
        <w:pStyle w:val="ListBullet"/>
      </w:pPr>
      <w:r>
        <w:t>Keyword/phrase search over existing or on-demand transcripts.</w:t>
      </w:r>
    </w:p>
    <w:p>
      <w:pPr>
        <w:pStyle w:val="ListBullet"/>
      </w:pPr>
      <w:r>
        <w:t>Audio-event classification such as applause, alarm, engine, music, laughter or silence.</w:t>
      </w:r>
    </w:p>
    <w:p>
      <w:pPr>
        <w:pStyle w:val="ListBullet"/>
      </w:pPr>
      <w:r>
        <w:t>Silence detection for editing/quality workflows.</w:t>
      </w:r>
    </w:p>
    <w:p>
      <w:pPr>
        <w:pStyle w:val="ListBullet"/>
      </w:pPr>
      <w:r>
        <w:t>Speaker/audio embeddings for similarity workflows where governance policy allows them.</w:t>
      </w:r>
    </w:p>
    <w:p>
      <w:pPr>
        <w:pStyle w:val="ListBullet"/>
      </w:pPr>
      <w:r>
        <w:t>Summarization/topic/entity extraction over transcript relations, preserving links back to source time ranges.</w:t>
      </w:r>
    </w:p>
    <w:p>
      <w:pPr>
        <w:pStyle w:val="CodeBlock"/>
      </w:pPr>
      <w:r>
        <w:t>SELECT a.id, t.start, t.end, t.speaker, t.text</w:t>
        <w:br/>
        <w:t>FROM calls a,</w:t>
        <w:br/>
        <w:t>LATERAL transcribe(a.audio, diarize =&gt; true) t</w:t>
        <w:br/>
        <w:t>WHERE t.text ILIKE '%cancel my subscription%';</w:t>
        <w:br/>
        <w:br/>
        <w:t>SELECT *</w:t>
        <w:br/>
        <w:t>FROM audio_events(audio)</w:t>
        <w:br/>
        <w:t>WHERE event = 'applause';</w:t>
      </w:r>
    </w:p>
    <w:p>
      <w:pPr>
        <w:pStyle w:val="Heading2"/>
      </w:pPr>
      <w:r>
        <w:t>30.4 PDF capabilities</w:t>
      </w:r>
    </w:p>
    <w:p>
      <w:pPr>
        <w:pStyle w:val="ListBullet"/>
      </w:pPr>
      <w:r>
        <w:t>PDF metadata and page enumeration without rendering every page.</w:t>
      </w:r>
    </w:p>
    <w:p>
      <w:pPr>
        <w:pStyle w:val="ListBullet"/>
      </w:pPr>
      <w:r>
        <w:t>Embedded-text extraction by page, block and reading order.</w:t>
      </w:r>
    </w:p>
    <w:p>
      <w:pPr>
        <w:pStyle w:val="ListBullet"/>
      </w:pPr>
      <w:r>
        <w:t>OCR fallback only for scanned/image-only pages or explicitly requested regions.</w:t>
      </w:r>
    </w:p>
    <w:p>
      <w:pPr>
        <w:pStyle w:val="ListBullet"/>
      </w:pPr>
      <w:r>
        <w:t>Table extraction into relational rows with page and bounding-box provenance.</w:t>
      </w:r>
    </w:p>
    <w:p>
      <w:pPr>
        <w:pStyle w:val="ListBullet"/>
      </w:pPr>
      <w:r>
        <w:t>Embedded image extraction and optional image captioning/OCR.</w:t>
      </w:r>
    </w:p>
    <w:p>
      <w:pPr>
        <w:pStyle w:val="ListBullet"/>
      </w:pPr>
      <w:r>
        <w:t>Heading/section inference and document-outline extraction.</w:t>
      </w:r>
    </w:p>
    <w:p>
      <w:pPr>
        <w:pStyle w:val="ListBullet"/>
      </w:pPr>
      <w:r>
        <w:t>Link, annotation and attachment extraction where supported.</w:t>
      </w:r>
    </w:p>
    <w:p>
      <w:pPr>
        <w:pStyle w:val="ListBullet"/>
      </w:pPr>
      <w:r>
        <w:t>Page rendering to images only when downstream visual operators require it.</w:t>
      </w:r>
    </w:p>
    <w:p>
      <w:pPr>
        <w:pStyle w:val="ListBullet"/>
      </w:pPr>
      <w:r>
        <w:t>Keyword, regex and semantic search with page-localized context.</w:t>
      </w:r>
    </w:p>
    <w:p>
      <w:pPr>
        <w:pStyle w:val="ListBullet"/>
      </w:pPr>
      <w:r>
        <w:t>Cross-modal search of diagrams/images inside PDFs alongside standalone images and video frames.</w:t>
      </w:r>
    </w:p>
    <w:p>
      <w:pPr>
        <w:pStyle w:val="CodeBlock"/>
      </w:pPr>
      <w:r>
        <w:t>SELECT path, page, text</w:t>
        <w:br/>
        <w:t>FROM pdf_pages('/contracts/')</w:t>
        <w:br/>
        <w:t>WHERE text ILIKE '%termination%';</w:t>
        <w:br/>
        <w:br/>
        <w:t>SELECT *</w:t>
        <w:br/>
        <w:t>FROM pdf_tables(report)</w:t>
        <w:br/>
        <w:t>WHERE page BETWEEN 10 AND 20;</w:t>
      </w:r>
    </w:p>
    <w:p>
      <w:pPr>
        <w:pStyle w:val="Heading2"/>
      </w:pPr>
      <w:r>
        <w:t>30.5 DOCX and document capabilities</w:t>
      </w:r>
    </w:p>
    <w:p>
      <w:pPr>
        <w:pStyle w:val="ListBullet"/>
      </w:pPr>
      <w:r>
        <w:t>Paragraph, heading, section and list extraction while retaining document order.</w:t>
      </w:r>
    </w:p>
    <w:p>
      <w:pPr>
        <w:pStyle w:val="ListBullet"/>
      </w:pPr>
      <w:r>
        <w:t>Table extraction as relational data.</w:t>
      </w:r>
    </w:p>
    <w:p>
      <w:pPr>
        <w:pStyle w:val="ListBullet"/>
      </w:pPr>
      <w:r>
        <w:t>Embedded image/media extraction.</w:t>
      </w:r>
    </w:p>
    <w:p>
      <w:pPr>
        <w:pStyle w:val="ListBullet"/>
      </w:pPr>
      <w:r>
        <w:t>Hyperlink and document-property extraction.</w:t>
      </w:r>
    </w:p>
    <w:p>
      <w:pPr>
        <w:pStyle w:val="ListBullet"/>
      </w:pPr>
      <w:r>
        <w:t>Keyword/semantic search at paragraph or section granularity.</w:t>
      </w:r>
    </w:p>
    <w:p>
      <w:pPr>
        <w:pStyle w:val="ListBullet"/>
      </w:pPr>
      <w:r>
        <w:t>Entity/topic/classification operators over selected sections.</w:t>
      </w:r>
    </w:p>
    <w:p>
      <w:pPr>
        <w:pStyle w:val="ListBullet"/>
      </w:pPr>
      <w:r>
        <w:t>Preservation of source locations so every derived result can point back to the originating document region.</w:t>
      </w:r>
    </w:p>
    <w:p>
      <w:pPr>
        <w:pStyle w:val="ListBullet"/>
      </w:pPr>
      <w:r>
        <w:t>Pluggable parsers for PPTX, HTML, Markdown, email and other document formats without changing the relational model.</w:t>
      </w:r>
    </w:p>
    <w:p>
      <w:pPr>
        <w:pStyle w:val="Heading2"/>
      </w:pPr>
      <w:r>
        <w:t>30.6 Image capabilities</w:t>
      </w:r>
    </w:p>
    <w:p>
      <w:pPr>
        <w:pStyle w:val="ListBullet"/>
      </w:pPr>
      <w:r>
        <w:t>Image metadata, dimensions, EXIF and format inspection.</w:t>
      </w:r>
    </w:p>
    <w:p>
      <w:pPr>
        <w:pStyle w:val="ListBullet"/>
      </w:pPr>
      <w:r>
        <w:t>OCR and layout-aware text extraction.</w:t>
      </w:r>
    </w:p>
    <w:p>
      <w:pPr>
        <w:pStyle w:val="ListBullet"/>
      </w:pPr>
      <w:r>
        <w:t>Object detection, classification and image captioning.</w:t>
      </w:r>
    </w:p>
    <w:p>
      <w:pPr>
        <w:pStyle w:val="ListBullet"/>
      </w:pPr>
      <w:r>
        <w:t>Image embeddings, similarity search and text-to-image search.</w:t>
      </w:r>
    </w:p>
    <w:p>
      <w:pPr>
        <w:pStyle w:val="ListBullet"/>
      </w:pPr>
      <w:r>
        <w:t>Region/crop extraction as a lazy derived artifact.</w:t>
      </w:r>
    </w:p>
    <w:p>
      <w:pPr>
        <w:pStyle w:val="ListBullet"/>
      </w:pPr>
      <w:r>
        <w:t>Perceptual duplicate/near-duplicate detection for data-quality and archive workflows.</w:t>
      </w:r>
    </w:p>
    <w:p>
      <w:pPr>
        <w:pStyle w:val="Heading2"/>
      </w:pPr>
      <w:r>
        <w:t>30.7 Cross-modal search</w:t>
      </w:r>
    </w:p>
    <w:p>
      <w:r>
        <w:t>A flagship capability should be one search abstraction over heterogeneous media. The operator returns a normalized SearchHit relation while retaining modality-specific locations.</w:t>
      </w:r>
    </w:p>
    <w:p>
      <w:pPr>
        <w:pStyle w:val="CodeBlock"/>
      </w:pPr>
      <w:r>
        <w:t>SELECT path, media_type, location, context, score</w:t>
        <w:br/>
        <w:t>FROM media_search(</w:t>
        <w:br/>
        <w:t xml:space="preserve">    'main.company.all_content',</w:t>
        <w:br/>
        <w:t xml:space="preserve">    'customer discussing cancellation because of price'</w:t>
        <w:br/>
        <w:t>)</w:t>
        <w:br/>
        <w:t>LIMIT 20;</w:t>
      </w:r>
    </w:p>
    <w:p>
      <w:r>
        <w:t>The same query may inspect a transcript segment in audio/video, a paragraph in DOCX, a PDF page, OCR text in an image, or a semantically similar scene. SearchHit.location should therefore be a structured location capable of representing time ranges, pages, document sections, slide numbers, image regions and other modality-specific coordinates.</w:t>
      </w:r>
    </w:p>
    <w:p>
      <w:pPr>
        <w:pStyle w:val="Heading2"/>
      </w:pPr>
      <w:r>
        <w:t>30.8 Exact search versus semantic search</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Search mode</w:t>
            </w:r>
          </w:p>
        </w:tc>
        <w:tc>
          <w:tcPr>
            <w:tcW w:type="dxa" w:w="3389"/>
          </w:tcPr>
          <w:p>
            <w:r>
              <w:t>Semantics</w:t>
            </w:r>
          </w:p>
        </w:tc>
        <w:tc>
          <w:tcPr>
            <w:tcW w:type="dxa" w:w="3389"/>
          </w:tcPr>
          <w:p>
            <w:r>
              <w:t>Preferred execution</w:t>
            </w:r>
          </w:p>
        </w:tc>
      </w:tr>
      <w:tr>
        <w:tc>
          <w:tcPr>
            <w:tcW w:type="dxa" w:w="3389"/>
          </w:tcPr>
          <w:p>
            <w:r>
              <w:t>keyword</w:t>
            </w:r>
          </w:p>
        </w:tc>
        <w:tc>
          <w:tcPr>
            <w:tcW w:type="dxa" w:w="3389"/>
          </w:tcPr>
          <w:p>
            <w:r>
              <w:t>Exact token/string match</w:t>
            </w:r>
          </w:p>
        </w:tc>
        <w:tc>
          <w:tcPr>
            <w:tcW w:type="dxa" w:w="3389"/>
          </w:tcPr>
          <w:p>
            <w:r>
              <w:t>existing extracted text -&gt; on-demand extraction/transcription</w:t>
            </w:r>
          </w:p>
        </w:tc>
      </w:tr>
      <w:tr>
        <w:tc>
          <w:tcPr>
            <w:tcW w:type="dxa" w:w="3389"/>
          </w:tcPr>
          <w:p>
            <w:r>
              <w:t>regex</w:t>
            </w:r>
          </w:p>
        </w:tc>
        <w:tc>
          <w:tcPr>
            <w:tcW w:type="dxa" w:w="3389"/>
          </w:tcPr>
          <w:p>
            <w:r>
              <w:t>Exact pattern semantics</w:t>
            </w:r>
          </w:p>
        </w:tc>
        <w:tc>
          <w:tcPr>
            <w:tcW w:type="dxa" w:w="3389"/>
          </w:tcPr>
          <w:p>
            <w:r>
              <w:t>text relation scan; avoid ML</w:t>
            </w:r>
          </w:p>
        </w:tc>
      </w:tr>
      <w:tr>
        <w:tc>
          <w:tcPr>
            <w:tcW w:type="dxa" w:w="3389"/>
          </w:tcPr>
          <w:p>
            <w:r>
              <w:t>full text</w:t>
            </w:r>
          </w:p>
        </w:tc>
        <w:tc>
          <w:tcPr>
            <w:tcW w:type="dxa" w:w="3389"/>
          </w:tcPr>
          <w:p>
            <w:r>
              <w:t>tokenized/ranked lexical retrieval</w:t>
            </w:r>
          </w:p>
        </w:tc>
        <w:tc>
          <w:tcPr>
            <w:tcW w:type="dxa" w:w="3389"/>
          </w:tcPr>
          <w:p>
            <w:r>
              <w:t>persisted text index where available</w:t>
            </w:r>
          </w:p>
        </w:tc>
      </w:tr>
      <w:tr>
        <w:tc>
          <w:tcPr>
            <w:tcW w:type="dxa" w:w="3389"/>
          </w:tcPr>
          <w:p>
            <w:r>
              <w:t>semantic</w:t>
            </w:r>
          </w:p>
        </w:tc>
        <w:tc>
          <w:tcPr>
            <w:tcW w:type="dxa" w:w="3389"/>
          </w:tcPr>
          <w:p>
            <w:r>
              <w:t>Approximate model-ranked similarity</w:t>
            </w:r>
          </w:p>
        </w:tc>
        <w:tc>
          <w:tcPr>
            <w:tcW w:type="dxa" w:w="3389"/>
          </w:tcPr>
          <w:p>
            <w:r>
              <w:t>compatible persisted embeddings -&gt; progressive on-demand embeddings</w:t>
            </w:r>
          </w:p>
        </w:tc>
      </w:tr>
      <w:tr>
        <w:tc>
          <w:tcPr>
            <w:tcW w:type="dxa" w:w="3389"/>
          </w:tcPr>
          <w:p>
            <w:r>
              <w:t>visual similarity</w:t>
            </w:r>
          </w:p>
        </w:tc>
        <w:tc>
          <w:tcPr>
            <w:tcW w:type="dxa" w:w="3389"/>
          </w:tcPr>
          <w:p>
            <w:r>
              <w:t>Approximate image/frame similarity</w:t>
            </w:r>
          </w:p>
        </w:tc>
        <w:tc>
          <w:tcPr>
            <w:tcW w:type="dxa" w:w="3389"/>
          </w:tcPr>
          <w:p>
            <w:r>
              <w:t>scene/keyframe/image embedding index</w:t>
            </w:r>
          </w:p>
        </w:tc>
      </w:tr>
      <w:tr>
        <w:tc>
          <w:tcPr>
            <w:tcW w:type="dxa" w:w="3389"/>
          </w:tcPr>
          <w:p>
            <w:r>
              <w:t>action/event</w:t>
            </w:r>
          </w:p>
        </w:tc>
        <w:tc>
          <w:tcPr>
            <w:tcW w:type="dxa" w:w="3389"/>
          </w:tcPr>
          <w:p>
            <w:r>
              <w:t>Model-derived temporal classification</w:t>
            </w:r>
          </w:p>
        </w:tc>
        <w:tc>
          <w:tcPr>
            <w:tcW w:type="dxa" w:w="3389"/>
          </w:tcPr>
          <w:p>
            <w:r>
              <w:t>persisted detections -&gt; candidate windows -&gt; model</w:t>
            </w:r>
          </w:p>
        </w:tc>
      </w:tr>
      <w:tr>
        <w:tc>
          <w:tcPr>
            <w:tcW w:type="dxa" w:w="3389"/>
          </w:tcPr>
          <w:p>
            <w:r>
              <w:t>cross-modal</w:t>
            </w:r>
          </w:p>
        </w:tc>
        <w:tc>
          <w:tcPr>
            <w:tcW w:type="dxa" w:w="3389"/>
          </w:tcPr>
          <w:p>
            <w:r>
              <w:t>Shared embedding/model space</w:t>
            </w:r>
          </w:p>
        </w:tc>
        <w:tc>
          <w:tcPr>
            <w:tcW w:type="dxa" w:w="3389"/>
          </w:tcPr>
          <w:p>
            <w:r>
              <w:t>compatible multimodal index with explicit model/version</w:t>
            </w:r>
          </w:p>
        </w:tc>
      </w:tr>
    </w:tbl>
    <w:p>
      <w:r>
        <w:t>Approximate operators must be identifiable in plans/results. A query engine should not silently replace exact keyword semantics with an embedding similarity model.</w:t>
      </w:r>
    </w:p>
    <w:p>
      <w:pPr>
        <w:pStyle w:val="Heading2"/>
      </w:pPr>
      <w:r>
        <w:t>30.9 Multimodal joins</w:t>
      </w:r>
    </w:p>
    <w:p>
      <w:r>
        <w:t>Because derived media features are relations, normal SQL joins become a major feature rather than an implementation detail.</w:t>
      </w:r>
    </w:p>
    <w:p>
      <w:pPr>
        <w:pStyle w:val="CodeBlock"/>
      </w:pPr>
      <w:r>
        <w:t>-- Frames from moments where DataFusion is discussed</w:t>
        <w:br/>
        <w:t>SELECT f.media_id, f.timestamp, f.frame, t.text</w:t>
        <w:br/>
        <w:t>FROM video_frames(videos) f</w:t>
        <w:br/>
        <w:t>JOIN transcripts(videos) t</w:t>
        <w:br/>
        <w:t xml:space="preserve">  ON f.media_id = t.media_id</w:t>
        <w:br/>
        <w:t xml:space="preserve"> AND f.timestamp BETWEEN t.start AND t.end</w:t>
        <w:br/>
        <w:t>WHERE t.text ILIKE '%DataFusion%';</w:t>
        <w:br/>
        <w:br/>
        <w:t>-- Combine what was seen and what was said in each scene</w:t>
        <w:br/>
        <w:t>SELECT s.media_id, s.scene_id, s.start, s.end,</w:t>
        <w:br/>
        <w:t xml:space="preserve">       s.visual_caption, collect_list(t.text) AS spoken_text</w:t>
        <w:br/>
        <w:t>FROM scenes(video) s</w:t>
        <w:br/>
        <w:t>LEFT JOIN transcript(video) t</w:t>
        <w:br/>
        <w:t xml:space="preserve">  ON s.media_id = t.media_id</w:t>
        <w:br/>
        <w:t xml:space="preserve"> AND overlaps(s.start, s.end, t.start, t.end)</w:t>
        <w:br/>
        <w:t>GROUP BY s.media_id, s.scene_id, s.start, s.end, s.visual_caption;</w:t>
      </w:r>
    </w:p>
    <w:p>
      <w:pPr>
        <w:pStyle w:val="Heading2"/>
      </w:pPr>
      <w:r>
        <w:t>30.10 Transform and export features</w:t>
      </w:r>
    </w:p>
    <w:p>
      <w:pPr>
        <w:pStyle w:val="ListBullet"/>
      </w:pPr>
      <w:r>
        <w:t>Extract a clip around a search hit or event.</w:t>
      </w:r>
    </w:p>
    <w:p>
      <w:pPr>
        <w:pStyle w:val="ListBullet"/>
      </w:pPr>
      <w:r>
        <w:t>Extract representative thumbnails/keyframes.</w:t>
      </w:r>
    </w:p>
    <w:p>
      <w:pPr>
        <w:pStyle w:val="ListBullet"/>
      </w:pPr>
      <w:r>
        <w:t>Convert audio/video segments to supported target encodings when explicitly requested.</w:t>
      </w:r>
    </w:p>
    <w:p>
      <w:pPr>
        <w:pStyle w:val="ListBullet"/>
      </w:pPr>
      <w:r>
        <w:t>Render PDF pages or document images for downstream vision operators.</w:t>
      </w:r>
    </w:p>
    <w:p>
      <w:pPr>
        <w:pStyle w:val="ListBullet"/>
      </w:pPr>
      <w:r>
        <w:t>Write transcripts, scenes, detections, OCR, tables and embeddings to Delta/Iceberg.</w:t>
      </w:r>
    </w:p>
    <w:p>
      <w:pPr>
        <w:pStyle w:val="ListBullet"/>
      </w:pPr>
      <w:r>
        <w:t>Write derived media artifacts to governed object storage and store references rather than embedding large outputs in table rows.</w:t>
      </w:r>
    </w:p>
    <w:p>
      <w:pPr>
        <w:pStyle w:val="ListBullet"/>
      </w:pPr>
      <w:r>
        <w:t>Preserve provenance from every exported artifact to source identity, source version, operator/model version and parameters.</w:t>
      </w:r>
    </w:p>
    <w:p>
      <w:pPr>
        <w:pStyle w:val="Heading1"/>
      </w:pPr>
      <w:r>
        <w:t>31. Lazy feature execution model</w:t>
      </w:r>
    </w:p>
    <w:p>
      <w:r>
        <w:t>Laziness must be observable as reduced work, not merely delayed execution. Each multimodal operator should implement a planning contract that describes what it can prune and what it must materialize.</w:t>
      </w:r>
    </w:p>
    <w:p>
      <w:pPr>
        <w:pStyle w:val="Heading2"/>
      </w:pPr>
      <w:r>
        <w:t>31.1 Progressive execution</w:t>
      </w:r>
    </w:p>
    <w:p>
      <w:pPr>
        <w:pStyle w:val="CodeBlock"/>
      </w:pPr>
      <w:r>
        <w:t>Query: video_search('/archive', 'red car') LIMIT 10</w:t>
        <w:br/>
        <w:br/>
        <w:t>catalog/table pruning</w:t>
        <w:br/>
        <w:t xml:space="preserve">        |</w:t>
        <w:br/>
        <w:t>media metadata pruning</w:t>
        <w:br/>
        <w:t xml:space="preserve">        |</w:t>
        <w:br/>
        <w:t>existing compatible detection/embedding index? ---- yes ---&gt; query index</w:t>
        <w:br/>
        <w:t xml:space="preserve">        | no</w:t>
        <w:br/>
        <w:t xml:space="preserve">        v</w:t>
        <w:br/>
        <w:t>cheap scene/keyframe sampling</w:t>
        <w:br/>
        <w:t xml:space="preserve">        |</w:t>
        <w:br/>
        <w:t>coarse embedding/model scoring</w:t>
        <w:br/>
        <w:t xml:space="preserve">        |</w:t>
        <w:br/>
        <w:t>small candidate set</w:t>
        <w:br/>
        <w:t xml:space="preserve">        |</w:t>
        <w:br/>
        <w:t>selective dense decode around candidate windows</w:t>
        <w:br/>
        <w:t xml:space="preserve">        |</w:t>
        <w:br/>
        <w:t>expensive detector/action model</w:t>
        <w:br/>
        <w:t xml:space="preserve">        |</w:t>
        <w:br/>
        <w:t>stream qualifying hits</w:t>
        <w:br/>
        <w:t xml:space="preserve">        |</w:t>
        <w:br/>
        <w:t>LIMIT satisfied -&gt; cancel remaining work</w:t>
      </w:r>
    </w:p>
    <w:p>
      <w:r>
        <w:t>This should be implemented as bounded progressive scheduling, not par_iter over the entire file set. The scheduler releases work in waves, observes downstream demand, and stops creating expensive work when the query has enough correct results.</w:t>
      </w:r>
    </w:p>
    <w:p>
      <w:pPr>
        <w:pStyle w:val="Heading2"/>
      </w:pPr>
      <w:r>
        <w:t>31.2 Feature planning contract</w:t>
      </w:r>
    </w:p>
    <w:tbl>
      <w:tblPr>
        <w:tblStyle w:val="LightShading-Accent1"/>
        <w:tblW w:type="auto" w:w="0"/>
        <w:tblLook w:firstColumn="1" w:firstRow="1" w:lastColumn="0" w:lastRow="0" w:noHBand="0" w:noVBand="1" w:val="04A0"/>
      </w:tblPr>
      <w:tblGrid>
        <w:gridCol w:w="5083"/>
        <w:gridCol w:w="5083"/>
      </w:tblGrid>
      <w:tr>
        <w:tc>
          <w:tcPr>
            <w:tcW w:type="dxa" w:w="5083"/>
          </w:tcPr>
          <w:p>
            <w:r>
              <w:t>Operator property</w:t>
            </w:r>
          </w:p>
        </w:tc>
        <w:tc>
          <w:tcPr>
            <w:tcW w:type="dxa" w:w="5083"/>
          </w:tcPr>
          <w:p>
            <w:r>
              <w:t>Examples</w:t>
            </w:r>
          </w:p>
        </w:tc>
      </w:tr>
      <w:tr>
        <w:tc>
          <w:tcPr>
            <w:tcW w:type="dxa" w:w="5083"/>
          </w:tcPr>
          <w:p>
            <w:r>
              <w:t>required source components</w:t>
            </w:r>
          </w:p>
        </w:tc>
        <w:tc>
          <w:tcPr>
            <w:tcW w:type="dxa" w:w="5083"/>
          </w:tcPr>
          <w:p>
            <w:r>
              <w:t>audio only; video stream only; embedded PDF text; page raster</w:t>
            </w:r>
          </w:p>
        </w:tc>
      </w:tr>
      <w:tr>
        <w:tc>
          <w:tcPr>
            <w:tcW w:type="dxa" w:w="5083"/>
          </w:tcPr>
          <w:p>
            <w:r>
              <w:t>pushdowns</w:t>
            </w:r>
          </w:p>
        </w:tc>
        <w:tc>
          <w:tcPr>
            <w:tcW w:type="dxa" w:w="5083"/>
          </w:tcPr>
          <w:p>
            <w:r>
              <w:t>time range; page range; frame cadence; language; requested output columns</w:t>
            </w:r>
          </w:p>
        </w:tc>
      </w:tr>
      <w:tr>
        <w:tc>
          <w:tcPr>
            <w:tcW w:type="dxa" w:w="5083"/>
          </w:tcPr>
          <w:p>
            <w:r>
              <w:t>cheap metadata prerequisites</w:t>
            </w:r>
          </w:p>
        </w:tc>
        <w:tc>
          <w:tcPr>
            <w:tcW w:type="dxa" w:w="5083"/>
          </w:tcPr>
          <w:p>
            <w:r>
              <w:t>duration; keyframe map; page count; text-present flag</w:t>
            </w:r>
          </w:p>
        </w:tc>
      </w:tr>
      <w:tr>
        <w:tc>
          <w:tcPr>
            <w:tcW w:type="dxa" w:w="5083"/>
          </w:tcPr>
          <w:p>
            <w:r>
              <w:t>index substitutions</w:t>
            </w:r>
          </w:p>
        </w:tc>
        <w:tc>
          <w:tcPr>
            <w:tcW w:type="dxa" w:w="5083"/>
          </w:tcPr>
          <w:p>
            <w:r>
              <w:t>transcript table; scene table; embedding table; detection table</w:t>
            </w:r>
          </w:p>
        </w:tc>
      </w:tr>
      <w:tr>
        <w:tc>
          <w:tcPr>
            <w:tcW w:type="dxa" w:w="5083"/>
          </w:tcPr>
          <w:p>
            <w:r>
              <w:t>ordering guarantees</w:t>
            </w:r>
          </w:p>
        </w:tc>
        <w:tc>
          <w:tcPr>
            <w:tcW w:type="dxa" w:w="5083"/>
          </w:tcPr>
          <w:p>
            <w:r>
              <w:t>source order; timestamp order; score order; unspecified</w:t>
            </w:r>
          </w:p>
        </w:tc>
      </w:tr>
      <w:tr>
        <w:tc>
          <w:tcPr>
            <w:tcW w:type="dxa" w:w="5083"/>
          </w:tcPr>
          <w:p>
            <w:r>
              <w:t>early-stop safety</w:t>
            </w:r>
          </w:p>
        </w:tc>
        <w:tc>
          <w:tcPr>
            <w:tcW w:type="dxa" w:w="5083"/>
          </w:tcPr>
          <w:p>
            <w:r>
              <w:t>safe for unordered LIMIT; unsafe before global top-k score stabilizes</w:t>
            </w:r>
          </w:p>
        </w:tc>
      </w:tr>
      <w:tr>
        <w:tc>
          <w:tcPr>
            <w:tcW w:type="dxa" w:w="5083"/>
          </w:tcPr>
          <w:p>
            <w:r>
              <w:t>resource class</w:t>
            </w:r>
          </w:p>
        </w:tc>
        <w:tc>
          <w:tcPr>
            <w:tcW w:type="dxa" w:w="5083"/>
          </w:tcPr>
          <w:p>
            <w:r>
              <w:t>I/O; CPU decode; GPU inference; memory-heavy</w:t>
            </w:r>
          </w:p>
        </w:tc>
      </w:tr>
      <w:tr>
        <w:tc>
          <w:tcPr>
            <w:tcW w:type="dxa" w:w="5083"/>
          </w:tcPr>
          <w:p>
            <w:r>
              <w:t>determinism</w:t>
            </w:r>
          </w:p>
        </w:tc>
        <w:tc>
          <w:tcPr>
            <w:tcW w:type="dxa" w:w="5083"/>
          </w:tcPr>
          <w:p>
            <w:r>
              <w:t>exact; model-dependent; approximate ranked</w:t>
            </w:r>
          </w:p>
        </w:tc>
      </w:tr>
    </w:tbl>
    <w:p>
      <w:pPr>
        <w:pStyle w:val="Heading2"/>
      </w:pPr>
      <w:r>
        <w:t>31.3 LIMIT and top-k are different</w:t>
      </w:r>
    </w:p>
    <w:p>
      <w:r>
        <w:t>For an unordered exact search, the engine can often stop once N qualifying rows are produced. For semantic top-k, stopping after the first N hits is generally incorrect because unseen candidates may score higher. Semantic search therefore needs an index with top-k guarantees, a bounded candidate-generation algorithm, or an explicit approximate/progressive contract. This distinction must be represented in optimizer/operator metadata.</w:t>
      </w:r>
    </w:p>
    <w:p>
      <w:pPr>
        <w:pStyle w:val="Heading2"/>
      </w:pPr>
      <w:r>
        <w:t>31.4 Projection-driven materialization</w:t>
      </w:r>
    </w:p>
    <w:p>
      <w:pPr>
        <w:pStyle w:val="CodeBlock"/>
      </w:pPr>
      <w:r>
        <w:t>SELECT timestamp</w:t>
        <w:br/>
        <w:t>FROM video_frames(video);</w:t>
        <w:br/>
        <w:t>-- Decoder may identify timestamps without encoding frame payloads.</w:t>
        <w:br/>
        <w:br/>
        <w:t>SELECT timestamp, frame</w:t>
        <w:br/>
        <w:t>FROM video_frames(video);</w:t>
        <w:br/>
        <w:t>-- Frame bytes are now required and materialized.</w:t>
        <w:br/>
        <w:br/>
        <w:t>SELECT page, text</w:t>
        <w:br/>
        <w:t>FROM pdf_pages(pdf);</w:t>
        <w:br/>
        <w:t>-- Do not render page images when embedded text is sufficient.</w:t>
      </w:r>
    </w:p>
    <w:p>
      <w:pPr>
        <w:pStyle w:val="Heading2"/>
      </w:pPr>
      <w:r>
        <w:t>31.5 Cold path versus warm path</w:t>
      </w:r>
    </w:p>
    <w:p>
      <w:pPr>
        <w:pStyle w:val="CodeBlock"/>
      </w:pPr>
      <w:r>
        <w:t xml:space="preserve">                     feature query</w:t>
        <w:br/>
        <w:t xml:space="preserve">                           |</w:t>
        <w:br/>
        <w:t xml:space="preserve">                 compatible derived data?</w:t>
        <w:br/>
        <w:t xml:space="preserve">                    /              \</w:t>
        <w:br/>
        <w:t xml:space="preserve">                  yes               no</w:t>
        <w:br/>
        <w:t xml:space="preserve">                   |                 |</w:t>
        <w:br/>
        <w:t xml:space="preserve">             scan index        execute raw operator</w:t>
        <w:br/>
        <w:t xml:space="preserve">                   |                 |</w:t>
        <w:br/>
        <w:t xml:space="preserve">                   |          optionally persist result</w:t>
        <w:br/>
        <w:t xml:space="preserve">                    \               /</w:t>
        <w:br/>
        <w:t xml:space="preserve">                     unified Arrow relation</w:t>
        <w:br/>
      </w:r>
    </w:p>
    <w:p>
      <w:r>
        <w:t>Index compatibility must include source identity/version, operator/model name, model version, parameters, schema version and any policy-sensitive execution context. Stale derived features must never be silently treated as current.</w:t>
      </w:r>
    </w:p>
    <w:p>
      <w:pPr>
        <w:pStyle w:val="Heading1"/>
      </w:pPr>
      <w:r>
        <w:t>32. Feature API design</w:t>
      </w:r>
    </w:p>
    <w:p>
      <w:r>
        <w:t>The Python and SQL surfaces should map to the same logical operators. Python methods build plans; they should not perform hidden eager work.</w:t>
      </w:r>
    </w:p>
    <w:p>
      <w:pPr>
        <w:pStyle w:val="CodeBlock"/>
      </w:pPr>
      <w:r>
        <w:t>videos = ctx.table('prod.main.media.videos')</w:t>
        <w:br/>
        <w:br/>
        <w:t>hits = (</w:t>
        <w:br/>
        <w:t xml:space="preserve">    videos</w:t>
        <w:br/>
        <w:t xml:space="preserve">      .media_search('customer discussing cancellation because of price')</w:t>
        <w:br/>
        <w:t xml:space="preserve">      .select('id', 'location', 'context', 'score')</w:t>
        <w:br/>
        <w:t xml:space="preserve">      .limit(20)</w:t>
        <w:br/>
        <w:t>)</w:t>
        <w:br/>
        <w:br/>
        <w:t># Execution starts here</w:t>
        <w:br/>
        <w:t>for batch in hits.collect_batches():</w:t>
        <w:br/>
        <w:t xml:space="preserve">    consume(batch)</w:t>
        <w:br/>
      </w:r>
    </w:p>
    <w:p>
      <w:r>
        <w:t>A capability-oriented API is preferable to format-specific convenience methods everywhere. For example, search(), extract_text(), embed() and metadata() can dispatch by modality, while specialized operators such as video_frames() remain available when their semantics are inherently modality-specific.</w:t>
      </w:r>
    </w:p>
    <w:p>
      <w:pPr>
        <w:pStyle w:val="Heading1"/>
      </w:pPr>
      <w:r>
        <w:t>33. Representative end-user workflows</w:t>
      </w:r>
    </w:p>
    <w:tbl>
      <w:tblPr>
        <w:tblStyle w:val="LightShading-Accent1"/>
        <w:tblW w:type="auto" w:w="0"/>
        <w:tblLook w:firstColumn="1" w:firstRow="1" w:lastColumn="0" w:lastRow="0" w:noHBand="0" w:noVBand="1" w:val="04A0"/>
      </w:tblPr>
      <w:tblGrid>
        <w:gridCol w:w="5083"/>
        <w:gridCol w:w="5083"/>
      </w:tblGrid>
      <w:tr>
        <w:tc>
          <w:tcPr>
            <w:tcW w:type="dxa" w:w="5083"/>
          </w:tcPr>
          <w:p>
            <w:r>
              <w:t>Workflow</w:t>
            </w:r>
          </w:p>
        </w:tc>
        <w:tc>
          <w:tcPr>
            <w:tcW w:type="dxa" w:w="5083"/>
          </w:tcPr>
          <w:p>
            <w:r>
              <w:t>LakePrism composition</w:t>
            </w:r>
          </w:p>
        </w:tc>
      </w:tr>
      <w:tr>
        <w:tc>
          <w:tcPr>
            <w:tcW w:type="dxa" w:w="5083"/>
          </w:tcPr>
          <w:p>
            <w:r>
              <w:t>Podcast archive search</w:t>
            </w:r>
          </w:p>
        </w:tc>
        <w:tc>
          <w:tcPr>
            <w:tcW w:type="dxa" w:w="5083"/>
          </w:tcPr>
          <w:p>
            <w:r>
              <w:t>Delta/FILE scan -&gt; audio stream -&gt; transcript/index -&gt; keyword/semantic search -&gt; timestamped clips</w:t>
            </w:r>
          </w:p>
        </w:tc>
      </w:tr>
      <w:tr>
        <w:tc>
          <w:tcPr>
            <w:tcW w:type="dxa" w:w="5083"/>
          </w:tcPr>
          <w:p>
            <w:r>
              <w:t>Call-center discovery</w:t>
            </w:r>
          </w:p>
        </w:tc>
        <w:tc>
          <w:tcPr>
            <w:tcW w:type="dxa" w:w="5083"/>
          </w:tcPr>
          <w:p>
            <w:r>
              <w:t>Iceberg scan -&gt; transcript + diarization -&gt; entities/topics -&gt; search -&gt; Delta feature tables</w:t>
            </w:r>
          </w:p>
        </w:tc>
      </w:tr>
      <w:tr>
        <w:tc>
          <w:tcPr>
            <w:tcW w:type="dxa" w:w="5083"/>
          </w:tcPr>
          <w:p>
            <w:r>
              <w:t>Security/event review</w:t>
            </w:r>
          </w:p>
        </w:tc>
        <w:tc>
          <w:tcPr>
            <w:tcW w:type="dxa" w:w="5083"/>
          </w:tcPr>
          <w:p>
            <w:r>
              <w:t>video metadata -&gt; scenes -&gt; object/action detection -&gt; candidate clips</w:t>
            </w:r>
          </w:p>
        </w:tc>
      </w:tr>
      <w:tr>
        <w:tc>
          <w:tcPr>
            <w:tcW w:type="dxa" w:w="5083"/>
          </w:tcPr>
          <w:p>
            <w:r>
              <w:t>Enterprise document search</w:t>
            </w:r>
          </w:p>
        </w:tc>
        <w:tc>
          <w:tcPr>
            <w:tcW w:type="dxa" w:w="5083"/>
          </w:tcPr>
          <w:p>
            <w:r>
              <w:t>PDF/DOCX extraction -&gt; OCR only where needed -&gt; text/embedding index -&gt; page/section hits</w:t>
            </w:r>
          </w:p>
        </w:tc>
      </w:tr>
      <w:tr>
        <w:tc>
          <w:tcPr>
            <w:tcW w:type="dxa" w:w="5083"/>
          </w:tcPr>
          <w:p>
            <w:r>
              <w:t>Sports video analytics</w:t>
            </w:r>
          </w:p>
        </w:tc>
        <w:tc>
          <w:tcPr>
            <w:tcW w:type="dxa" w:w="5083"/>
          </w:tcPr>
          <w:p>
            <w:r>
              <w:t>scene/time windows -&gt; frame sampling -&gt; action/object models -&gt; event relation -&gt; clip extraction</w:t>
            </w:r>
          </w:p>
        </w:tc>
      </w:tr>
      <w:tr>
        <w:tc>
          <w:tcPr>
            <w:tcW w:type="dxa" w:w="5083"/>
          </w:tcPr>
          <w:p>
            <w:r>
              <w:t>Data-governance inventory</w:t>
            </w:r>
          </w:p>
        </w:tc>
        <w:tc>
          <w:tcPr>
            <w:tcW w:type="dxa" w:w="5083"/>
          </w:tcPr>
          <w:p>
            <w:r>
              <w:t>UC catalog scan -&gt; MediaRef metadata -&gt; MIME/type/size/codec/page/duration profiling -&gt; governed inventory table</w:t>
            </w:r>
          </w:p>
        </w:tc>
      </w:tr>
      <w:tr>
        <w:tc>
          <w:tcPr>
            <w:tcW w:type="dxa" w:w="5083"/>
          </w:tcPr>
          <w:p>
            <w:r>
              <w:t>Training-data preparation</w:t>
            </w:r>
          </w:p>
        </w:tc>
        <w:tc>
          <w:tcPr>
            <w:tcW w:type="dxa" w:w="5083"/>
          </w:tcPr>
          <w:p>
            <w:r>
              <w:t>multimodal filtering -&gt; dedupe -&gt; slicing -&gt; annotation -&gt; provenance-aware Delta/Iceberg dataset</w:t>
            </w:r>
          </w:p>
        </w:tc>
      </w:tr>
      <w:tr>
        <w:tc>
          <w:tcPr>
            <w:tcW w:type="dxa" w:w="5083"/>
          </w:tcPr>
          <w:p>
            <w:r>
              <w:t>Meeting intelligence</w:t>
            </w:r>
          </w:p>
        </w:tc>
        <w:tc>
          <w:tcPr>
            <w:tcW w:type="dxa" w:w="5083"/>
          </w:tcPr>
          <w:p>
            <w:r>
              <w:t>video/audio -&gt; diarized transcript -&gt; topics/entities/action items -&gt; timestamps + selected frames</w:t>
            </w:r>
          </w:p>
        </w:tc>
      </w:tr>
      <w:tr>
        <w:tc>
          <w:tcPr>
            <w:tcW w:type="dxa" w:w="5083"/>
          </w:tcPr>
          <w:p>
            <w:r>
              <w:t>Media QA</w:t>
            </w:r>
          </w:p>
        </w:tc>
        <w:tc>
          <w:tcPr>
            <w:tcW w:type="dxa" w:w="5083"/>
          </w:tcPr>
          <w:p>
            <w:r>
              <w:t>codec/stream metadata -&gt; silence/black-frame/corruption checks -&gt; quality events relation</w:t>
            </w:r>
          </w:p>
        </w:tc>
      </w:tr>
      <w:tr>
        <w:tc>
          <w:tcPr>
            <w:tcW w:type="dxa" w:w="5083"/>
          </w:tcPr>
          <w:p>
            <w:r>
              <w:t>Cross-modal investigation</w:t>
            </w:r>
          </w:p>
        </w:tc>
        <w:tc>
          <w:tcPr>
            <w:tcW w:type="dxa" w:w="5083"/>
          </w:tcPr>
          <w:p>
            <w:r>
              <w:t>single semantic query -&gt; transcript/PDF/DOCX/image/video hits -&gt; source-localized evidence</w:t>
            </w:r>
          </w:p>
        </w:tc>
      </w:tr>
    </w:tbl>
    <w:p>
      <w:pPr>
        <w:pStyle w:val="Heading1"/>
      </w:pPr>
      <w:r>
        <w:t>34. Feature prioritization</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Tier</w:t>
            </w:r>
          </w:p>
        </w:tc>
        <w:tc>
          <w:tcPr>
            <w:tcW w:type="dxa" w:w="3389"/>
          </w:tcPr>
          <w:p>
            <w:r>
              <w:t>Capabilities</w:t>
            </w:r>
          </w:p>
        </w:tc>
        <w:tc>
          <w:tcPr>
            <w:tcW w:type="dxa" w:w="3389"/>
          </w:tcPr>
          <w:p>
            <w:r>
              <w:t>Reason</w:t>
            </w:r>
          </w:p>
        </w:tc>
      </w:tr>
      <w:tr>
        <w:tc>
          <w:tcPr>
            <w:tcW w:type="dxa" w:w="3389"/>
          </w:tcPr>
          <w:p>
            <w:r>
              <w:t>MVP</w:t>
            </w:r>
          </w:p>
        </w:tc>
        <w:tc>
          <w:tcPr>
            <w:tcW w:type="dxa" w:w="3389"/>
          </w:tcPr>
          <w:p>
            <w:r>
              <w:t>media metadata, MediaRef, video frames, audio slices, PDF text/pages, keyword search</w:t>
            </w:r>
          </w:p>
        </w:tc>
        <w:tc>
          <w:tcPr>
            <w:tcW w:type="dxa" w:w="3389"/>
          </w:tcPr>
          <w:p>
            <w:r>
              <w:t>Proves relational multimodal model and lazy pushdown without requiring heavy ML.</w:t>
            </w:r>
          </w:p>
        </w:tc>
      </w:tr>
      <w:tr>
        <w:tc>
          <w:tcPr>
            <w:tcW w:type="dxa" w:w="3389"/>
          </w:tcPr>
          <w:p>
            <w:r>
              <w:t>V0.2</w:t>
            </w:r>
          </w:p>
        </w:tc>
        <w:tc>
          <w:tcPr>
            <w:tcW w:type="dxa" w:w="3389"/>
          </w:tcPr>
          <w:p>
            <w:r>
              <w:t>transcription, diarization, scenes, OCR, clip extraction</w:t>
            </w:r>
          </w:p>
        </w:tc>
        <w:tc>
          <w:tcPr>
            <w:tcW w:type="dxa" w:w="3389"/>
          </w:tcPr>
          <w:p>
            <w:r>
              <w:t>Unlocks high-value audio/video/document workflows.</w:t>
            </w:r>
          </w:p>
        </w:tc>
      </w:tr>
      <w:tr>
        <w:tc>
          <w:tcPr>
            <w:tcW w:type="dxa" w:w="3389"/>
          </w:tcPr>
          <w:p>
            <w:r>
              <w:t>V0.3</w:t>
            </w:r>
          </w:p>
        </w:tc>
        <w:tc>
          <w:tcPr>
            <w:tcW w:type="dxa" w:w="3389"/>
          </w:tcPr>
          <w:p>
            <w:r>
              <w:t>embeddings, semantic search, image/video similarity, persisted feature indexes</w:t>
            </w:r>
          </w:p>
        </w:tc>
        <w:tc>
          <w:tcPr>
            <w:tcW w:type="dxa" w:w="3389"/>
          </w:tcPr>
          <w:p>
            <w:r>
              <w:t>Makes repeated cross-modal discovery practical.</w:t>
            </w:r>
          </w:p>
        </w:tc>
      </w:tr>
      <w:tr>
        <w:tc>
          <w:tcPr>
            <w:tcW w:type="dxa" w:w="3389"/>
          </w:tcPr>
          <w:p>
            <w:r>
              <w:t>V0.4</w:t>
            </w:r>
          </w:p>
        </w:tc>
        <w:tc>
          <w:tcPr>
            <w:tcW w:type="dxa" w:w="3389"/>
          </w:tcPr>
          <w:p>
            <w:r>
              <w:t>object/audio-event detection, document tables/images, incremental index refresh</w:t>
            </w:r>
          </w:p>
        </w:tc>
        <w:tc>
          <w:tcPr>
            <w:tcW w:type="dxa" w:w="3389"/>
          </w:tcPr>
          <w:p>
            <w:r>
              <w:t>Adds structured multimodal understanding and operational scale.</w:t>
            </w:r>
          </w:p>
        </w:tc>
      </w:tr>
      <w:tr>
        <w:tc>
          <w:tcPr>
            <w:tcW w:type="dxa" w:w="3389"/>
          </w:tcPr>
          <w:p>
            <w:r>
              <w:t>Later</w:t>
            </w:r>
          </w:p>
        </w:tc>
        <w:tc>
          <w:tcPr>
            <w:tcW w:type="dxa" w:w="3389"/>
          </w:tcPr>
          <w:p>
            <w:r>
              <w:t>action recognition, advanced cross-modal models, distributed workers, cost-based media planning</w:t>
            </w:r>
          </w:p>
        </w:tc>
        <w:tc>
          <w:tcPr>
            <w:tcW w:type="dxa" w:w="3389"/>
          </w:tcPr>
          <w:p>
            <w:r>
              <w:t>High compute/complexity; should follow stable execution semantics.</w:t>
            </w:r>
          </w:p>
        </w:tc>
      </w:tr>
    </w:tbl>
    <w:p>
      <w:pPr>
        <w:pStyle w:val="Heading1"/>
      </w:pPr>
      <w:r>
        <w:t>35. Feature-level architecture review</w:t>
      </w:r>
    </w:p>
    <w:p>
      <w:pPr>
        <w:pStyle w:val="ListBullet"/>
      </w:pPr>
      <w:r>
        <w:t>The feature surface should stay relational. Returning bespoke Python objects for each modality would undermine SQL composition and Flight SQL interoperability.</w:t>
      </w:r>
    </w:p>
    <w:p>
      <w:pPr>
        <w:pStyle w:val="ListBullet"/>
      </w:pPr>
      <w:r>
        <w:t>Operators must expose capabilities to the optimizer. Without this, lazy syntax degenerates into eager full-media processing underneath.</w:t>
      </w:r>
    </w:p>
    <w:p>
      <w:pPr>
        <w:pStyle w:val="ListBullet"/>
      </w:pPr>
      <w:r>
        <w:t>Persisted features are not merely caches: they are governed datasets with lineage, model versions and lifecycle requirements.</w:t>
      </w:r>
    </w:p>
    <w:p>
      <w:pPr>
        <w:pStyle w:val="ListBullet"/>
      </w:pPr>
      <w:r>
        <w:t>Exact and approximate operations require different correctness contracts, especially around LIMIT/top-k and early cancellation.</w:t>
      </w:r>
    </w:p>
    <w:p>
      <w:pPr>
        <w:pStyle w:val="ListBullet"/>
      </w:pPr>
      <w:r>
        <w:t>Cross-modal search should be built from reusable extraction/index operators rather than a monolithic media_search implementation.</w:t>
      </w:r>
    </w:p>
    <w:p>
      <w:pPr>
        <w:pStyle w:val="ListBullet"/>
      </w:pPr>
      <w:r>
        <w:t>Model providers should be pluggable. LakePrism defines schemas, planning and provenance; it should not make one transcription, vision or embedding model part of the storage/query contract.</w:t>
      </w:r>
    </w:p>
    <w:p>
      <w:pPr>
        <w:pStyle w:val="ListBullet"/>
      </w:pPr>
      <w:r>
        <w:t>The most valuable performance metric is avoided work: bytes not read, seconds not decoded, pages not rendered and model calls not executed.</w:t>
      </w:r>
    </w:p>
    <w:p>
      <w:pPr>
        <w:pStyle w:val="ListBullet"/>
      </w:pPr>
      <w:r>
        <w:t>First-class Delta/Iceberg support means derived features and indexes should be writable to either format and queryable through the same DataFusion plan model.</w:t>
      </w:r>
    </w:p>
    <w:p>
      <w:pPr>
        <w:pStyle w:val="ListBullet"/>
      </w:pPr>
      <w:r>
        <w:t>First-class Unity Catalog support means both source media and derived features must preserve governance boundaries; an index that bypasses source controls would be an architectural failure.</w:t>
      </w:r>
    </w:p>
    <w:p>
      <w:pPr>
        <w:pStyle w:val="Heading1"/>
      </w:pPr>
      <w:r>
        <w:t>36. Primary technical references</w:t>
      </w:r>
    </w:p>
    <w:p>
      <w:pPr>
        <w:pStyle w:val="ListBullet"/>
      </w:pPr>
      <w:r>
        <w:rPr>
          <w:b/>
        </w:rPr>
        <w:t xml:space="preserve">Apache Arrow Rust RecordBatch: </w:t>
      </w:r>
      <w:r>
        <w:t>https://arrow.apache.org/rust/arrow/record_batch/struct.RecordBatch.html</w:t>
      </w:r>
    </w:p>
    <w:p>
      <w:pPr>
        <w:pStyle w:val="ListBullet"/>
      </w:pPr>
      <w:r>
        <w:rPr>
          <w:b/>
        </w:rPr>
        <w:t xml:space="preserve">Apache Arrow Rust BinaryView/StringView: </w:t>
      </w:r>
      <w:r>
        <w:t>https://arrow.apache.org/rust/arrow_array/array/struct.GenericByteViewArray.html</w:t>
      </w:r>
    </w:p>
    <w:p>
      <w:pPr>
        <w:pStyle w:val="ListBullet"/>
      </w:pPr>
      <w:r>
        <w:rPr>
          <w:b/>
        </w:rPr>
        <w:t xml:space="preserve">Arrow C Data Interface: </w:t>
      </w:r>
      <w:r>
        <w:t>https://arrow.apache.org/docs/format/CDataInterface.html</w:t>
      </w:r>
    </w:p>
    <w:p>
      <w:pPr>
        <w:pStyle w:val="ListBullet"/>
      </w:pPr>
      <w:r>
        <w:rPr>
          <w:b/>
        </w:rPr>
        <w:t xml:space="preserve">Arrow Rust PyArrow integration: </w:t>
      </w:r>
      <w:r>
        <w:t>https://arrow.apache.org/rust/arrow/pyarrow/index.html</w:t>
      </w:r>
    </w:p>
    <w:p>
      <w:pPr>
        <w:pStyle w:val="ListBullet"/>
      </w:pPr>
      <w:r>
        <w:rPr>
          <w:b/>
        </w:rPr>
        <w:t xml:space="preserve">DataFusion custom TableProvider guide: </w:t>
      </w:r>
      <w:r>
        <w:t>https://datafusion.apache.org/library-user-guide/custom-table-providers.html</w:t>
      </w:r>
    </w:p>
    <w:p>
      <w:pPr>
        <w:pStyle w:val="ListBullet"/>
      </w:pPr>
      <w:r>
        <w:rPr>
          <w:b/>
        </w:rPr>
        <w:t xml:space="preserve">DataFusion custom provider architecture article: </w:t>
      </w:r>
      <w:r>
        <w:t>https://datafusion.apache.org/blog/2026/03/31/writing-table-providers/</w:t>
      </w:r>
    </w:p>
    <w:p>
      <w:pPr>
        <w:pStyle w:val="ListBullet"/>
      </w:pPr>
      <w:r>
        <w:rPr>
          <w:b/>
        </w:rPr>
        <w:t xml:space="preserve">Arrow Flight SQL specification: </w:t>
      </w:r>
      <w:r>
        <w:t>https://arrow.apache.org/docs/format/FlightSql.html</w:t>
      </w:r>
    </w:p>
    <w:p>
      <w:pPr>
        <w:pStyle w:val="ListBullet"/>
      </w:pPr>
      <w:r>
        <w:rPr>
          <w:b/>
        </w:rPr>
        <w:t xml:space="preserve">Arrow Flight SQL Rust module: </w:t>
      </w:r>
      <w:r>
        <w:t>https://arrow.apache.org/rust/arrow_flight/sql/index.html</w:t>
      </w:r>
    </w:p>
    <w:p>
      <w:pPr>
        <w:pStyle w:val="ListBullet"/>
      </w:pPr>
      <w:r>
        <w:rPr>
          <w:b/>
        </w:rPr>
        <w:t xml:space="preserve">delta-rs + DataFusion: </w:t>
      </w:r>
      <w:r>
        <w:t>https://delta-io.github.io/delta-rs/integrations/delta-lake-datafusion/</w:t>
      </w:r>
    </w:p>
    <w:p>
      <w:pPr>
        <w:pStyle w:val="ListBullet"/>
      </w:pPr>
      <w:r>
        <w:rPr>
          <w:b/>
        </w:rPr>
        <w:t xml:space="preserve">delta-rs querying / lazy scans: </w:t>
      </w:r>
      <w:r>
        <w:t>https://delta-io.github.io/delta-rs/latest/usage/querying-delta-tables/</w:t>
      </w:r>
    </w:p>
    <w:p>
      <w:pPr>
        <w:pStyle w:val="ListBullet"/>
      </w:pPr>
      <w:r>
        <w:rPr>
          <w:b/>
        </w:rPr>
        <w:t xml:space="preserve">delta-rs loading / Unity Catalog: </w:t>
      </w:r>
      <w:r>
        <w:t>https://delta-io.github.io/delta-rs/latest/usage/loading-table/</w:t>
      </w:r>
    </w:p>
    <w:p>
      <w:pPr>
        <w:pStyle w:val="ListBullet"/>
      </w:pPr>
      <w:r>
        <w:rPr>
          <w:b/>
        </w:rPr>
        <w:t xml:space="preserve">Delta Kernel Rust repository: </w:t>
      </w:r>
      <w:r>
        <w:t>https://github.com/delta-io/delta-kernel-rs</w:t>
      </w:r>
    </w:p>
    <w:p>
      <w:pPr>
        <w:pStyle w:val="ListBullet"/>
      </w:pPr>
      <w:r>
        <w:rPr>
          <w:b/>
        </w:rPr>
        <w:t xml:space="preserve">Delta Kernel scan API: </w:t>
      </w:r>
      <w:r>
        <w:t>https://docs.rs/delta_kernel/latest/delta_kernel/scan/struct.ScanBuilder.html</w:t>
      </w:r>
    </w:p>
    <w:p>
      <w:pPr>
        <w:pStyle w:val="ListBullet"/>
      </w:pPr>
      <w:r>
        <w:rPr>
          <w:b/>
        </w:rPr>
        <w:t xml:space="preserve">Iceberg Rust API: </w:t>
      </w:r>
      <w:r>
        <w:t>https://rust.iceberg.apache.org/api.html</w:t>
      </w:r>
    </w:p>
    <w:p>
      <w:pPr>
        <w:pStyle w:val="ListBullet"/>
      </w:pPr>
      <w:r>
        <w:rPr>
          <w:b/>
        </w:rPr>
        <w:t xml:space="preserve">Iceberg DataFusion CatalogProvider: </w:t>
      </w:r>
      <w:r>
        <w:t>https://rust.iceberg.apache.org/api/iceberg_datafusion/struct.IcebergCatalogProvider.html</w:t>
      </w:r>
    </w:p>
    <w:p>
      <w:pPr>
        <w:pStyle w:val="ListBullet"/>
      </w:pPr>
      <w:r>
        <w:rPr>
          <w:b/>
        </w:rPr>
        <w:t xml:space="preserve">Iceberg DataFusion TableProvider: </w:t>
      </w:r>
      <w:r>
        <w:t>https://rust.iceberg.apache.org/api/iceberg_datafusion/table/struct.IcebergTableProvider.html</w:t>
      </w:r>
    </w:p>
    <w:p>
      <w:pPr>
        <w:pStyle w:val="ListBullet"/>
      </w:pPr>
      <w:r>
        <w:rPr>
          <w:b/>
        </w:rPr>
        <w:t xml:space="preserve">Databricks external access overview: </w:t>
      </w:r>
      <w:r>
        <w:t>https://docs.databricks.com/aws/en/external-access</w:t>
      </w:r>
    </w:p>
    <w:p>
      <w:pPr>
        <w:pStyle w:val="ListBullet"/>
      </w:pPr>
      <w:r>
        <w:rPr>
          <w:b/>
        </w:rPr>
        <w:t xml:space="preserve">Databricks Unity REST for Delta clients: </w:t>
      </w:r>
      <w:r>
        <w:t>https://docs.databricks.com/aws/en/external-access/unity-rest</w:t>
      </w:r>
    </w:p>
    <w:p>
      <w:pPr>
        <w:pStyle w:val="ListBullet"/>
      </w:pPr>
      <w:r>
        <w:rPr>
          <w:b/>
        </w:rPr>
        <w:t xml:space="preserve">Databricks Iceberg REST access: </w:t>
      </w:r>
      <w:r>
        <w:t>https://docs.databricks.com/aws/en/external-access/iceberg</w:t>
      </w:r>
    </w:p>
    <w:p>
      <w:pPr>
        <w:pStyle w:val="ListBullet"/>
      </w:pPr>
      <w:r>
        <w:rPr>
          <w:b/>
        </w:rPr>
        <w:t xml:space="preserve">Databricks credential vending: </w:t>
      </w:r>
      <w:r>
        <w:t>https://docs.databricks.com/aws/en/external-access/credential-vending</w:t>
      </w:r>
    </w:p>
    <w:p>
      <w:pPr>
        <w:pStyle w:val="ListBullet"/>
      </w:pPr>
      <w:r>
        <w:rPr>
          <w:b/>
        </w:rPr>
        <w:t xml:space="preserve">Databricks FILE type overview: </w:t>
      </w:r>
      <w:r>
        <w:t>https://docs.databricks.com/aws/en/unstructured/file</w:t>
      </w:r>
    </w:p>
    <w:p>
      <w:pPr>
        <w:pStyle w:val="ListBullet"/>
      </w:pPr>
      <w:r>
        <w:rPr>
          <w:b/>
        </w:rPr>
        <w:t xml:space="preserve">Databricks FILE ingestion: </w:t>
      </w:r>
      <w:r>
        <w:t>https://docs.databricks.com/aws/en/ingestion/file</w:t>
      </w:r>
    </w:p>
    <w:p>
      <w:pPr>
        <w:pStyle w:val="ListBullet"/>
      </w:pPr>
      <w:r>
        <w:rPr>
          <w:b/>
        </w:rPr>
        <w:t xml:space="preserve">PyO3 async guide: </w:t>
      </w:r>
      <w:r>
        <w:t>https://pyo3.rs/main/ecosystem/async-await.html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LakePrism Software Architecture &amp; Systems Design • 2026-09-30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Menlo" w:hAnsi="Menl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