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Beale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Sandifer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February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3-2 Milestone</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the Grazioso Salvare animal shelter dashboard I created for CS 340. It is a Python Dash application that displays shelter records in an interactive table and updates a chart and map based on user-selected rescue filters. The original version was developed during CS 340 as the final project and was designed around a MongoDB-backed dataset and a single-file, course-focused implementation.</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in my ePortfolio because it demonstrates applied software development skills that are easy to evaluate, including UI construction, data flow from a persistence layer, and business rules that connect user input to meaningful results. I selected it because it also had clear room for professional improvement. The enhanced version refactors the code into distinct layers so the Dash layout and callbacks are separated from query building, input validation, scoring/ranking logic, and database operations. I added logging and predictable error handling so the application behaves consistently when the database is unavailable, when filters return no results, or when invalid inputs are received. I also improved security practices by moving configuration out of the code into environment-based settings, validating filter inputs to prevent unsafe query patterns, and aligning the database layer with a least-privilege approach. Finally, I added automated tests for the non-UI components to improve reliability and make the project safer to maintain.</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support the outcomes I planned to address in Module One by demonstrating professional-quality design decisions, clear separation of concerns, and technically sound implementation practices. They also strengthen the security mindset outcome through safer configuration and stricter input boundaries. I do not need major updates to my outcome-coverage plan, but this milestone is now clearly focused on software design and engineering, while later milestones can expand algorithmic depth and database-specific improvements.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the artifact reinforced the importance of separating responsibilities so the application is testable and maintainable. The biggest challenge was untangling callback-driven logic from database operations without changing user-facing behavior. Adding validation boundaries and consistent failure behavior also required careful handling so the dashboard remained usable while being more secure and predictable.</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