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3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80"/>
        <w:gridCol w:w="2851"/>
      </w:tblGrid>
      <w:tr>
        <w:tc>
          <w:tcPr>
            <w:tcW w:type="dxa" w:w="648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388" w:lineRule="exact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Daniel Bernal Anzano</w:t>
            </w:r>
          </w:p>
        </w:tc>
        <w:tc>
          <w:tcPr>
            <w:tcW w:type="dxa" w:w="285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388" w:lineRule="exact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DNI: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73514866N</w:t>
            </w:r>
          </w:p>
        </w:tc>
      </w:tr>
      <w:tr>
        <w:tc>
          <w:tcPr>
            <w:tcW w:type="dxa" w:w="648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388" w:lineRule="exact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Asignatura: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Inteligencia Artificial y Computación en la Nube</w:t>
            </w:r>
          </w:p>
        </w:tc>
        <w:tc>
          <w:tcPr>
            <w:tcW w:type="dxa" w:w="285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line="388" w:lineRule="exact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Fecha: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25/09/2026</w:t>
            </w:r>
          </w:p>
        </w:tc>
      </w:tr>
    </w:tbl>
    <w:p>
      <w:pPr>
        <w:spacing w:line="293" w:lineRule="exact" w:before="507" w:after="0"/>
        <w:ind w:left="0"/>
      </w:pPr>
      <w:r>
        <w:rPr>
          <w:rFonts w:ascii="Arial" w:hAnsi="Arial" w:eastAsia="Arial" w:cs="Arial"/>
          <w:b/>
          <w:i w:val="0"/>
          <w:sz w:val="28"/>
          <w:u w:val="none"/>
        </w:rPr>
        <w:t>Instrucciones:</w:t>
      </w:r>
    </w:p>
    <w:tbl>
      <w:tblPr>
        <w:tblW w:type="dxa" w:w="964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49"/>
      </w:tblGrid>
      <w:tr>
        <w:tc>
          <w:tcPr>
            <w:tcW w:type="dxa" w:w="9649"/>
            <w:tcMar>
              <w:top w:w="84" w:type="dxa"/>
              <w:start w:w="108" w:type="dxa"/>
              <w:bottom w:w="132" w:type="dxa"/>
              <w:end w:w="108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Se valorará el orden y limpieza. Una respuesta incomprensible se considerará no respondida.</w:t>
            </w:r>
          </w:p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Es obligatorio respetar el formato de entrega. </w:t>
            </w: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Todos</w:t>
            </w: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 los recursos </w:t>
            </w: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deben</w:t>
            </w: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 ser entregados. El incumplimiento supondrá una calificación de cero.</w:t>
            </w:r>
          </w:p>
          <w:p>
            <w:pPr>
              <w:spacing w:line="280" w:lineRule="exact" w:before="0" w:after="0"/>
            </w:pPr>
          </w:p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Procura ser breve y responder a todo lo que se pide.</w:t>
            </w:r>
          </w:p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Explicar (brevemente) significa 2-3 líneas. Indicar (brevemente) significa 1-2 líneas. Nombrar significa 1 palabra. La respuesta </w:t>
            </w: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solo debe</w:t>
            </w: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 añadirse después de cada pregunta; en otro lugar supondrá una calificación de cero.</w:t>
            </w:r>
          </w:p>
          <w:p>
            <w:pPr>
              <w:spacing w:line="293" w:lineRule="exact" w:before="0" w:after="0"/>
            </w:pPr>
          </w:p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Cualquier tipo de fraude o copia supondrá una calificación de cero.</w:t>
            </w:r>
          </w:p>
          <w:p>
            <w:pPr>
              <w:spacing w:line="293" w:lineRule="exact" w:before="0" w:after="0"/>
              <w:ind w:left="108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Lee antes de empezar y analiza los recursos proporcionados. Organiza el tiempo.</w:t>
            </w:r>
          </w:p>
        </w:tc>
      </w:tr>
    </w:tbl>
    <w:p>
      <w:pPr>
        <w:spacing w:line="138" w:lineRule="exact" w:before="0" w:after="0"/>
      </w:pPr>
    </w:p>
    <w:p>
      <w:pPr>
        <w:spacing w:line="293" w:lineRule="exact" w:before="174" w:after="26"/>
        <w:ind w:left="0"/>
      </w:pPr>
      <w:r>
        <w:rPr>
          <w:rFonts w:ascii="Arial" w:hAnsi="Arial" w:eastAsia="Arial" w:cs="Arial"/>
          <w:b/>
          <w:i w:val="0"/>
          <w:sz w:val="28"/>
          <w:u w:val="none"/>
        </w:rPr>
        <w:t>Formato de entrega: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Una única carpeta, que será comprimida y entregada en un archivo .zip.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Este documento resuelto por el alumno, en la raíz de dicha carpeta, en .pdf y .docx.</w:t>
      </w:r>
    </w:p>
    <w:p>
      <w:pPr>
        <w:spacing w:line="280" w:lineRule="exact" w:before="0" w:after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Si es necesario, dentro de la carpeta principal habrá una o varias subcarpetas que incluirán </w:t>
      </w:r>
      <w:r>
        <w:rPr>
          <w:rFonts w:ascii="Arial" w:hAnsi="Arial" w:eastAsia="Arial" w:cs="Arial"/>
          <w:b/>
          <w:i w:val="0"/>
          <w:sz w:val="22"/>
          <w:u w:val="single"/>
        </w:rPr>
        <w:t>TODOS los recursos adicionales pedidos, desarrollados y usados</w:t>
      </w:r>
      <w:r>
        <w:rPr>
          <w:rFonts w:ascii="Arial" w:hAnsi="Arial" w:eastAsia="Arial" w:cs="Arial"/>
          <w:b w:val="0"/>
          <w:i w:val="0"/>
          <w:sz w:val="22"/>
          <w:u w:val="single"/>
        </w:rPr>
        <w:t xml:space="preserve">. Los recursos no </w:t>
      </w:r>
      <w:r>
        <w:rPr>
          <w:rFonts w:ascii="Arial" w:hAnsi="Arial" w:eastAsia="Arial" w:cs="Arial"/>
          <w:b w:val="0"/>
          <w:i w:val="0"/>
          <w:sz w:val="22"/>
          <w:u w:val="single"/>
        </w:rPr>
        <w:t>entregados supondrán una calificación de cero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en el ejercicio donde se pidan.</w:t>
      </w:r>
    </w:p>
    <w:p>
      <w:pPr>
        <w:spacing w:line="280" w:lineRule="exact" w:before="0" w:after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Las capturas deben incluir el nombre del autor y la palabra P1 (ej: Juan Perez P1). </w:t>
      </w:r>
      <w:r>
        <w:rPr>
          <w:rFonts w:ascii="Arial" w:hAnsi="Arial" w:eastAsia="Arial" w:cs="Arial"/>
          <w:b w:val="0"/>
          <w:i w:val="0"/>
          <w:sz w:val="22"/>
          <w:u w:val="none"/>
        </w:rPr>
        <w:t>Los recursos se deben organizar en subcarpetas por ejercicios.</w:t>
      </w:r>
    </w:p>
    <w:p>
      <w:pPr>
        <w:spacing w:line="293" w:lineRule="exact" w:before="0" w:after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Formato </w:t>
      </w:r>
      <w:r>
        <w:rPr>
          <w:rFonts w:ascii="Arial" w:hAnsi="Arial" w:eastAsia="Arial" w:cs="Arial"/>
          <w:b/>
          <w:i w:val="0"/>
          <w:sz w:val="22"/>
          <w:u w:val="single"/>
        </w:rPr>
        <w:t>mínimo: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dawm2d_opia_p1.zip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|...........dawm2d_opia_p1.pdf   (tarea, en pdf)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|...........dawm2d_opia_p1.docx   (tarea, en docx)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|...........recursos/   (carpeta para recursos adicionales, pedidos, desarrollados y usados)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|.........................ejercicio_n/ (subcarpeta para recusos de ejercicio n)</w:t>
      </w:r>
    </w:p>
    <w:p>
      <w:pPr>
        <w:spacing w:line="320" w:lineRule="exact" w:before="0" w:after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Instrucciones.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La práctica se realizará en parejas y deberá incluir el nombre de ambos integrantes.</w:t>
      </w:r>
    </w:p>
    <w:p>
      <w:pPr>
        <w:spacing w:line="293" w:lineRule="exact" w:before="0" w:after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Evaluación.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Todos los apartados (CE) se ponderan por igual en la nota del RA.</w:t>
      </w:r>
    </w:p>
    <w:p>
      <w:pPr>
        <w:pageBreakBefore/>
        <w:spacing w:line="293" w:lineRule="exact" w:before="0" w:after="143"/>
        <w:ind w:left="0"/>
      </w:pPr>
      <w:r>
        <w:rPr>
          <w:rFonts w:ascii="Arial" w:hAnsi="Arial" w:eastAsia="Arial" w:cs="Arial"/>
          <w:b/>
          <w:i w:val="0"/>
          <w:sz w:val="24"/>
          <w:u w:val="none"/>
        </w:rPr>
        <w:t xml:space="preserve">PRÁCTICA 1 - Procesamiento de datos y modelo simple de IA [RA1] </w:t>
      </w:r>
      <w:r>
        <w:rPr>
          <w:rFonts w:ascii="Arial" w:hAnsi="Arial" w:eastAsia="Arial" w:cs="Arial"/>
          <w:b/>
          <w:i w:val="0"/>
          <w:color w:val="FF0000"/>
          <w:sz w:val="24"/>
          <w:u w:val="none"/>
        </w:rPr>
        <w:t>v2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62" w:type="dxa"/>
      </w:tblPr>
      <w:tblGrid>
        <w:gridCol w:w="8900"/>
      </w:tblGrid>
      <w:tr>
        <w:tc>
          <w:tcPr>
            <w:tcW w:type="dxa" w:w="8901"/>
            <w:tcMar>
              <w:top w:w="40" w:type="dxa"/>
              <w:start w:w="0" w:type="dxa"/>
              <w:bottom w:w="242" w:type="dxa"/>
              <w:end w:w="0" w:type="dxa"/>
            </w:tcMar>
            <w:tcBorders>
              <w:top w:val="single" w:sz="8" w:space="0" w:color="888888"/>
              <w:left w:val="nil"/>
              <w:bottom w:val="single" w:sz="8" w:space="0" w:color="888888"/>
              <w:right w:val="nil"/>
            </w:tcBorders>
          </w:tcPr>
          <w:p>
            <w:pPr>
              <w:spacing w:line="293" w:lineRule="exact" w:before="0" w:after="0"/>
              <w:ind w:left="0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Puedes realizar esta práctica en local (con Pycharm y Python en tu propio equipo) o en una plataforma en la nube como Google Colab.</w:t>
            </w:r>
          </w:p>
          <w:p>
            <w:pPr>
              <w:spacing w:line="293" w:lineRule="exact" w:before="0" w:after="0"/>
              <w:ind w:left="0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Puedes usar esta </w:t>
            </w:r>
            <w:hyperlink r:id="rId11">
              <w:r>
                <w:rPr>
                  <w:rFonts w:ascii="Arial" w:hAnsi="Arial" w:eastAsia="Arial" w:cs="Arial"/>
                  <w:color w:val="1154CC"/>
                  <w:u w:val="single"/>
                  <w:sz w:val="22"/>
                </w:rPr>
                <w:t>plantilla</w:t>
              </w:r>
            </w:hyperlink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 xml:space="preserve"> como ayuda.</w:t>
            </w:r>
          </w:p>
        </w:tc>
      </w:tr>
    </w:tbl>
    <w:p>
      <w:pPr>
        <w:spacing w:line="293" w:lineRule="exact" w:before="364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1) Principios fundamentales de la IA [RA1.A]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En 2-3 líneas, diferencia IA / Machine Learning. Clasifica el problema de predicción de precio en casas de california (</w:t>
      </w:r>
      <w:hyperlink r:id="rId12">
        <w:r>
          <w:rPr>
            <w:rFonts w:ascii="Arial" w:hAnsi="Arial" w:eastAsia="Arial" w:cs="Arial"/>
            <w:color w:val="1154CC"/>
            <w:u w:val="single"/>
            <w:sz w:val="22"/>
          </w:rPr>
          <w:t>california housing price</w:t>
        </w:r>
      </w:hyperlink>
      <w:r>
        <w:rPr>
          <w:rFonts w:ascii="Arial" w:hAnsi="Arial" w:eastAsia="Arial" w:cs="Arial"/>
          <w:b w:val="0"/>
          <w:i w:val="0"/>
          <w:sz w:val="22"/>
          <w:u w:val="none"/>
        </w:rPr>
        <w:t>) que vamos a resolver (indica si supervisado o no supervisado, indica si regresión o clasificación).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(memoria):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un párrafo con la clasificación del problema justificada.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>La Inteligencia Artificial crea sistemas capaces de realizar tareas que requieren comportamiento inteligente; el Machine Learning es una parte de la IA que aprende patrones a partir de datos. Es un problema supervisado porque tenemos características y una variable objetivo conocida, y es de regresión porque el precio de la vivienda es un valor numérico continuo.</w:t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2) Configuración del entorno [RA1.B]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Prepara un entorno de Python aislado para el proyecto e instala las librerías necesarias para procesar datos (numpy, pandas), entrenar modelos (scikit-learn) y graficar (matplotlib). Genera después un fichero con las dependencias instaladas.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(memoria, recurso):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el fichero de dependencias generado (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requirements.txt</w:t>
      </w:r>
      <w:r>
        <w:rPr>
          <w:rFonts w:ascii="Arial" w:hAnsi="Arial" w:eastAsia="Arial" w:cs="Arial"/>
          <w:b w:val="0"/>
          <w:i w:val="0"/>
          <w:sz w:val="22"/>
          <w:u w:val="none"/>
        </w:rPr>
        <w:t>).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Se creó un entorno aislado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python3 -m venv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 se instalaron numpy 2.5.3, pandas 3.0.6, scikit-learn 1.9.1, matplotlib 3.11.2 y joblib 1.6.0. El fichero generado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pip freeze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se entrega en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recursos/requirements.txt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color w:val="FF0000"/>
          <w:sz w:val="22"/>
          <w:u w:val="none"/>
        </w:rPr>
        <w:t>3) Técnicas de procesamiento de datos [RA1.C]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Realiza un análisis exploratorio básico del dataset: comprueba si hay valores nulos. Trata los valores nulos, descartando (o rellenando) los datos.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(recurso):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el script con la comprobación (recurso). Una captura de la salida.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El dataset California Housing tiene 20.640 filas y ninguna de sus columnas contiene valores nulos. Se comprueba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df.isna().sum()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 se trata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dropna()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; en este caso se conservan las 20.640 filas. Todo el código está en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recursos/model_training.py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11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nu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1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4) Estructuras de datos dinámicas, árboles y/o grafos [RA1.D]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Entrena un árbol de decisión pequeño sobre el dataset, con un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max_depth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bajo. Visualízalo para entender su estructura interna como árbol (nodos de decisión y hojas). Puedes dibujarlo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plot_tree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de scikit-learn 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graphviz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(memoria):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una captura del árbol dibujado (con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plot_tree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graphviz</w:t>
      </w:r>
      <w:r>
        <w:rPr>
          <w:rFonts w:ascii="Arial" w:hAnsi="Arial" w:eastAsia="Arial" w:cs="Arial"/>
          <w:b w:val="0"/>
          <w:i w:val="0"/>
          <w:sz w:val="22"/>
          <w:u w:val="none"/>
        </w:rPr>
        <w:t>) junto con una frase explicando qué representa una hoja en ese árbol (memoria). Adjunta también la imagen png creada (memoria, recurso).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Se entrenó un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DecisionTreeRegressor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max_depth=2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random_state=42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, y se dibujó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plot_tree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sin truncar, de modo que la imagen muestra el árbol entero hasta sus hojas. Una hoja es un nodo terminal que ya no hace más divisiones y contiene la predicción media del precio de las observaciones que llegan hasta ella. La imagen es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recursos/arbol_decision.png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0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dec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color w:val="FF0000"/>
          <w:sz w:val="22"/>
          <w:u w:val="none"/>
        </w:rPr>
        <w:t>5) Estructuras de control y funciones [RA1.E]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Completa una función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plot_decision_tree(X, y, max_depth=None)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que dibuje un árbol de decisión. La función debe validar el parámetro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max_depth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(si no se indica o supera un límite razonable, debe usar un valor por defecto) antes de entrenar el árbol.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(recurso):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un script con la función definida.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En la plantilla completada la función es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plot_decision_tree(X, y, max_depth=None)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: valida el parámetro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validate_max_depth()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y, si no se indica, no es un entero válido o supera el límite razonable (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MAX_PLOT_DEPTH_LIMIT = 4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), usa el valor por defecto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DEFAULT_PLOT_DEPTH = 2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. Luego entrena su propio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DecisionTreeRegressor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con esa profundidad y lo dibuja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plot_tree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. El modelo del apartado 7 se entrena aparte en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build_model()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MAX_DEPTH = 5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. El script se entrega en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recursos/model_training.py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6) Librerías y frameworks de ML [RA1.F]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Compara </w:t>
      </w:r>
      <w:r>
        <w:rPr>
          <w:rFonts w:ascii="Arial" w:hAnsi="Arial" w:eastAsia="Arial" w:cs="Arial"/>
          <w:b/>
          <w:i w:val="0"/>
          <w:sz w:val="22"/>
          <w:u w:val="none"/>
        </w:rPr>
        <w:t>dos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algoritmos de regresión de scikit-learn adecuados para este problema (por ejemplo, uno lineal y uno basado en árboles) en cuanto a velocidad, calidad predictiva e interpretabilidad.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(memoria):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una tabla comparativa de 3 filas (velocidad, calidad, interpretabilidad) con tu conclusión sobre cuál usarás y por qué.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1"/>
        <w:gridCol w:w="3111"/>
        <w:gridCol w:w="3111"/>
      </w:tblGrid>
      <w:tr>
        <w:trPr>
          <w:tblHeader w:val="true"/>
        </w:trPr>
        <w:tc>
          <w:tcPr>
            <w:tcW w:type="dxa" w:w="170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Regresión lineal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Árbol de decisión</w:t>
            </w:r>
          </w:p>
        </w:tc>
      </w:tr>
      <w:tr>
        <w:tc>
          <w:tcPr>
            <w:tcW w:type="dxa" w:w="170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Velocidad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Muy rápida: 0,0167 s.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Rápida: 0,0449 s.</w:t>
            </w:r>
          </w:p>
        </w:tc>
      </w:tr>
      <w:tr>
        <w:tc>
          <w:tcPr>
            <w:tcW w:type="dxa" w:w="170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Calidad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MAE 0,5332; R² 0,5758.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MAE 0,5223; R² 0,5997.</w:t>
            </w:r>
          </w:p>
        </w:tc>
      </w:tr>
      <w:tr>
        <w:tc>
          <w:tcPr>
            <w:tcW w:type="dxa" w:w="170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/>
                <w:i w:val="0"/>
                <w:sz w:val="22"/>
                <w:u w:val="none"/>
              </w:rPr>
              <w:t>Interpretabilidad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Alta mediante los coeficientes.</w:t>
            </w:r>
          </w:p>
        </w:tc>
        <w:tc>
          <w:tcPr>
            <w:tcW w:type="dxa" w:w="3798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after="0" w:line="293" w:lineRule="exact"/>
            </w:pPr>
            <w:r>
              <w:rPr>
                <w:rFonts w:ascii="Arial" w:hAnsi="Arial" w:eastAsia="Arial" w:cs="Arial"/>
                <w:b w:val="0"/>
                <w:i w:val="0"/>
                <w:sz w:val="22"/>
                <w:u w:val="none"/>
              </w:rPr>
              <w:t>Alta mediante nodos, reglas y hojas.</w:t>
            </w:r>
          </w:p>
        </w:tc>
      </w:tr>
    </w:tbl>
    <w:p>
      <w:pPr>
        <w:spacing w:line="293" w:lineRule="exact" w:before="293" w:after="0"/>
        <w:ind w:left="0"/>
      </w:pP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>Usaré el árbol de decisión porque obtiene un MAE y un R² mejores que la regresión lineal, sigue siendo muy rápido y permite visualizar e interpretar claramente sus decisiones. Además, es el modelo que se puede guardar, dibujar y analizar con las herramientas vistas en la UD1.</w:t>
      </w:r>
    </w:p>
    <w:p>
      <w:pPr>
        <w:spacing w:line="293" w:lineRule="exact" w:before="586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7) Desarrollo y entrenamiento de un modelo simple [RA1.G]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Entrena el modelo elegido con los datos de entrenamiento, evalúa su error sobre los datos de prueba con una métrica de regresión habitual (por ejemplo, error absoluto medio, en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sklearn.metrics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) y guarda el modelo entrenado en disco con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joblib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p>
      <w:pPr>
        <w:spacing w:line="293" w:lineRule="exact" w:before="293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>Entregable (recurso):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El </w:t>
      </w:r>
      <w:r>
        <w:rPr>
          <w:rFonts w:ascii="Arial" w:hAnsi="Arial" w:eastAsia="Arial" w:cs="Arial"/>
          <w:b/>
          <w:i w:val="0"/>
          <w:sz w:val="22"/>
          <w:u w:val="none"/>
        </w:rPr>
        <w:t>script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que genera ese modelo (recurso).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El fichero del modelo entrenado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modelo_california.pkl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(recurso).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 w:val="0"/>
          <w:i w:val="0"/>
          <w:sz w:val="22"/>
          <w:u w:val="none"/>
        </w:rPr>
        <w:t>El valor de error obtenido (memoria).</w:t>
      </w:r>
    </w:p>
    <w:p>
      <w:pPr>
        <w:spacing w:line="293" w:lineRule="exact" w:before="0" w:after="0"/>
        <w:ind w:left="0"/>
      </w:pPr>
      <w:r>
        <w:rPr>
          <w:rFonts w:ascii="Arial" w:hAnsi="Arial" w:eastAsia="Arial" w:cs="Arial"/>
          <w:b/>
          <w:i w:val="0"/>
          <w:sz w:val="22"/>
          <w:u w:val="none"/>
        </w:rPr>
        <w:t xml:space="preserve">Respuesta: 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El modelo elegido es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DecisionTreeRegressor(max_depth=5, random_state=42)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. Se entrenó con 16.512 ejemplos y se evaluó con 4.128 ejemplos de prueba. El MAE obtenido es </w:t>
      </w:r>
      <w:r>
        <w:rPr>
          <w:rFonts w:ascii="Arial" w:hAnsi="Arial" w:eastAsia="Arial" w:cs="Arial"/>
          <w:b/>
          <w:i w:val="0"/>
          <w:sz w:val="22"/>
          <w:u w:val="none"/>
        </w:rPr>
        <w:t>0,5223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 el MSE es 0,5245. El script es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recursos/model_training.py</w:t>
      </w:r>
      <w:r>
        <w:rPr>
          <w:rFonts w:ascii="Arial" w:hAnsi="Arial" w:eastAsia="Arial" w:cs="Arial"/>
          <w:b w:val="0"/>
          <w:i w:val="0"/>
          <w:sz w:val="22"/>
          <w:u w:val="none"/>
        </w:rPr>
        <w:t xml:space="preserve"> y el modelo </w:t>
      </w:r>
      <w:r>
        <w:rPr>
          <w:rFonts w:ascii="DejaVu Sans Mono" w:hAnsi="DejaVu Sans Mono" w:eastAsia="DejaVu Sans Mono" w:cs="DejaVu Sans Mono"/>
          <w:b w:val="0"/>
          <w:i w:val="0"/>
          <w:sz w:val="22"/>
          <w:u w:val="none"/>
        </w:rPr>
        <w:t>recursos/modelo_california.pkl</w:t>
      </w:r>
      <w:r>
        <w:rPr>
          <w:rFonts w:ascii="Arial" w:hAnsi="Arial" w:eastAsia="Arial" w:cs="Arial"/>
          <w:b w:val="0"/>
          <w:i w:val="0"/>
          <w:sz w:val="22"/>
          <w:u w:val="none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58" w:right="1134" w:bottom="907" w:left="1440" w:header="119" w:footer="26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93" w:lineRule="exact" w:after="0"/>
      <w:jc w:val="right"/>
    </w:pPr>
    <w:r>
      <w:rPr>
        <w:rFonts w:ascii="Arial" w:hAnsi="Arial" w:eastAsia="Arial" w:cs="Arial"/>
        <w:b w:val="0"/>
        <w:i w:val="0"/>
        <w:sz w:val="22"/>
        <w:u w:val="none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66"/>
      <w:gridCol w:w="4666"/>
    </w:tblGrid>
    <w:tr>
      <w:tc>
        <w:tcPr>
          <w:tcW w:type="dxa" w:w="4535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line="240" w:lineRule="auto" w:after="0"/>
            <w:ind w:left="-153"/>
          </w:pPr>
          <w:r>
            <w:drawing>
              <wp:inline xmlns:a="http://schemas.openxmlformats.org/drawingml/2006/main" xmlns:pic="http://schemas.openxmlformats.org/drawingml/2006/picture">
                <wp:extent cx="1458000" cy="769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0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8000" cy="769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49"/>
          <w:tcMar>
            <w:top w:w="0" w:type="dxa"/>
            <w:start w:w="0" w:type="dxa"/>
            <w:bottom w:w="0" w:type="dxa"/>
            <w:end w:w="0" w:type="dxa"/>
          </w:tcMar>
          <w:vAlign w:val="bottom"/>
        </w:tcPr>
        <w:p>
          <w:pPr>
            <w:spacing w:line="240" w:lineRule="auto" w:after="0"/>
            <w:ind w:left="-153" w:right="147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72000" cy="58941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righ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5894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exact" w:after="0" w:before="0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eIgTx7T7heJeIDKRSsUIkj3PtzCL1rbr/view?usp=sharing" TargetMode="External"/><Relationship Id="rId12" Type="http://schemas.openxmlformats.org/officeDocument/2006/relationships/hyperlink" Target="https://www.kaggle.com/datasets/camnugent/california-housing-prices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dawm2d_opia_p1</dc:title>
  <dc:subject>PRÁCTICA 1 - Procesamiento de datos y modelo simple de IA [RA1]</dc:subject>
  <dc:creator>Daniel Bernal Anzano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