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de Desempenho - Folha de Registro de Autoavaliação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do Participante: ___________________________________________________________</w:t>
      </w:r>
      <w:r w:rsidDel="00000000" w:rsidR="00000000" w:rsidRPr="00000000">
        <w:rPr/>
        <w:drawing>
          <wp:inline distB="0" distT="0" distL="114300" distR="114300">
            <wp:extent cx="1190294" cy="357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294" cy="35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cada semana do programa, você refletirá sobre o desempenho dessa semana. Decida se você acha que merece uma pontuação azul, verde, amarelo ou vermelho para cada habilidade. Escreva um 4 (azul), 3 (verde), 2 (amarelo) ou 1 (vermelho) para cada habilidade na tabela abaixo. Use a Rubrica da Tabela de Desempenho da Generation para ajudá-lo a decidir sobre sua pontuação. Guarde essa folha para que você possa usá-la durante nossa sessão de Análise de Tabela de Desempenho toda semana. </w:t>
      </w:r>
    </w:p>
    <w:tbl>
      <w:tblPr>
        <w:tblStyle w:val="Table1"/>
        <w:tblW w:w="13680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  <w:tblGridChange w:id="0">
          <w:tblGrid>
            <w:gridCol w:w="1243"/>
            <w:gridCol w:w="1243"/>
            <w:gridCol w:w="1243"/>
            <w:gridCol w:w="1243"/>
            <w:gridCol w:w="1244"/>
            <w:gridCol w:w="1244"/>
            <w:gridCol w:w="1244"/>
            <w:gridCol w:w="1244"/>
            <w:gridCol w:w="1244"/>
            <w:gridCol w:w="1244"/>
            <w:gridCol w:w="124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Mentalidades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Habilidades comportamentais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Responsabilidade Pessoal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Mentalidade de Crescimento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Orientação ao Futuro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Persistência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Comunicação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Atenção para Detalhes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Trabalho em Equipe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Proatividade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Profissionalismo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Precisão Técnica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6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7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8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9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10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12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ageBreakBefore w:val="0"/>
      <w:spacing w:line="240" w:lineRule="auto"/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A5">
    <w:pPr>
      <w:pageBreakBefore w:val="0"/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ageBreakBefore w:val="0"/>
      <w:rPr/>
    </w:pPr>
    <w:r w:rsidDel="00000000" w:rsidR="00000000" w:rsidRPr="00000000">
      <w:rPr>
        <w:rtl w:val="0"/>
      </w:rPr>
      <w:t xml:space="preserve">RR-SC1 - Apostila 2 - Folha de Registro de Autoavaliação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