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auto" w:line="240" w:before="240" w:after="240"/>
        <w:rPr>
          <w:b/>
          <w:bCs/>
        </w:rPr>
      </w:pPr>
      <w:bookmarkStart w:id="0" w:name="_mn9et9u1pm4m"/>
      <w:bookmarkEnd w:id="0"/>
      <w:r>
        <w:rPr>
          <w:b/>
          <w:bCs/>
        </w:rPr>
        <w:t>4 weeks to cover 5 Core Pillars:</w:t>
      </w:r>
    </w:p>
    <w:p>
      <w:pPr>
        <w:pStyle w:val="normal1"/>
        <w:numPr>
          <w:ilvl w:val="0"/>
          <w:numId w:val="28"/>
        </w:numPr>
        <w:spacing w:lineRule="auto" w:line="240" w:before="240" w:afterAutospacing="0" w:after="0"/>
        <w:ind w:hanging="360" w:start="720"/>
        <w:rPr/>
      </w:pPr>
      <w:r>
        <w:rPr>
          <w:b/>
          <w:bCs/>
        </w:rPr>
        <w:t>Foundation &amp; Governance</w:t>
      </w:r>
    </w:p>
    <w:p>
      <w:pPr>
        <w:pStyle w:val="normal1"/>
        <w:numPr>
          <w:ilvl w:val="0"/>
          <w:numId w:val="28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Infrastructure &amp; Networking [Common for AWS + AZ]</w:t>
      </w:r>
    </w:p>
    <w:p>
      <w:pPr>
        <w:pStyle w:val="normal1"/>
        <w:numPr>
          <w:ilvl w:val="0"/>
          <w:numId w:val="28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Compute &amp; Application Platforms</w:t>
      </w:r>
    </w:p>
    <w:p>
      <w:pPr>
        <w:pStyle w:val="normal1"/>
        <w:numPr>
          <w:ilvl w:val="0"/>
          <w:numId w:val="28"/>
        </w:numPr>
        <w:spacing w:lineRule="auto" w:line="240" w:beforeAutospacing="0" w:before="0" w:afterAutospacing="0" w:after="0"/>
        <w:ind w:hanging="360" w:start="720"/>
        <w:rPr/>
      </w:pPr>
      <w:r>
        <w:rPr>
          <w:b/>
          <w:bCs/>
        </w:rPr>
        <w:t>DevOps &amp; Automation (CORE FOCUS)</w:t>
      </w:r>
    </w:p>
    <w:p>
      <w:pPr>
        <w:pStyle w:val="normal1"/>
        <w:numPr>
          <w:ilvl w:val="0"/>
          <w:numId w:val="28"/>
        </w:numPr>
        <w:spacing w:lineRule="auto" w:line="240" w:beforeAutospacing="0" w:before="0" w:after="240"/>
        <w:ind w:hanging="360" w:start="720"/>
        <w:rPr/>
      </w:pPr>
      <w:r>
        <w:rPr>
          <w:b/>
          <w:bCs/>
        </w:rPr>
        <w:t>Observability, Security &amp; Reliability</w:t>
      </w:r>
    </w:p>
    <w:p>
      <w:pPr>
        <w:pStyle w:val="normal1"/>
        <w:spacing w:lineRule="auto" w:line="240" w:before="240" w:after="240"/>
        <w:rPr/>
      </w:pPr>
      <w:r>
        <w:rPr/>
        <w:t xml:space="preserve">Each AWS service should map into </w:t>
      </w:r>
      <w:r>
        <w:rPr>
          <w:b/>
          <w:bCs/>
        </w:rPr>
        <w:t>real DevOps workflows</w:t>
      </w:r>
      <w:r>
        <w:rPr/>
        <w:t xml:space="preserve"> like:</w:t>
      </w:r>
    </w:p>
    <w:p>
      <w:pPr>
        <w:pStyle w:val="normal1"/>
        <w:numPr>
          <w:ilvl w:val="0"/>
          <w:numId w:val="35"/>
        </w:numPr>
        <w:spacing w:lineRule="auto" w:line="240" w:before="240" w:afterAutospacing="0" w:after="0"/>
        <w:ind w:hanging="360" w:start="720"/>
        <w:rPr/>
      </w:pPr>
      <w:r>
        <w:rPr/>
        <w:t>CI/CD pipelines</w:t>
      </w:r>
    </w:p>
    <w:p>
      <w:pPr>
        <w:pStyle w:val="normal1"/>
        <w:numPr>
          <w:ilvl w:val="0"/>
          <w:numId w:val="35"/>
        </w:numPr>
        <w:spacing w:lineRule="auto" w:line="240" w:beforeAutospacing="0" w:before="0" w:afterAutospacing="0" w:after="0"/>
        <w:ind w:hanging="360" w:start="720"/>
        <w:rPr/>
      </w:pPr>
      <w:r>
        <w:rPr/>
        <w:t>Infrastructure as Code</w:t>
      </w:r>
    </w:p>
    <w:p>
      <w:pPr>
        <w:pStyle w:val="normal1"/>
        <w:numPr>
          <w:ilvl w:val="0"/>
          <w:numId w:val="35"/>
        </w:numPr>
        <w:spacing w:lineRule="auto" w:line="240" w:beforeAutospacing="0" w:before="0" w:afterAutospacing="0" w:after="0"/>
        <w:ind w:hanging="360" w:start="720"/>
        <w:rPr/>
      </w:pPr>
      <w:r>
        <w:rPr/>
        <w:t>Container orchestration</w:t>
      </w:r>
    </w:p>
    <w:p>
      <w:pPr>
        <w:pStyle w:val="normal1"/>
        <w:numPr>
          <w:ilvl w:val="0"/>
          <w:numId w:val="35"/>
        </w:numPr>
        <w:spacing w:lineRule="auto" w:line="240" w:beforeAutospacing="0" w:before="0" w:afterAutospacing="0" w:after="0"/>
        <w:ind w:hanging="360" w:start="720"/>
        <w:rPr/>
      </w:pPr>
      <w:r>
        <w:rPr/>
        <w:t>Monitoring &amp; incident response</w:t>
      </w:r>
    </w:p>
    <w:p>
      <w:pPr>
        <w:pStyle w:val="normal1"/>
        <w:numPr>
          <w:ilvl w:val="0"/>
          <w:numId w:val="35"/>
        </w:numPr>
        <w:spacing w:lineRule="auto" w:line="240" w:beforeAutospacing="0" w:before="0" w:after="240"/>
        <w:ind w:hanging="360" w:start="720"/>
        <w:rPr/>
      </w:pPr>
      <w:r>
        <w:rPr/>
        <w:t>Security &amp; compliance automation</w:t>
      </w:r>
    </w:p>
    <w:p>
      <w:pPr>
        <w:pStyle w:val="normal1"/>
        <w:spacing w:lineRule="auto" w:line="240" w:before="240" w:after="240"/>
        <w:rPr/>
      </w:pPr>
      <w:r>
        <w:rPr/>
        <w:t>Final Goal:</w:t>
      </w:r>
    </w:p>
    <w:p>
      <w:pPr>
        <w:pStyle w:val="normal1"/>
        <w:spacing w:lineRule="auto" w:line="240" w:before="240" w:after="240"/>
        <w:ind w:hanging="0" w:start="600" w:end="600"/>
        <w:rPr/>
      </w:pPr>
      <w:r>
        <w:rPr/>
        <w:t>“</w:t>
      </w:r>
      <w:r>
        <w:rPr/>
        <w:t>Design, build, automate, secure, and operate production-grade AWS systems using DevOps principles.”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keepNext w:val="false"/>
        <w:keepLines w:val="false"/>
        <w:spacing w:lineRule="auto" w:line="240" w:before="480" w:after="120"/>
        <w:rPr>
          <w:b/>
          <w:bCs/>
          <w:sz w:val="46"/>
          <w:szCs w:val="46"/>
        </w:rPr>
      </w:pPr>
      <w:bookmarkStart w:id="1" w:name="_s6evohov23dh"/>
      <w:bookmarkEnd w:id="1"/>
      <w:r>
        <w:rPr>
          <w:b/>
          <w:bCs/>
          <w:sz w:val="46"/>
          <w:szCs w:val="46"/>
        </w:rPr>
        <w:t>AWS DevOps Learning Path (Beginner to Enterprise-Level)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2" w:name="_jtzvqjolwwqg"/>
      <w:bookmarkEnd w:id="2"/>
      <w:r>
        <w:rPr>
          <w:b/>
          <w:bCs/>
          <w:sz w:val="34"/>
          <w:szCs w:val="34"/>
        </w:rPr>
        <w:t>1. Foundation &amp; Multi-Account Governance (START HERE)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Goal:</w:t>
      </w:r>
      <w:r>
        <w:rPr/>
        <w:t xml:space="preserve"> Understand how enterprises structure AWS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Topics: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>AWS Global Infrastructure -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>
          <w:color w:val="000000"/>
          <w:highlight w:val="none"/>
          <w:shd w:fill="FF0000" w:val="clear"/>
        </w:rPr>
      </w:pPr>
      <w:r>
        <w:rPr>
          <w:color w:val="000000"/>
          <w:shd w:fill="FF0000" w:val="clear"/>
        </w:rPr>
        <w:t xml:space="preserve">Multi-account strategy - 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>
          <w:color w:val="000000"/>
          <w:highlight w:val="none"/>
          <w:shd w:fill="FF0000" w:val="clear"/>
        </w:rPr>
      </w:pPr>
      <w:r>
        <w:rPr>
          <w:color w:val="000000"/>
          <w:shd w:fill="FF0000" w:val="clear"/>
        </w:rPr>
        <w:t xml:space="preserve">Landing Zone design - 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start="720"/>
        <w:rPr>
          <w:color w:val="000000"/>
          <w:highlight w:val="none"/>
          <w:shd w:fill="FF0000" w:val="clear"/>
        </w:rPr>
      </w:pPr>
      <w:r>
        <w:rPr>
          <w:color w:val="000000"/>
          <w:shd w:fill="FF0000" w:val="clear"/>
        </w:rPr>
        <w:t xml:space="preserve">Governance &amp; guardrails - 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Key Services: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hanging="360" w:start="720"/>
        <w:rPr>
          <w:highlight w:val="none"/>
          <w:shd w:fill="FF0000" w:val="clear"/>
        </w:rPr>
      </w:pPr>
      <w:r>
        <w:rPr>
          <w:shd w:fill="FF0000" w:val="clear"/>
        </w:rPr>
        <w:t xml:space="preserve">Amazon Web Services Organizations - 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>
          <w:highlight w:val="none"/>
          <w:shd w:fill="FF0000" w:val="clear"/>
        </w:rPr>
      </w:pPr>
      <w:r>
        <w:rPr>
          <w:shd w:fill="FF0000" w:val="clear"/>
        </w:rPr>
        <w:t xml:space="preserve">Control Tower - 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="24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>IAM Identity Center +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DevOps Use Case: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>Separate accounts for Dev / QA / Prod +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>
          <w:highlight w:val="none"/>
          <w:shd w:fill="FF0000" w:val="clear"/>
        </w:rPr>
      </w:pPr>
      <w:r>
        <w:rPr>
          <w:shd w:fill="FF0000" w:val="clear"/>
        </w:rPr>
        <w:t xml:space="preserve">Centralized security + logging - 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3" w:name="_aokvyad29ttr"/>
      <w:bookmarkEnd w:id="3"/>
      <w:r>
        <w:rPr>
          <w:b/>
          <w:bCs/>
          <w:sz w:val="34"/>
          <w:szCs w:val="34"/>
        </w:rPr>
        <w:t>2. Identity, Security &amp; Compliance (CRITICAL FOR DEVOPS)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Goal:</w:t>
      </w:r>
      <w:r>
        <w:rPr/>
        <w:t xml:space="preserve"> Secure everything by design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Topics:</w:t>
      </w:r>
    </w:p>
    <w:p>
      <w:pPr>
        <w:pStyle w:val="normal1"/>
        <w:numPr>
          <w:ilvl w:val="0"/>
          <w:numId w:val="22"/>
        </w:numPr>
        <w:spacing w:lineRule="auto" w:line="240" w:before="24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>IAM deep dive (RBAC, ABAC) +</w:t>
      </w:r>
    </w:p>
    <w:p>
      <w:pPr>
        <w:pStyle w:val="normal1"/>
        <w:numPr>
          <w:ilvl w:val="0"/>
          <w:numId w:val="22"/>
        </w:numPr>
        <w:spacing w:lineRule="auto" w:line="240" w:beforeAutospacing="0" w:before="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Temporary credentials (STS) - </w:t>
      </w:r>
    </w:p>
    <w:p>
      <w:pPr>
        <w:pStyle w:val="normal1"/>
        <w:numPr>
          <w:ilvl w:val="0"/>
          <w:numId w:val="22"/>
        </w:numPr>
        <w:spacing w:lineRule="auto" w:line="240" w:beforeAutospacing="0" w:before="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>Secrets management -</w:t>
      </w:r>
    </w:p>
    <w:p>
      <w:pPr>
        <w:pStyle w:val="normal1"/>
        <w:numPr>
          <w:ilvl w:val="0"/>
          <w:numId w:val="22"/>
        </w:numPr>
        <w:spacing w:lineRule="auto" w:line="240" w:beforeAutospacing="0" w:before="0" w:after="24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Zero trust access + 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Key Services:</w:t>
      </w:r>
    </w:p>
    <w:p>
      <w:pPr>
        <w:pStyle w:val="normal1"/>
        <w:numPr>
          <w:ilvl w:val="0"/>
          <w:numId w:val="15"/>
        </w:numPr>
        <w:spacing w:lineRule="auto" w:line="240" w:before="24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IAM + 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STS - 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Secrets Manager - 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="24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KMS - 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DevOps Mapping:</w:t>
      </w:r>
    </w:p>
    <w:p>
      <w:pPr>
        <w:pStyle w:val="normal1"/>
        <w:numPr>
          <w:ilvl w:val="0"/>
          <w:numId w:val="14"/>
        </w:numPr>
        <w:spacing w:lineRule="auto" w:line="240" w:before="24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>CI/CD roles assume permissions -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>No hardcoded credentials +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="24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>Secure pipeline execution -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4" w:name="_lt6b5b7u11b5"/>
      <w:bookmarkEnd w:id="4"/>
      <w:r>
        <w:rPr>
          <w:b/>
          <w:bCs/>
          <w:sz w:val="34"/>
          <w:szCs w:val="34"/>
        </w:rPr>
        <w:t>3. Networking &amp; Hybrid Architecture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Goal:</w:t>
      </w:r>
      <w:r>
        <w:rPr/>
        <w:t xml:space="preserve"> Build enterprise network architecture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Topics:</w:t>
      </w:r>
    </w:p>
    <w:p>
      <w:pPr>
        <w:pStyle w:val="normal1"/>
        <w:numPr>
          <w:ilvl w:val="0"/>
          <w:numId w:val="30"/>
        </w:numPr>
        <w:spacing w:lineRule="auto" w:line="240" w:before="240" w:afterAutospacing="0" w:after="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 xml:space="preserve">VPC design (Hub-Spoke) - </w:t>
      </w:r>
    </w:p>
    <w:p>
      <w:pPr>
        <w:pStyle w:val="normal1"/>
        <w:numPr>
          <w:ilvl w:val="0"/>
          <w:numId w:val="30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Private vs Public workloads - </w:t>
      </w:r>
    </w:p>
    <w:p>
      <w:pPr>
        <w:pStyle w:val="normal1"/>
        <w:numPr>
          <w:ilvl w:val="0"/>
          <w:numId w:val="30"/>
        </w:numPr>
        <w:spacing w:lineRule="auto" w:line="240" w:beforeAutospacing="0" w:before="0" w:after="24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Hybrid connectivity - 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Key Services:</w:t>
      </w:r>
    </w:p>
    <w:p>
      <w:pPr>
        <w:pStyle w:val="normal1"/>
        <w:numPr>
          <w:ilvl w:val="0"/>
          <w:numId w:val="24"/>
        </w:numPr>
        <w:spacing w:lineRule="auto" w:line="240" w:before="24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VPC - </w:t>
      </w:r>
    </w:p>
    <w:p>
      <w:pPr>
        <w:pStyle w:val="normal1"/>
        <w:numPr>
          <w:ilvl w:val="0"/>
          <w:numId w:val="24"/>
        </w:numPr>
        <w:spacing w:lineRule="auto" w:line="240" w:beforeAutospacing="0" w:before="0" w:afterAutospacing="0" w:after="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 xml:space="preserve">Transit Gateway - </w:t>
      </w:r>
    </w:p>
    <w:p>
      <w:pPr>
        <w:pStyle w:val="normal1"/>
        <w:numPr>
          <w:ilvl w:val="0"/>
          <w:numId w:val="24"/>
        </w:numPr>
        <w:spacing w:lineRule="auto" w:line="240" w:beforeAutospacing="0" w:before="0" w:afterAutospacing="0" w:after="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 xml:space="preserve">PrivateLink - </w:t>
      </w:r>
    </w:p>
    <w:p>
      <w:pPr>
        <w:pStyle w:val="normal1"/>
        <w:numPr>
          <w:ilvl w:val="0"/>
          <w:numId w:val="24"/>
        </w:numPr>
        <w:spacing w:lineRule="auto" w:line="240" w:beforeAutospacing="0" w:before="0" w:after="24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Route 53 - 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DevOps Mapping:</w:t>
      </w:r>
    </w:p>
    <w:p>
      <w:pPr>
        <w:pStyle w:val="normal1"/>
        <w:numPr>
          <w:ilvl w:val="0"/>
          <w:numId w:val="12"/>
        </w:numPr>
        <w:spacing w:lineRule="auto" w:line="240" w:before="24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Private CI/CD runners + 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="24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>Secure service-to-service communication -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5" w:name="_17fbulidpjxs"/>
      <w:bookmarkEnd w:id="5"/>
      <w:r>
        <w:rPr>
          <w:b/>
          <w:bCs/>
          <w:sz w:val="34"/>
          <w:szCs w:val="34"/>
        </w:rPr>
        <w:t>4. Compute &amp; Application Hosting Models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Goal:</w:t>
      </w:r>
      <w:r>
        <w:rPr/>
        <w:t xml:space="preserve"> Choose the right runtime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Models:</w:t>
      </w:r>
    </w:p>
    <w:p>
      <w:pPr>
        <w:pStyle w:val="normal1"/>
        <w:numPr>
          <w:ilvl w:val="0"/>
          <w:numId w:val="17"/>
        </w:numPr>
        <w:spacing w:lineRule="auto" w:line="240" w:before="240" w:afterAutospacing="0" w:after="0"/>
        <w:ind w:hanging="360" w:start="720"/>
        <w:rPr>
          <w:highlight w:val="none"/>
          <w:shd w:fill="00A933" w:val="clear"/>
        </w:rPr>
      </w:pPr>
      <w:r>
        <w:rPr>
          <w:rFonts w:eastAsia="Arial Unicode MS" w:cs="Arial Unicode MS" w:ascii="Arial Unicode MS" w:hAnsi="Arial Unicode MS"/>
          <w:shd w:fill="00A933" w:val="clear"/>
        </w:rPr>
        <w:t xml:space="preserve">VM-based → EC2 - </w:t>
      </w:r>
    </w:p>
    <w:p>
      <w:pPr>
        <w:pStyle w:val="normal1"/>
        <w:numPr>
          <w:ilvl w:val="0"/>
          <w:numId w:val="17"/>
        </w:numPr>
        <w:spacing w:lineRule="auto" w:line="240" w:beforeAutospacing="0" w:before="0" w:afterAutospacing="0" w:after="0"/>
        <w:ind w:hanging="360" w:start="720"/>
        <w:rPr>
          <w:highlight w:val="none"/>
          <w:shd w:fill="00A933" w:val="clear"/>
        </w:rPr>
      </w:pPr>
      <w:r>
        <w:rPr>
          <w:rFonts w:eastAsia="Arial Unicode MS" w:cs="Arial Unicode MS" w:ascii="Arial Unicode MS" w:hAnsi="Arial Unicode MS"/>
          <w:shd w:fill="00A933" w:val="clear"/>
        </w:rPr>
        <w:t xml:space="preserve">Container-based → ECS/EKS - </w:t>
      </w:r>
    </w:p>
    <w:p>
      <w:pPr>
        <w:pStyle w:val="normal1"/>
        <w:numPr>
          <w:ilvl w:val="0"/>
          <w:numId w:val="17"/>
        </w:numPr>
        <w:spacing w:lineRule="auto" w:line="240" w:beforeAutospacing="0" w:before="0" w:after="240"/>
        <w:ind w:hanging="360" w:start="720"/>
        <w:rPr>
          <w:highlight w:val="none"/>
          <w:shd w:fill="00A933" w:val="clear"/>
        </w:rPr>
      </w:pPr>
      <w:r>
        <w:rPr>
          <w:rFonts w:eastAsia="Arial Unicode MS" w:cs="Arial Unicode MS" w:ascii="Arial Unicode MS" w:hAnsi="Arial Unicode MS"/>
          <w:shd w:fill="00A933" w:val="clear"/>
        </w:rPr>
        <w:t xml:space="preserve">Serverless → Lambda - 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Key Services:</w:t>
      </w:r>
    </w:p>
    <w:p>
      <w:pPr>
        <w:pStyle w:val="normal1"/>
        <w:numPr>
          <w:ilvl w:val="0"/>
          <w:numId w:val="34"/>
        </w:numPr>
        <w:spacing w:lineRule="auto" w:line="240" w:before="24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>EC2 + Auto Scaling  -</w:t>
      </w:r>
    </w:p>
    <w:p>
      <w:pPr>
        <w:pStyle w:val="normal1"/>
        <w:numPr>
          <w:ilvl w:val="0"/>
          <w:numId w:val="34"/>
        </w:numPr>
        <w:spacing w:lineRule="auto" w:line="240" w:beforeAutospacing="0" w:before="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ALB/NLB - </w:t>
      </w:r>
    </w:p>
    <w:p>
      <w:pPr>
        <w:pStyle w:val="normal1"/>
        <w:numPr>
          <w:ilvl w:val="0"/>
          <w:numId w:val="34"/>
        </w:numPr>
        <w:spacing w:lineRule="auto" w:line="240" w:beforeAutospacing="0" w:before="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ECS / EKS - </w:t>
      </w:r>
    </w:p>
    <w:p>
      <w:pPr>
        <w:pStyle w:val="normal1"/>
        <w:numPr>
          <w:ilvl w:val="0"/>
          <w:numId w:val="34"/>
        </w:numPr>
        <w:spacing w:lineRule="auto" w:line="240" w:beforeAutospacing="0" w:before="0" w:after="24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Lambda - 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DevOps Mapping:</w:t>
      </w:r>
    </w:p>
    <w:p>
      <w:pPr>
        <w:pStyle w:val="normal1"/>
        <w:numPr>
          <w:ilvl w:val="0"/>
          <w:numId w:val="13"/>
        </w:numPr>
        <w:spacing w:lineRule="auto" w:line="240" w:before="24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Blue/Green deployments + 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Auto-scaling apps - 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="24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Immutable infrastructure - 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6" w:name="_ru6h0vt01f9e"/>
      <w:bookmarkEnd w:id="6"/>
      <w:r>
        <w:rPr>
          <w:b/>
          <w:bCs/>
          <w:sz w:val="34"/>
          <w:szCs w:val="34"/>
        </w:rPr>
        <w:t>5. Storage &amp; Data Strategy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Goal:</w:t>
      </w:r>
      <w:r>
        <w:rPr/>
        <w:t xml:space="preserve"> Understand persistence &amp; performance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Topics: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 xml:space="preserve">Object vs Block vs File - 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Backup &amp; disaster recovery - 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hanging="360" w:start="720"/>
        <w:rPr/>
      </w:pPr>
      <w:r>
        <w:rPr>
          <w:shd w:fill="00A933" w:val="clear"/>
        </w:rPr>
        <w:t>Data lifecycle -</w:t>
      </w:r>
      <w:r>
        <w:rPr/>
        <w:t xml:space="preserve"> 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Key Services:</w:t>
      </w:r>
    </w:p>
    <w:p>
      <w:pPr>
        <w:pStyle w:val="normal1"/>
        <w:numPr>
          <w:ilvl w:val="0"/>
          <w:numId w:val="23"/>
        </w:numPr>
        <w:spacing w:lineRule="auto" w:line="240" w:before="24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S3 - </w:t>
      </w:r>
    </w:p>
    <w:p>
      <w:pPr>
        <w:pStyle w:val="normal1"/>
        <w:numPr>
          <w:ilvl w:val="0"/>
          <w:numId w:val="23"/>
        </w:numPr>
        <w:spacing w:lineRule="auto" w:line="240" w:beforeAutospacing="0" w:before="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EBS / EFS - </w:t>
      </w:r>
    </w:p>
    <w:p>
      <w:pPr>
        <w:pStyle w:val="normal1"/>
        <w:numPr>
          <w:ilvl w:val="0"/>
          <w:numId w:val="23"/>
        </w:numPr>
        <w:spacing w:lineRule="auto" w:line="240" w:beforeAutospacing="0" w:before="0" w:after="24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Fsx - 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DevOps Mapping:</w:t>
      </w:r>
    </w:p>
    <w:p>
      <w:pPr>
        <w:pStyle w:val="normal1"/>
        <w:numPr>
          <w:ilvl w:val="0"/>
          <w:numId w:val="10"/>
        </w:numPr>
        <w:spacing w:lineRule="auto" w:line="240" w:before="24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Artifact storage (S3) + 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>Backup automation -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="24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Log storage - 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7" w:name="_3fakd0njo159"/>
      <w:bookmarkEnd w:id="7"/>
      <w:r>
        <w:rPr>
          <w:b/>
          <w:bCs/>
          <w:sz w:val="34"/>
          <w:szCs w:val="34"/>
        </w:rPr>
        <w:t>6. Databases &amp; Data Layer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Goal:</w:t>
      </w:r>
      <w:r>
        <w:rPr/>
        <w:t xml:space="preserve"> Managed DB operations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Topics:</w:t>
      </w:r>
    </w:p>
    <w:p>
      <w:pPr>
        <w:pStyle w:val="normal1"/>
        <w:numPr>
          <w:ilvl w:val="0"/>
          <w:numId w:val="19"/>
        </w:numPr>
        <w:spacing w:lineRule="auto" w:line="240" w:before="24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HA design (Multi-AZ) - 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Read scaling - 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="24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>NoSQL vs SQL +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Key Services:</w:t>
      </w:r>
    </w:p>
    <w:p>
      <w:pPr>
        <w:pStyle w:val="normal1"/>
        <w:numPr>
          <w:ilvl w:val="0"/>
          <w:numId w:val="25"/>
        </w:numPr>
        <w:spacing w:lineRule="auto" w:line="240" w:before="24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RDS / Aurora - </w:t>
      </w:r>
    </w:p>
    <w:p>
      <w:pPr>
        <w:pStyle w:val="normal1"/>
        <w:numPr>
          <w:ilvl w:val="0"/>
          <w:numId w:val="25"/>
        </w:numPr>
        <w:spacing w:lineRule="auto" w:line="240" w:beforeAutospacing="0" w:before="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DynamoDB - </w:t>
      </w:r>
    </w:p>
    <w:p>
      <w:pPr>
        <w:pStyle w:val="normal1"/>
        <w:numPr>
          <w:ilvl w:val="0"/>
          <w:numId w:val="25"/>
        </w:numPr>
        <w:spacing w:lineRule="auto" w:line="240" w:beforeAutospacing="0" w:before="0" w:after="24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ElastiCache - 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DevOps Mapping:</w:t>
      </w:r>
    </w:p>
    <w:p>
      <w:pPr>
        <w:pStyle w:val="normal1"/>
        <w:numPr>
          <w:ilvl w:val="0"/>
          <w:numId w:val="21"/>
        </w:numPr>
        <w:spacing w:lineRule="auto" w:line="240" w:before="24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Automated backups - 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="24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DB migration pipelines - 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8" w:name="_61eejr782m3u"/>
      <w:bookmarkEnd w:id="8"/>
      <w:r>
        <w:rPr>
          <w:b/>
          <w:bCs/>
          <w:sz w:val="34"/>
          <w:szCs w:val="34"/>
        </w:rPr>
        <w:t>7. Serverless &amp; Event-Driven Architecture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Goal:</w:t>
      </w:r>
      <w:r>
        <w:rPr/>
        <w:t xml:space="preserve"> Build loosely coupled systems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Topics: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Event-driven design - 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Async communication + 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Key Services:</w:t>
      </w:r>
    </w:p>
    <w:p>
      <w:pPr>
        <w:pStyle w:val="normal1"/>
        <w:numPr>
          <w:ilvl w:val="0"/>
          <w:numId w:val="16"/>
        </w:numPr>
        <w:spacing w:lineRule="auto" w:line="240" w:before="240" w:afterAutospacing="0" w:after="0"/>
        <w:ind w:hanging="360" w:start="720"/>
        <w:rPr/>
      </w:pPr>
      <w:r>
        <w:rPr/>
        <w:t xml:space="preserve">Lambda - 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API Gateway - 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SQS / SNS - 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hanging="360" w:start="720"/>
        <w:rPr/>
      </w:pPr>
      <w:r>
        <w:rPr/>
        <w:t xml:space="preserve">EventBridge - 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="240"/>
        <w:ind w:hanging="360" w:start="720"/>
        <w:rPr/>
      </w:pPr>
      <w:r>
        <w:rPr/>
        <w:t xml:space="preserve">Step Functions - 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DevOps Mapping: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Event-triggered pipelines + 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>Microservices communication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9" w:name="_k2mdblep79j9"/>
      <w:bookmarkEnd w:id="9"/>
      <w:r>
        <w:rPr>
          <w:b/>
          <w:bCs/>
          <w:sz w:val="34"/>
          <w:szCs w:val="34"/>
        </w:rPr>
        <w:t>8. DevOps &amp; Automation (MOST IMPORTANT)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Core Topics:</w:t>
      </w:r>
    </w:p>
    <w:p>
      <w:pPr>
        <w:pStyle w:val="normal1"/>
        <w:numPr>
          <w:ilvl w:val="0"/>
          <w:numId w:val="20"/>
        </w:numPr>
        <w:spacing w:lineRule="auto" w:line="240" w:before="24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>CI/CD pipelines +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Infrastructure as Code + 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GitOps + 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="24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Release strategies + 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Tools &amp; Services:</w:t>
      </w:r>
    </w:p>
    <w:p>
      <w:pPr>
        <w:pStyle w:val="normal1"/>
        <w:numPr>
          <w:ilvl w:val="0"/>
          <w:numId w:val="26"/>
        </w:numPr>
        <w:spacing w:lineRule="auto" w:line="240" w:before="24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CodePipeline / CodeBuild / CodeDeploy - </w:t>
      </w:r>
    </w:p>
    <w:p>
      <w:pPr>
        <w:pStyle w:val="normal1"/>
        <w:numPr>
          <w:ilvl w:val="0"/>
          <w:numId w:val="26"/>
        </w:numPr>
        <w:spacing w:lineRule="auto" w:line="240" w:beforeAutospacing="0" w:before="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Terraform (VERY IMPORTANT) - </w:t>
      </w:r>
    </w:p>
    <w:p>
      <w:pPr>
        <w:pStyle w:val="normal1"/>
        <w:numPr>
          <w:ilvl w:val="0"/>
          <w:numId w:val="26"/>
        </w:numPr>
        <w:spacing w:lineRule="auto" w:line="240" w:beforeAutospacing="0" w:before="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CloudFormation - </w:t>
      </w:r>
    </w:p>
    <w:p>
      <w:pPr>
        <w:pStyle w:val="normal1"/>
        <w:numPr>
          <w:ilvl w:val="0"/>
          <w:numId w:val="26"/>
        </w:numPr>
        <w:spacing w:lineRule="auto" w:line="240" w:beforeAutospacing="0" w:before="0" w:after="24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Systems Manager - 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DevOps Workflows:</w:t>
      </w:r>
    </w:p>
    <w:p>
      <w:pPr>
        <w:pStyle w:val="normal1"/>
        <w:numPr>
          <w:ilvl w:val="0"/>
          <w:numId w:val="29"/>
        </w:numPr>
        <w:spacing w:lineRule="auto" w:line="240" w:before="240" w:afterAutospacing="0" w:after="0"/>
        <w:ind w:hanging="360" w:start="720"/>
        <w:rPr>
          <w:highlight w:val="none"/>
          <w:shd w:fill="00A933" w:val="clear"/>
        </w:rPr>
      </w:pPr>
      <w:r>
        <w:rPr>
          <w:rFonts w:eastAsia="Arial Unicode MS" w:cs="Arial Unicode MS" w:ascii="Arial Unicode MS" w:hAnsi="Arial Unicode MS"/>
          <w:shd w:fill="00A933" w:val="clear"/>
        </w:rPr>
        <w:t xml:space="preserve">Build → Test → Deploy pipeline + </w:t>
      </w:r>
    </w:p>
    <w:p>
      <w:pPr>
        <w:pStyle w:val="normal1"/>
        <w:numPr>
          <w:ilvl w:val="0"/>
          <w:numId w:val="29"/>
        </w:numPr>
        <w:spacing w:lineRule="auto" w:line="240" w:beforeAutospacing="0" w:before="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Blue/Green &amp; Canary deployments + </w:t>
      </w:r>
    </w:p>
    <w:p>
      <w:pPr>
        <w:pStyle w:val="normal1"/>
        <w:numPr>
          <w:ilvl w:val="0"/>
          <w:numId w:val="29"/>
        </w:numPr>
        <w:spacing w:lineRule="auto" w:line="240" w:beforeAutospacing="0" w:before="0" w:after="24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Automated rollback + 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0" w:name="_7xtmk7yu9va1"/>
      <w:bookmarkEnd w:id="10"/>
      <w:r>
        <w:rPr>
          <w:b/>
          <w:bCs/>
          <w:sz w:val="34"/>
          <w:szCs w:val="34"/>
        </w:rPr>
        <w:t>9. Containers &amp; Kubernetes (MODERN DEVOPS CORE)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Topics:</w:t>
      </w:r>
    </w:p>
    <w:p>
      <w:pPr>
        <w:pStyle w:val="normal1"/>
        <w:numPr>
          <w:ilvl w:val="0"/>
          <w:numId w:val="31"/>
        </w:numPr>
        <w:spacing w:lineRule="auto" w:line="240" w:before="24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>Docker fundamentals +</w:t>
      </w:r>
    </w:p>
    <w:p>
      <w:pPr>
        <w:pStyle w:val="normal1"/>
        <w:numPr>
          <w:ilvl w:val="0"/>
          <w:numId w:val="31"/>
        </w:numPr>
        <w:spacing w:lineRule="auto" w:line="240" w:beforeAutospacing="0" w:before="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Container orchestration - </w:t>
      </w:r>
    </w:p>
    <w:p>
      <w:pPr>
        <w:pStyle w:val="normal1"/>
        <w:numPr>
          <w:ilvl w:val="0"/>
          <w:numId w:val="31"/>
        </w:numPr>
        <w:spacing w:lineRule="auto" w:line="240" w:beforeAutospacing="0" w:before="0" w:after="24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>Service mesh basics -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Key Services: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ECR - 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ECS / Fargate - 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EKS - 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DevOps Mapping: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>Microservices deployment +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CI/CD to Kubernetes - 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Helm + GitOps - 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1" w:name="_fkpnaj3wtxu6"/>
      <w:bookmarkEnd w:id="11"/>
      <w:r>
        <w:rPr>
          <w:b/>
          <w:bCs/>
          <w:sz w:val="34"/>
          <w:szCs w:val="34"/>
        </w:rPr>
        <w:t>10. Observability &amp; Monitoring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Goal:</w:t>
      </w:r>
      <w:r>
        <w:rPr/>
        <w:t xml:space="preserve"> Operate production systems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Topics:</w:t>
      </w:r>
    </w:p>
    <w:p>
      <w:pPr>
        <w:pStyle w:val="normal1"/>
        <w:numPr>
          <w:ilvl w:val="0"/>
          <w:numId w:val="11"/>
        </w:numPr>
        <w:spacing w:lineRule="auto" w:line="240" w:before="24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>Metrics, logs, traces -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Alerting - 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="24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Incident response - 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Key Services:</w:t>
      </w:r>
    </w:p>
    <w:p>
      <w:pPr>
        <w:pStyle w:val="normal1"/>
        <w:numPr>
          <w:ilvl w:val="0"/>
          <w:numId w:val="32"/>
        </w:numPr>
        <w:spacing w:lineRule="auto" w:line="240" w:before="24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CloudWatch - </w:t>
      </w:r>
    </w:p>
    <w:p>
      <w:pPr>
        <w:pStyle w:val="normal1"/>
        <w:numPr>
          <w:ilvl w:val="0"/>
          <w:numId w:val="32"/>
        </w:numPr>
        <w:spacing w:lineRule="auto" w:line="240" w:beforeAutospacing="0" w:before="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CloudTrail - </w:t>
      </w:r>
    </w:p>
    <w:p>
      <w:pPr>
        <w:pStyle w:val="normal1"/>
        <w:numPr>
          <w:ilvl w:val="0"/>
          <w:numId w:val="32"/>
        </w:numPr>
        <w:spacing w:lineRule="auto" w:line="240" w:beforeAutospacing="0" w:before="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AWS Config - </w:t>
      </w:r>
    </w:p>
    <w:p>
      <w:pPr>
        <w:pStyle w:val="normal1"/>
        <w:numPr>
          <w:ilvl w:val="0"/>
          <w:numId w:val="32"/>
        </w:numPr>
        <w:spacing w:lineRule="auto" w:line="240" w:beforeAutospacing="0" w:before="0" w:after="24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Managed Prometheus / Grafana - 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DevOps Mapping:</w:t>
      </w:r>
    </w:p>
    <w:p>
      <w:pPr>
        <w:pStyle w:val="normal1"/>
        <w:numPr>
          <w:ilvl w:val="0"/>
          <w:numId w:val="27"/>
        </w:numPr>
        <w:spacing w:lineRule="auto" w:line="240" w:before="24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SLA monitoring - </w:t>
      </w:r>
    </w:p>
    <w:p>
      <w:pPr>
        <w:pStyle w:val="normal1"/>
        <w:numPr>
          <w:ilvl w:val="0"/>
          <w:numId w:val="27"/>
        </w:numPr>
        <w:spacing w:lineRule="auto" w:line="240" w:beforeAutospacing="0" w:before="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Root cause analysis - </w:t>
      </w:r>
    </w:p>
    <w:p>
      <w:pPr>
        <w:pStyle w:val="normal1"/>
        <w:numPr>
          <w:ilvl w:val="0"/>
          <w:numId w:val="27"/>
        </w:numPr>
        <w:spacing w:lineRule="auto" w:line="240" w:beforeAutospacing="0" w:before="0" w:after="24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 xml:space="preserve">Auto-remediation - 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2" w:name="_70fxdreom3g4"/>
      <w:bookmarkEnd w:id="12"/>
      <w:r>
        <w:rPr>
          <w:b/>
          <w:bCs/>
          <w:sz w:val="34"/>
          <w:szCs w:val="34"/>
        </w:rPr>
        <w:t>11. Security Operations (SecDevOps)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Goal:</w:t>
      </w:r>
      <w:r>
        <w:rPr/>
        <w:t xml:space="preserve"> Continuous security - 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Key Services: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 xml:space="preserve">GuardDuty - 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 xml:space="preserve">Inspector - 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 xml:space="preserve">Security Hub - 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="24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 xml:space="preserve">WAF / Shield - 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DevOps Mapping:</w:t>
      </w:r>
    </w:p>
    <w:p>
      <w:pPr>
        <w:pStyle w:val="normal1"/>
        <w:numPr>
          <w:ilvl w:val="0"/>
          <w:numId w:val="33"/>
        </w:numPr>
        <w:spacing w:lineRule="auto" w:line="240" w:before="240" w:afterAutospacing="0" w:after="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 xml:space="preserve">DevSecOps pipelines - </w:t>
      </w:r>
    </w:p>
    <w:p>
      <w:pPr>
        <w:pStyle w:val="normal1"/>
        <w:numPr>
          <w:ilvl w:val="0"/>
          <w:numId w:val="33"/>
        </w:numPr>
        <w:spacing w:lineRule="auto" w:line="240" w:beforeAutospacing="0" w:before="0" w:afterAutospacing="0" w:after="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 xml:space="preserve">Vulnerability scanning - </w:t>
      </w:r>
    </w:p>
    <w:p>
      <w:pPr>
        <w:pStyle w:val="normal1"/>
        <w:numPr>
          <w:ilvl w:val="0"/>
          <w:numId w:val="33"/>
        </w:numPr>
        <w:spacing w:lineRule="auto" w:line="240" w:beforeAutospacing="0" w:before="0" w:after="24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 xml:space="preserve">Compliance automation - 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3" w:name="_yzhoquc59hrd"/>
      <w:bookmarkEnd w:id="13"/>
      <w:r>
        <w:rPr>
          <w:b/>
          <w:bCs/>
          <w:sz w:val="34"/>
          <w:szCs w:val="34"/>
        </w:rPr>
        <w:t>12. Migration, Cost &amp; Optimization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Goal:</w:t>
      </w:r>
      <w:r>
        <w:rPr/>
        <w:t xml:space="preserve"> Enterprise efficiency - 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Topics:</w:t>
      </w:r>
    </w:p>
    <w:p>
      <w:pPr>
        <w:pStyle w:val="normal1"/>
        <w:numPr>
          <w:ilvl w:val="0"/>
          <w:numId w:val="36"/>
        </w:numPr>
        <w:spacing w:lineRule="auto" w:line="240" w:before="240" w:afterAutospacing="0" w:after="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>Migration strategies (6Rs)  -</w:t>
      </w:r>
    </w:p>
    <w:p>
      <w:pPr>
        <w:pStyle w:val="normal1"/>
        <w:numPr>
          <w:ilvl w:val="0"/>
          <w:numId w:val="36"/>
        </w:numPr>
        <w:spacing w:lineRule="auto" w:line="240" w:beforeAutospacing="0" w:before="0" w:afterAutospacing="0" w:after="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 xml:space="preserve">Cost optimization - </w:t>
      </w:r>
    </w:p>
    <w:p>
      <w:pPr>
        <w:pStyle w:val="normal1"/>
        <w:numPr>
          <w:ilvl w:val="0"/>
          <w:numId w:val="36"/>
        </w:numPr>
        <w:spacing w:lineRule="auto" w:line="240" w:beforeAutospacing="0" w:before="0" w:after="24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 xml:space="preserve">Performance tuning - 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Key Services:</w:t>
      </w:r>
    </w:p>
    <w:p>
      <w:pPr>
        <w:pStyle w:val="normal1"/>
        <w:numPr>
          <w:ilvl w:val="0"/>
          <w:numId w:val="18"/>
        </w:numPr>
        <w:spacing w:lineRule="auto" w:line="240" w:before="240" w:afterAutospacing="0" w:after="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 xml:space="preserve">DMS - 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Autospacing="0" w:after="0"/>
        <w:ind w:hanging="360" w:start="720"/>
        <w:rPr>
          <w:highlight w:val="none"/>
          <w:shd w:fill="FFFF00" w:val="clear"/>
        </w:rPr>
      </w:pPr>
      <w:r>
        <w:rPr>
          <w:shd w:fill="FFFF00" w:val="clear"/>
        </w:rPr>
        <w:t xml:space="preserve">Migration Hub - 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Autospacing="0" w:after="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Cost Explorer - 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="240"/>
        <w:ind w:hanging="360" w:start="720"/>
        <w:rPr>
          <w:highlight w:val="none"/>
          <w:shd w:fill="00A933" w:val="clear"/>
        </w:rPr>
      </w:pPr>
      <w:r>
        <w:rPr>
          <w:shd w:fill="00A933" w:val="clear"/>
        </w:rPr>
        <w:t xml:space="preserve">Savings Plans - </w:t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Unicode MS">
    <w:charset w:val="00" w:characterSet="windows-1252"/>
    <w:family w:val="roman"/>
    <w:pitch w:val="variable"/>
  </w:font>
  <w:font w:name="Wingdings">
    <w:charset w:val="02"/>
    <w:family w:val="auto"/>
    <w:pitch w:val="variable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w="http://schemas.openxmlformats.org/wordprocessingml/2006/main">
  <w:zoom w:percent="75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LibreOffice/26.2.4.2$Windows_X86_64 LibreOffice_project/0229ac93fcf0d7cbc6376066c6f35021cef002dc</Application>
  <AppVersion>15.0000</AppVersion>
  <Pages>7</Pages>
  <Words>739</Words>
  <Characters>3513</Characters>
  <CharactersWithSpaces>4047</CharactersWithSpaces>
  <Paragraphs>192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2026-06-25T16:31:25Z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