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191" w:rsidRPr="0076605B" w:rsidRDefault="0076605B" w:rsidP="0076605B">
      <w:pPr>
        <w:jc w:val="center"/>
        <w:rPr>
          <w:rFonts w:ascii="Arial" w:hAnsi="Arial" w:cs="Arial"/>
          <w:b/>
          <w:sz w:val="24"/>
          <w:szCs w:val="24"/>
        </w:rPr>
      </w:pPr>
      <w:r w:rsidRPr="0076605B">
        <w:rPr>
          <w:rFonts w:ascii="Arial" w:hAnsi="Arial" w:cs="Arial"/>
          <w:b/>
          <w:sz w:val="24"/>
          <w:szCs w:val="24"/>
        </w:rPr>
        <w:t>A SLA GRAPH MODEL FOR DATA SERVICES</w:t>
      </w:r>
    </w:p>
    <w:p w:rsidR="0076605B" w:rsidRDefault="00B144C2" w:rsidP="00B144C2">
      <w:pPr>
        <w:jc w:val="both"/>
        <w:rPr>
          <w:rFonts w:ascii="Arial" w:hAnsi="Arial" w:cs="Arial"/>
          <w:sz w:val="24"/>
          <w:szCs w:val="24"/>
        </w:rPr>
      </w:pPr>
      <w:r w:rsidRPr="00B144C2">
        <w:rPr>
          <w:rFonts w:ascii="Arial" w:hAnsi="Arial" w:cs="Arial"/>
          <w:i/>
          <w:sz w:val="24"/>
          <w:szCs w:val="24"/>
        </w:rPr>
        <w:t>Authors:</w:t>
      </w:r>
      <w:r>
        <w:rPr>
          <w:rFonts w:ascii="Arial" w:hAnsi="Arial" w:cs="Arial"/>
          <w:sz w:val="24"/>
          <w:szCs w:val="24"/>
        </w:rPr>
        <w:tab/>
      </w:r>
      <w:r w:rsidR="0076605B">
        <w:rPr>
          <w:rFonts w:ascii="Arial" w:hAnsi="Arial" w:cs="Arial"/>
          <w:sz w:val="24"/>
          <w:szCs w:val="24"/>
        </w:rPr>
        <w:t>Katerina Stamou, Verena Kantere, Jean-Henry Morin, and Michael Georgiou</w:t>
      </w:r>
    </w:p>
    <w:p w:rsidR="0076605B" w:rsidRDefault="00B144C2" w:rsidP="00B144C2">
      <w:pPr>
        <w:jc w:val="both"/>
        <w:rPr>
          <w:rFonts w:ascii="Arial" w:hAnsi="Arial" w:cs="Arial"/>
          <w:sz w:val="24"/>
          <w:szCs w:val="24"/>
        </w:rPr>
      </w:pPr>
      <w:r w:rsidRPr="00B144C2">
        <w:rPr>
          <w:rFonts w:ascii="Arial" w:hAnsi="Arial" w:cs="Arial"/>
          <w:i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6605B">
        <w:rPr>
          <w:rFonts w:ascii="Arial" w:hAnsi="Arial" w:cs="Arial"/>
          <w:sz w:val="24"/>
          <w:szCs w:val="24"/>
        </w:rPr>
        <w:t>2013</w:t>
      </w:r>
    </w:p>
    <w:p w:rsidR="00B144C2" w:rsidRDefault="00B144C2">
      <w:pPr>
        <w:rPr>
          <w:rFonts w:ascii="Arial" w:hAnsi="Arial" w:cs="Arial"/>
          <w:sz w:val="24"/>
          <w:szCs w:val="24"/>
        </w:rPr>
      </w:pPr>
    </w:p>
    <w:p w:rsidR="00B144C2" w:rsidRDefault="00B144C2" w:rsidP="00FE41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authors propose the formalization of SLA through a graph model. </w:t>
      </w:r>
      <w:r w:rsidR="00FE41B2">
        <w:rPr>
          <w:rFonts w:ascii="Arial" w:hAnsi="Arial" w:cs="Arial"/>
          <w:sz w:val="24"/>
          <w:szCs w:val="24"/>
        </w:rPr>
        <w:t>It enables the manipulation of SLA information in a modular and extensible way that considers the data flow and data dependency.</w:t>
      </w:r>
      <w:r w:rsidR="006A4FD3">
        <w:rPr>
          <w:rFonts w:ascii="Arial" w:hAnsi="Arial" w:cs="Arial"/>
          <w:sz w:val="24"/>
          <w:szCs w:val="24"/>
        </w:rPr>
        <w:t xml:space="preserve"> The model is based on well-known formalisms to specify SLA: WSLA and WS-Agreement, and it </w:t>
      </w:r>
      <w:proofErr w:type="gramStart"/>
      <w:r w:rsidR="006A4FD3">
        <w:rPr>
          <w:rFonts w:ascii="Arial" w:hAnsi="Arial" w:cs="Arial"/>
          <w:sz w:val="24"/>
          <w:szCs w:val="24"/>
        </w:rPr>
        <w:t>is</w:t>
      </w:r>
      <w:proofErr w:type="gramEnd"/>
      <w:r w:rsidR="006A4FD3">
        <w:rPr>
          <w:rFonts w:ascii="Arial" w:hAnsi="Arial" w:cs="Arial"/>
          <w:sz w:val="24"/>
          <w:szCs w:val="24"/>
        </w:rPr>
        <w:t xml:space="preserve"> intended to be used by SLA data management services on the cloud. To illustrate this, a scenario is descripted and a template of SLA for it is presented.</w:t>
      </w:r>
      <w:r>
        <w:rPr>
          <w:rFonts w:ascii="Arial" w:hAnsi="Arial" w:cs="Arial"/>
          <w:sz w:val="24"/>
          <w:szCs w:val="24"/>
        </w:rPr>
        <w:t xml:space="preserve"> </w:t>
      </w:r>
      <w:r w:rsidR="00C017CD">
        <w:rPr>
          <w:rFonts w:ascii="Arial" w:hAnsi="Arial" w:cs="Arial"/>
          <w:sz w:val="24"/>
          <w:szCs w:val="24"/>
        </w:rPr>
        <w:t>Advantages of the approach are presented such as extensibility (it is easier to manipulate SLA information than using schema or other diverse data structure); modularity (SLA information can be manipulated separately or combined dynamic); and data mapping and clear data flow (data storage and data management in a structured way);</w:t>
      </w:r>
    </w:p>
    <w:p w:rsidR="007654B3" w:rsidRDefault="007654B3" w:rsidP="007654B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article there are different measures related to data services that could be interest for us</w:t>
      </w:r>
    </w:p>
    <w:p w:rsidR="007654B3" w:rsidRPr="007654B3" w:rsidRDefault="007654B3" w:rsidP="007654B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not sure that their model can express different </w:t>
      </w:r>
      <w:r w:rsidR="005727E7">
        <w:rPr>
          <w:rFonts w:ascii="Arial" w:hAnsi="Arial" w:cs="Arial"/>
          <w:sz w:val="24"/>
          <w:szCs w:val="24"/>
        </w:rPr>
        <w:t>types of SLAs and different types of measures. For instance, dynamic measures, and different categories of contracts for the same service (gold, silver…), mapping between attributes</w:t>
      </w:r>
      <w:bookmarkStart w:id="0" w:name="_GoBack"/>
      <w:bookmarkEnd w:id="0"/>
    </w:p>
    <w:sectPr w:rsidR="007654B3" w:rsidRPr="007654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347E"/>
    <w:multiLevelType w:val="hybridMultilevel"/>
    <w:tmpl w:val="1176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05B"/>
    <w:rsid w:val="00406D02"/>
    <w:rsid w:val="005727E7"/>
    <w:rsid w:val="006A4FD3"/>
    <w:rsid w:val="007654B3"/>
    <w:rsid w:val="0076605B"/>
    <w:rsid w:val="00B144C2"/>
    <w:rsid w:val="00C017CD"/>
    <w:rsid w:val="00E12E5D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2015-06-22T14:01:00Z</dcterms:created>
  <dcterms:modified xsi:type="dcterms:W3CDTF">2015-06-22T14:54:00Z</dcterms:modified>
</cp:coreProperties>
</file>