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89D5" w14:textId="567FD8D8" w:rsidR="0028688B" w:rsidRPr="00482B18" w:rsidRDefault="0028688B" w:rsidP="0028688B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482B18">
        <w:rPr>
          <w:rFonts w:ascii="Arial" w:hAnsi="Arial" w:cs="Arial"/>
          <w:b/>
          <w:bCs/>
          <w:sz w:val="24"/>
          <w:szCs w:val="24"/>
        </w:rPr>
        <w:t>Applied Data Science Capstone</w:t>
      </w:r>
    </w:p>
    <w:p w14:paraId="17A44EA7" w14:textId="4C45E0CA" w:rsidR="0028688B" w:rsidRDefault="0028688B" w:rsidP="007536AD">
      <w:pPr>
        <w:pStyle w:val="NoSpacing"/>
        <w:rPr>
          <w:rFonts w:ascii="Arial" w:hAnsi="Arial" w:cs="Arial"/>
          <w:b/>
          <w:bCs/>
        </w:rPr>
      </w:pPr>
    </w:p>
    <w:p w14:paraId="2FCD8225" w14:textId="6336B92F" w:rsidR="00482B18" w:rsidRPr="00482B18" w:rsidRDefault="00482B18" w:rsidP="00482B18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April </w:t>
      </w:r>
      <w:r w:rsidR="00C52AC1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>, 2020</w:t>
      </w:r>
    </w:p>
    <w:p w14:paraId="0F65B7B9" w14:textId="77777777" w:rsidR="00482B18" w:rsidRPr="0028688B" w:rsidRDefault="00482B18" w:rsidP="00482B18">
      <w:pPr>
        <w:pStyle w:val="NoSpacing"/>
        <w:jc w:val="center"/>
        <w:rPr>
          <w:rFonts w:ascii="Arial" w:hAnsi="Arial" w:cs="Arial"/>
          <w:b/>
          <w:bCs/>
        </w:rPr>
      </w:pPr>
    </w:p>
    <w:p w14:paraId="6D33AFFF" w14:textId="77777777" w:rsidR="0028688B" w:rsidRPr="00482B18" w:rsidRDefault="0028688B" w:rsidP="007536AD">
      <w:pPr>
        <w:pStyle w:val="NoSpacing"/>
        <w:rPr>
          <w:rFonts w:ascii="Arial" w:hAnsi="Arial" w:cs="Arial"/>
          <w:b/>
          <w:bCs/>
        </w:rPr>
      </w:pPr>
      <w:r w:rsidRPr="00482B18">
        <w:rPr>
          <w:rFonts w:ascii="Arial" w:hAnsi="Arial" w:cs="Arial"/>
          <w:b/>
          <w:bCs/>
        </w:rPr>
        <w:t>Data</w:t>
      </w:r>
    </w:p>
    <w:p w14:paraId="0CA199B8" w14:textId="77777777" w:rsidR="0028688B" w:rsidRPr="0028688B" w:rsidRDefault="0028688B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54141D87" w14:textId="2DB6916D" w:rsidR="0028688B" w:rsidRDefault="0028688B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section provides a description of the data and how it will be used to solve the problem.</w:t>
      </w:r>
    </w:p>
    <w:p w14:paraId="4FF5BC84" w14:textId="5E587824" w:rsidR="0028688B" w:rsidRDefault="0028688B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14D0277E" w14:textId="4326246F" w:rsidR="00601793" w:rsidRPr="00482B18" w:rsidRDefault="00601793" w:rsidP="00601793">
      <w:pPr>
        <w:pStyle w:val="NoSpacing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Data Source</w:t>
      </w:r>
      <w:r w:rsidR="00C43FD6">
        <w:rPr>
          <w:rFonts w:ascii="Arial" w:hAnsi="Arial" w:cs="Arial"/>
          <w:sz w:val="20"/>
          <w:szCs w:val="20"/>
          <w:u w:val="single"/>
        </w:rPr>
        <w:t>s</w:t>
      </w:r>
    </w:p>
    <w:p w14:paraId="0305E934" w14:textId="77777777" w:rsidR="00601793" w:rsidRDefault="00601793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265EF38D" w14:textId="66725192" w:rsidR="004D0CA8" w:rsidRDefault="00913F01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Foursquare API will be used </w:t>
      </w:r>
      <w:r w:rsidR="00A2529C">
        <w:rPr>
          <w:rFonts w:ascii="Arial" w:hAnsi="Arial" w:cs="Arial"/>
          <w:sz w:val="20"/>
          <w:szCs w:val="20"/>
        </w:rPr>
        <w:t>to obtain location data for</w:t>
      </w:r>
      <w:r w:rsidR="00767E44">
        <w:rPr>
          <w:rFonts w:ascii="Arial" w:hAnsi="Arial" w:cs="Arial"/>
          <w:sz w:val="20"/>
          <w:szCs w:val="20"/>
        </w:rPr>
        <w:t xml:space="preserve"> acute care</w:t>
      </w:r>
      <w:r w:rsidR="00A2529C">
        <w:rPr>
          <w:rFonts w:ascii="Arial" w:hAnsi="Arial" w:cs="Arial"/>
          <w:sz w:val="20"/>
          <w:szCs w:val="20"/>
        </w:rPr>
        <w:t xml:space="preserve"> hospitals</w:t>
      </w:r>
      <w:r w:rsidR="00D75F6C">
        <w:rPr>
          <w:rFonts w:ascii="Arial" w:hAnsi="Arial" w:cs="Arial"/>
          <w:sz w:val="20"/>
          <w:szCs w:val="20"/>
        </w:rPr>
        <w:t xml:space="preserve">, using </w:t>
      </w:r>
      <w:r w:rsidR="00A2529C">
        <w:rPr>
          <w:rFonts w:ascii="Arial" w:hAnsi="Arial" w:cs="Arial"/>
          <w:sz w:val="20"/>
          <w:szCs w:val="20"/>
        </w:rPr>
        <w:t>search_query = ‘Hospital’</w:t>
      </w:r>
      <w:r w:rsidR="00D75F6C">
        <w:rPr>
          <w:rFonts w:ascii="Arial" w:hAnsi="Arial" w:cs="Arial"/>
          <w:sz w:val="20"/>
          <w:szCs w:val="20"/>
        </w:rPr>
        <w:t>,</w:t>
      </w:r>
      <w:r w:rsidR="00A2529C">
        <w:rPr>
          <w:rFonts w:ascii="Arial" w:hAnsi="Arial" w:cs="Arial"/>
          <w:sz w:val="20"/>
          <w:szCs w:val="20"/>
        </w:rPr>
        <w:t xml:space="preserve"> that are within</w:t>
      </w:r>
      <w:r w:rsidR="00A5511B">
        <w:rPr>
          <w:rFonts w:ascii="Arial" w:hAnsi="Arial" w:cs="Arial"/>
          <w:sz w:val="20"/>
          <w:szCs w:val="20"/>
        </w:rPr>
        <w:t xml:space="preserve"> 10 miles (16.09</w:t>
      </w:r>
      <w:r w:rsidR="00A2529C">
        <w:rPr>
          <w:rFonts w:ascii="Arial" w:hAnsi="Arial" w:cs="Arial"/>
          <w:sz w:val="20"/>
          <w:szCs w:val="20"/>
        </w:rPr>
        <w:t xml:space="preserve"> kilometers) from the Space Needle</w:t>
      </w:r>
      <w:r w:rsidR="00767E44">
        <w:rPr>
          <w:rFonts w:ascii="Arial" w:hAnsi="Arial" w:cs="Arial"/>
          <w:sz w:val="20"/>
          <w:szCs w:val="20"/>
        </w:rPr>
        <w:t xml:space="preserve">.  One of the anticipated challenges with this search is that Foursquare will likely return a variety of facilities where the facility name includes ‘Hospital’, but the facility does </w:t>
      </w:r>
      <w:r w:rsidR="00767E44" w:rsidRPr="002C29FA">
        <w:rPr>
          <w:rFonts w:ascii="Arial" w:hAnsi="Arial" w:cs="Arial"/>
          <w:sz w:val="20"/>
          <w:szCs w:val="20"/>
          <w:u w:val="single"/>
        </w:rPr>
        <w:t>not</w:t>
      </w:r>
      <w:r w:rsidR="00767E44">
        <w:rPr>
          <w:rFonts w:ascii="Arial" w:hAnsi="Arial" w:cs="Arial"/>
          <w:sz w:val="20"/>
          <w:szCs w:val="20"/>
        </w:rPr>
        <w:t xml:space="preserve"> treat humans, e.g. a veterinarian </w:t>
      </w:r>
      <w:r w:rsidR="002C29FA">
        <w:rPr>
          <w:rFonts w:ascii="Arial" w:hAnsi="Arial" w:cs="Arial"/>
          <w:sz w:val="20"/>
          <w:szCs w:val="20"/>
        </w:rPr>
        <w:t xml:space="preserve">hospital </w:t>
      </w:r>
      <w:r w:rsidR="00767E44">
        <w:rPr>
          <w:rFonts w:ascii="Arial" w:hAnsi="Arial" w:cs="Arial"/>
          <w:sz w:val="20"/>
          <w:szCs w:val="20"/>
        </w:rPr>
        <w:t>facility.</w:t>
      </w:r>
    </w:p>
    <w:p w14:paraId="065CE9EC" w14:textId="4081E6F4" w:rsidR="00A2529C" w:rsidRDefault="00A2529C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5285F1E3" w14:textId="7A37481F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14:paraId="35D6B976" w14:textId="77777777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6C080E11" w14:textId="232332B3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5CC962" wp14:editId="1A16DD5F">
            <wp:extent cx="5943600" cy="417639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F942" w14:textId="77777777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5DB11419" w14:textId="63295170" w:rsidR="00C43FD6" w:rsidRDefault="00C43FD6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Nominatim package from GeoPy will be used to obtain the latitude and longitude for the Space Needle.</w:t>
      </w:r>
    </w:p>
    <w:p w14:paraId="42C9A6D9" w14:textId="77777777" w:rsidR="00C43FD6" w:rsidRPr="002C29FA" w:rsidRDefault="00C43FD6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0D317551" w14:textId="2685604D" w:rsidR="00CC3043" w:rsidRPr="002C29FA" w:rsidRDefault="002C29FA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addition, hospital bed information will be obtained from</w:t>
      </w:r>
      <w:r w:rsidR="002916F2">
        <w:rPr>
          <w:rFonts w:ascii="Arial" w:hAnsi="Arial" w:cs="Arial"/>
          <w:sz w:val="20"/>
          <w:szCs w:val="20"/>
        </w:rPr>
        <w:t xml:space="preserve"> two sources</w:t>
      </w:r>
      <w:r>
        <w:rPr>
          <w:rFonts w:ascii="Arial" w:hAnsi="Arial" w:cs="Arial"/>
          <w:sz w:val="20"/>
          <w:szCs w:val="20"/>
        </w:rPr>
        <w:t>:</w:t>
      </w:r>
    </w:p>
    <w:p w14:paraId="2BF27C5E" w14:textId="5BA2EA4A" w:rsidR="00CC3043" w:rsidRDefault="00FD492A" w:rsidP="007536AD">
      <w:pPr>
        <w:pStyle w:val="NoSpacing"/>
        <w:rPr>
          <w:rFonts w:ascii="Arial" w:hAnsi="Arial" w:cs="Arial"/>
        </w:rPr>
      </w:pPr>
      <w:hyperlink r:id="rId8" w:history="1">
        <w:r w:rsidR="00CC3043">
          <w:rPr>
            <w:rStyle w:val="Hyperlink"/>
          </w:rPr>
          <w:t>https://en.wikipedia.org/wiki/List_of_hospitals_in_Washington_(state)</w:t>
        </w:r>
      </w:hyperlink>
    </w:p>
    <w:p w14:paraId="24BA2A4F" w14:textId="5C1FF70D" w:rsidR="00CC3043" w:rsidRDefault="00CC3043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51559B6B" w14:textId="6524578D" w:rsidR="00D2679B" w:rsidRDefault="00FD492A" w:rsidP="007536AD">
      <w:pPr>
        <w:pStyle w:val="NoSpacing"/>
        <w:rPr>
          <w:rFonts w:ascii="Arial" w:hAnsi="Arial" w:cs="Arial"/>
          <w:sz w:val="20"/>
          <w:szCs w:val="20"/>
        </w:rPr>
      </w:pPr>
      <w:hyperlink r:id="rId9" w:history="1">
        <w:r w:rsidR="00D2679B">
          <w:rPr>
            <w:rStyle w:val="Hyperlink"/>
          </w:rPr>
          <w:t>https://www.wsha.org/our-members/member-listing/</w:t>
        </w:r>
      </w:hyperlink>
    </w:p>
    <w:p w14:paraId="7264E9F6" w14:textId="3D89CCEE" w:rsidR="00D2679B" w:rsidRDefault="00D2679B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6A879CDA" w14:textId="64998276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Example:</w:t>
      </w:r>
      <w:bookmarkStart w:id="0" w:name="_GoBack"/>
      <w:bookmarkEnd w:id="0"/>
    </w:p>
    <w:p w14:paraId="702EE4A5" w14:textId="520690D7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60EF6E88" w14:textId="4C854980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6190C9" wp14:editId="75F9B83E">
            <wp:extent cx="5096586" cy="2343477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3B5C" w14:textId="77777777" w:rsidR="00941066" w:rsidRDefault="00941066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74FA3781" w14:textId="039F242F" w:rsidR="002C29FA" w:rsidRDefault="002C29FA" w:rsidP="007536AD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Since the number of beds varies across hospitals, an attempt will be made to see the extent to which the hospitals returned by the API search will cluster </w:t>
      </w:r>
      <w:r w:rsidR="00133F03">
        <w:rPr>
          <w:rFonts w:ascii="Arial" w:hAnsi="Arial" w:cs="Arial"/>
          <w:sz w:val="20"/>
          <w:szCs w:val="20"/>
        </w:rPr>
        <w:t>based on</w:t>
      </w:r>
      <w:r>
        <w:rPr>
          <w:rFonts w:ascii="Arial" w:hAnsi="Arial" w:cs="Arial"/>
          <w:sz w:val="20"/>
          <w:szCs w:val="20"/>
        </w:rPr>
        <w:t xml:space="preserve"> number of beds.</w:t>
      </w:r>
      <w:r w:rsidR="00C43FD6">
        <w:rPr>
          <w:rFonts w:ascii="Arial" w:hAnsi="Arial" w:cs="Arial"/>
          <w:sz w:val="20"/>
          <w:szCs w:val="20"/>
        </w:rPr>
        <w:t xml:space="preserve">  For some</w:t>
      </w:r>
      <w:r w:rsidR="00A5511B">
        <w:rPr>
          <w:rFonts w:ascii="Arial" w:hAnsi="Arial" w:cs="Arial"/>
          <w:sz w:val="20"/>
          <w:szCs w:val="20"/>
        </w:rPr>
        <w:t xml:space="preserve"> people</w:t>
      </w:r>
      <w:r w:rsidR="00C43FD6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C43FD6">
        <w:rPr>
          <w:rFonts w:ascii="Arial" w:hAnsi="Arial" w:cs="Arial"/>
          <w:sz w:val="20"/>
          <w:szCs w:val="20"/>
        </w:rPr>
        <w:t>deciding  which</w:t>
      </w:r>
      <w:proofErr w:type="gramEnd"/>
      <w:r w:rsidR="00C43FD6">
        <w:rPr>
          <w:rFonts w:ascii="Arial" w:hAnsi="Arial" w:cs="Arial"/>
          <w:sz w:val="20"/>
          <w:szCs w:val="20"/>
        </w:rPr>
        <w:t xml:space="preserve"> nearby hospital to use may depend on the size of the hospital, where larger hospitals tend to provide more advanced services.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DADFCDE" w14:textId="77777777" w:rsidR="002C29FA" w:rsidRDefault="002C29FA" w:rsidP="007536AD">
      <w:pPr>
        <w:pStyle w:val="NoSpacing"/>
        <w:rPr>
          <w:rFonts w:ascii="Arial" w:hAnsi="Arial" w:cs="Arial"/>
        </w:rPr>
      </w:pPr>
    </w:p>
    <w:p w14:paraId="11518879" w14:textId="79E5408A" w:rsidR="00601793" w:rsidRDefault="00601793" w:rsidP="00601793">
      <w:pPr>
        <w:pStyle w:val="NoSpacing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Data Preparation</w:t>
      </w:r>
    </w:p>
    <w:p w14:paraId="6AE9E33E" w14:textId="77777777" w:rsidR="00767E44" w:rsidRPr="00767E44" w:rsidRDefault="00767E44" w:rsidP="00601793">
      <w:pPr>
        <w:pStyle w:val="NoSpacing"/>
        <w:rPr>
          <w:rFonts w:ascii="Arial" w:hAnsi="Arial" w:cs="Arial"/>
          <w:sz w:val="20"/>
          <w:szCs w:val="20"/>
          <w:u w:val="single"/>
        </w:rPr>
      </w:pPr>
    </w:p>
    <w:p w14:paraId="419F8EAB" w14:textId="55E14789" w:rsidR="00601793" w:rsidRDefault="00767E44" w:rsidP="007536AD">
      <w:pPr>
        <w:pStyle w:val="NoSpacing"/>
        <w:rPr>
          <w:rFonts w:ascii="Arial" w:hAnsi="Arial" w:cs="Arial"/>
          <w:sz w:val="20"/>
          <w:szCs w:val="20"/>
        </w:rPr>
      </w:pPr>
      <w:r w:rsidRPr="00767E44">
        <w:rPr>
          <w:rFonts w:ascii="Arial" w:hAnsi="Arial" w:cs="Arial"/>
          <w:sz w:val="20"/>
          <w:szCs w:val="20"/>
        </w:rPr>
        <w:t>The Foursquare</w:t>
      </w:r>
      <w:r>
        <w:rPr>
          <w:rFonts w:ascii="Arial" w:hAnsi="Arial" w:cs="Arial"/>
          <w:sz w:val="20"/>
          <w:szCs w:val="20"/>
        </w:rPr>
        <w:t xml:space="preserve"> venue search</w:t>
      </w:r>
      <w:r w:rsidR="00860721">
        <w:rPr>
          <w:rFonts w:ascii="Arial" w:hAnsi="Arial" w:cs="Arial"/>
          <w:sz w:val="20"/>
          <w:szCs w:val="20"/>
        </w:rPr>
        <w:t xml:space="preserve"> will focus on </w:t>
      </w:r>
      <w:r w:rsidR="00741FA5">
        <w:rPr>
          <w:rFonts w:ascii="Arial" w:hAnsi="Arial" w:cs="Arial"/>
          <w:sz w:val="20"/>
          <w:szCs w:val="20"/>
        </w:rPr>
        <w:t xml:space="preserve">three of </w:t>
      </w:r>
      <w:r w:rsidR="00860721">
        <w:rPr>
          <w:rFonts w:ascii="Arial" w:hAnsi="Arial" w:cs="Arial"/>
          <w:sz w:val="20"/>
          <w:szCs w:val="20"/>
        </w:rPr>
        <w:t>the four response fields</w:t>
      </w:r>
      <w:r w:rsidR="004C1D5B">
        <w:rPr>
          <w:rFonts w:ascii="Arial" w:hAnsi="Arial" w:cs="Arial"/>
          <w:sz w:val="20"/>
          <w:szCs w:val="20"/>
        </w:rPr>
        <w:t xml:space="preserve"> (name, location, and categories)</w:t>
      </w:r>
      <w:r w:rsidR="00860721">
        <w:rPr>
          <w:rFonts w:ascii="Arial" w:hAnsi="Arial" w:cs="Arial"/>
          <w:sz w:val="20"/>
          <w:szCs w:val="20"/>
        </w:rPr>
        <w:t>:</w:t>
      </w:r>
    </w:p>
    <w:p w14:paraId="58366462" w14:textId="77777777" w:rsidR="00CD1D39" w:rsidRDefault="00CD1D39" w:rsidP="007536A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40"/>
        <w:gridCol w:w="2880"/>
      </w:tblGrid>
      <w:tr w:rsidR="00A506B9" w14:paraId="12C41DAE" w14:textId="77777777" w:rsidTr="00CD1D39">
        <w:tc>
          <w:tcPr>
            <w:tcW w:w="1440" w:type="dxa"/>
          </w:tcPr>
          <w:p w14:paraId="44265691" w14:textId="67468BAE" w:rsidR="00A506B9" w:rsidRPr="00741FA5" w:rsidRDefault="00A506B9" w:rsidP="007536A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1FA5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2880" w:type="dxa"/>
          </w:tcPr>
          <w:p w14:paraId="0DD3D5F7" w14:textId="58FE7223" w:rsidR="00A506B9" w:rsidRPr="00741FA5" w:rsidRDefault="00A506B9" w:rsidP="007536A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1FA5">
              <w:rPr>
                <w:rFonts w:ascii="Arial" w:hAnsi="Arial" w:cs="Arial"/>
                <w:b/>
                <w:bCs/>
                <w:sz w:val="20"/>
                <w:szCs w:val="20"/>
              </w:rPr>
              <w:t>Relevant Content</w:t>
            </w:r>
          </w:p>
        </w:tc>
      </w:tr>
      <w:tr w:rsidR="00A506B9" w14:paraId="475CFB70" w14:textId="77777777" w:rsidTr="00CD1D39">
        <w:tc>
          <w:tcPr>
            <w:tcW w:w="1440" w:type="dxa"/>
          </w:tcPr>
          <w:p w14:paraId="08B3517D" w14:textId="5757D5D5" w:rsidR="00A506B9" w:rsidRDefault="00A506B9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880" w:type="dxa"/>
          </w:tcPr>
          <w:p w14:paraId="6249E181" w14:textId="2B6194D7" w:rsidR="00A506B9" w:rsidRDefault="00741FA5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506B9" w14:paraId="3D1840B2" w14:textId="77777777" w:rsidTr="00CD1D39">
        <w:tc>
          <w:tcPr>
            <w:tcW w:w="1440" w:type="dxa"/>
          </w:tcPr>
          <w:p w14:paraId="5526CEE7" w14:textId="074ECE3D" w:rsidR="00A506B9" w:rsidRDefault="00A506B9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4CDC5E3E" w14:textId="266F5550" w:rsidR="00A506B9" w:rsidRDefault="00C83354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 name</w:t>
            </w:r>
          </w:p>
        </w:tc>
      </w:tr>
      <w:tr w:rsidR="00A506B9" w14:paraId="7EF1ED42" w14:textId="77777777" w:rsidTr="00CD1D39">
        <w:tc>
          <w:tcPr>
            <w:tcW w:w="1440" w:type="dxa"/>
          </w:tcPr>
          <w:p w14:paraId="6676D423" w14:textId="049BA8AF" w:rsidR="00A506B9" w:rsidRDefault="00A506B9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2880" w:type="dxa"/>
          </w:tcPr>
          <w:p w14:paraId="77B53CFF" w14:textId="7F785F10" w:rsidR="00A506B9" w:rsidRDefault="00C83354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Address, latitude, longitude</w:t>
            </w:r>
          </w:p>
        </w:tc>
      </w:tr>
      <w:tr w:rsidR="00A506B9" w14:paraId="06C3512B" w14:textId="77777777" w:rsidTr="00CD1D39">
        <w:tc>
          <w:tcPr>
            <w:tcW w:w="1440" w:type="dxa"/>
          </w:tcPr>
          <w:p w14:paraId="2227E91A" w14:textId="0BF5D20B" w:rsidR="00A506B9" w:rsidRDefault="00A506B9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categories</w:t>
            </w:r>
          </w:p>
        </w:tc>
        <w:tc>
          <w:tcPr>
            <w:tcW w:w="2880" w:type="dxa"/>
          </w:tcPr>
          <w:p w14:paraId="7026421D" w14:textId="19D24AC6" w:rsidR="00A506B9" w:rsidRDefault="00C83354" w:rsidP="007536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facilit</w:t>
            </w:r>
            <w:r w:rsidR="00741FA5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14:paraId="7916B83F" w14:textId="77777777" w:rsidR="00A506B9" w:rsidRDefault="00A506B9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0172A260" w14:textId="4F798130" w:rsidR="00CC3043" w:rsidRDefault="00741FA5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results returned from the Foursquare search will </w:t>
      </w:r>
      <w:r w:rsidR="00C43FD6">
        <w:rPr>
          <w:rFonts w:ascii="Arial" w:hAnsi="Arial" w:cs="Arial"/>
          <w:sz w:val="20"/>
          <w:szCs w:val="20"/>
        </w:rPr>
        <w:t xml:space="preserve">be </w:t>
      </w:r>
      <w:r>
        <w:rPr>
          <w:rFonts w:ascii="Arial" w:hAnsi="Arial" w:cs="Arial"/>
          <w:sz w:val="20"/>
          <w:szCs w:val="20"/>
        </w:rPr>
        <w:t>transformed into Pandas data frame and filtered for relevant columns.</w:t>
      </w:r>
      <w:r w:rsidR="007A772F">
        <w:rPr>
          <w:rFonts w:ascii="Arial" w:hAnsi="Arial" w:cs="Arial"/>
          <w:sz w:val="20"/>
          <w:szCs w:val="20"/>
        </w:rPr>
        <w:t xml:space="preserve">  It is anticipated that some data cleanup will be required to address issues such as missing values, duplicates, etc.</w:t>
      </w:r>
      <w:r>
        <w:rPr>
          <w:rFonts w:ascii="Arial" w:hAnsi="Arial" w:cs="Arial"/>
          <w:sz w:val="20"/>
          <w:szCs w:val="20"/>
        </w:rPr>
        <w:t xml:space="preserve">  Furthermore, the ‘categories’ response field will be parsed to extract the value for ‘name’, which indicates the type of facility, e.g., ‘Hospital’, ‘Veterinarian’, ‘Doctor’s Office’, etc. </w:t>
      </w:r>
      <w:r w:rsidR="00205CA4">
        <w:rPr>
          <w:rFonts w:ascii="Arial" w:hAnsi="Arial" w:cs="Arial"/>
          <w:sz w:val="20"/>
          <w:szCs w:val="20"/>
        </w:rPr>
        <w:t>This should not be confused with the ‘name’ response field in the above table.</w:t>
      </w:r>
    </w:p>
    <w:p w14:paraId="7C7498FF" w14:textId="201E7270" w:rsidR="00133F03" w:rsidRDefault="00133F03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4B18F9A5" w14:textId="6DDF7AC0" w:rsidR="00133F03" w:rsidRDefault="00133F03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hospital bed data will be merged with the Foursquare data frame, after which data analysis can proceed.</w:t>
      </w:r>
    </w:p>
    <w:p w14:paraId="317515A1" w14:textId="73CBA152" w:rsidR="00871AEF" w:rsidRDefault="00871AEF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4CF011C5" w14:textId="77777777" w:rsidR="00871AEF" w:rsidRDefault="00871AEF" w:rsidP="007536A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data will be used to:</w:t>
      </w:r>
    </w:p>
    <w:p w14:paraId="65F8ACD7" w14:textId="050ED39E" w:rsidR="00871AEF" w:rsidRDefault="00871AEF" w:rsidP="00871AEF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the straight-line distance from the Space Needle to each hospital using the geodesic function.</w:t>
      </w:r>
    </w:p>
    <w:p w14:paraId="75FA8828" w14:textId="2020A34A" w:rsidR="00871AEF" w:rsidRDefault="00871AEF" w:rsidP="00871AEF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a cluster analysis using the k-means</w:t>
      </w:r>
      <w:r w:rsidR="00011270">
        <w:rPr>
          <w:rFonts w:ascii="Arial" w:hAnsi="Arial" w:cs="Arial"/>
          <w:sz w:val="20"/>
          <w:szCs w:val="20"/>
        </w:rPr>
        <w:t xml:space="preserve"> unsupervised machine learning</w:t>
      </w:r>
      <w:r>
        <w:rPr>
          <w:rFonts w:ascii="Arial" w:hAnsi="Arial" w:cs="Arial"/>
          <w:sz w:val="20"/>
          <w:szCs w:val="20"/>
        </w:rPr>
        <w:t xml:space="preserve"> algorithm to see if the selected hospitals cluster based on number of beds.</w:t>
      </w:r>
    </w:p>
    <w:p w14:paraId="1B81FEC3" w14:textId="6517420C" w:rsidR="00CC3043" w:rsidRDefault="00CC3043" w:rsidP="007536AD">
      <w:pPr>
        <w:pStyle w:val="NoSpacing"/>
        <w:rPr>
          <w:rFonts w:ascii="Arial" w:hAnsi="Arial" w:cs="Arial"/>
          <w:sz w:val="20"/>
          <w:szCs w:val="20"/>
        </w:rPr>
      </w:pPr>
    </w:p>
    <w:p w14:paraId="484DC3F0" w14:textId="77777777" w:rsidR="00CC3043" w:rsidRPr="00767E44" w:rsidRDefault="00CC3043" w:rsidP="007536AD">
      <w:pPr>
        <w:pStyle w:val="NoSpacing"/>
        <w:rPr>
          <w:rFonts w:ascii="Arial" w:hAnsi="Arial" w:cs="Arial"/>
          <w:sz w:val="20"/>
          <w:szCs w:val="20"/>
        </w:rPr>
      </w:pPr>
    </w:p>
    <w:sectPr w:rsidR="00CC3043" w:rsidRPr="00767E4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352D" w14:textId="77777777" w:rsidR="00FD492A" w:rsidRDefault="00FD492A" w:rsidP="0070340C">
      <w:pPr>
        <w:spacing w:after="0" w:line="240" w:lineRule="auto"/>
      </w:pPr>
      <w:r>
        <w:separator/>
      </w:r>
    </w:p>
  </w:endnote>
  <w:endnote w:type="continuationSeparator" w:id="0">
    <w:p w14:paraId="0DE4E9C2" w14:textId="77777777" w:rsidR="00FD492A" w:rsidRDefault="00FD492A" w:rsidP="0070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6975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5FC22" w14:textId="7F4B3F4E" w:rsidR="0070340C" w:rsidRDefault="007034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216B26" w14:textId="77777777" w:rsidR="0070340C" w:rsidRDefault="0070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8A24B" w14:textId="77777777" w:rsidR="00FD492A" w:rsidRDefault="00FD492A" w:rsidP="0070340C">
      <w:pPr>
        <w:spacing w:after="0" w:line="240" w:lineRule="auto"/>
      </w:pPr>
      <w:r>
        <w:separator/>
      </w:r>
    </w:p>
  </w:footnote>
  <w:footnote w:type="continuationSeparator" w:id="0">
    <w:p w14:paraId="7E55853F" w14:textId="77777777" w:rsidR="00FD492A" w:rsidRDefault="00FD492A" w:rsidP="0070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8F5"/>
    <w:multiLevelType w:val="hybridMultilevel"/>
    <w:tmpl w:val="A350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0E5"/>
    <w:multiLevelType w:val="hybridMultilevel"/>
    <w:tmpl w:val="66BA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615E7"/>
    <w:multiLevelType w:val="hybridMultilevel"/>
    <w:tmpl w:val="EAEC05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B9631D5"/>
    <w:multiLevelType w:val="hybridMultilevel"/>
    <w:tmpl w:val="D00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4466"/>
    <w:multiLevelType w:val="hybridMultilevel"/>
    <w:tmpl w:val="912C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521EA"/>
    <w:multiLevelType w:val="hybridMultilevel"/>
    <w:tmpl w:val="9492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AD"/>
    <w:rsid w:val="00011270"/>
    <w:rsid w:val="000D1DCF"/>
    <w:rsid w:val="000E31A6"/>
    <w:rsid w:val="00133F03"/>
    <w:rsid w:val="001A0369"/>
    <w:rsid w:val="00205CA4"/>
    <w:rsid w:val="0028688B"/>
    <w:rsid w:val="002916F2"/>
    <w:rsid w:val="002C29FA"/>
    <w:rsid w:val="002D4C6B"/>
    <w:rsid w:val="003754D3"/>
    <w:rsid w:val="00392594"/>
    <w:rsid w:val="00403DCA"/>
    <w:rsid w:val="00482B18"/>
    <w:rsid w:val="004C1D5B"/>
    <w:rsid w:val="004D0CA8"/>
    <w:rsid w:val="00550A15"/>
    <w:rsid w:val="005F0EC0"/>
    <w:rsid w:val="00601793"/>
    <w:rsid w:val="00607E8C"/>
    <w:rsid w:val="00611B6E"/>
    <w:rsid w:val="007011C7"/>
    <w:rsid w:val="0070340C"/>
    <w:rsid w:val="00741FA5"/>
    <w:rsid w:val="007536AD"/>
    <w:rsid w:val="00767E44"/>
    <w:rsid w:val="007A772F"/>
    <w:rsid w:val="00860721"/>
    <w:rsid w:val="00871AEF"/>
    <w:rsid w:val="00913F01"/>
    <w:rsid w:val="00941066"/>
    <w:rsid w:val="009B2977"/>
    <w:rsid w:val="00A2529C"/>
    <w:rsid w:val="00A506B9"/>
    <w:rsid w:val="00A50D9F"/>
    <w:rsid w:val="00A5511B"/>
    <w:rsid w:val="00AD7BFD"/>
    <w:rsid w:val="00C43FD6"/>
    <w:rsid w:val="00C5029A"/>
    <w:rsid w:val="00C52AC1"/>
    <w:rsid w:val="00C83354"/>
    <w:rsid w:val="00CC3043"/>
    <w:rsid w:val="00CC3582"/>
    <w:rsid w:val="00CD1D39"/>
    <w:rsid w:val="00CF339B"/>
    <w:rsid w:val="00CF4FF7"/>
    <w:rsid w:val="00D141E2"/>
    <w:rsid w:val="00D2679B"/>
    <w:rsid w:val="00D66588"/>
    <w:rsid w:val="00D75F6C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3B8C"/>
  <w15:chartTrackingRefBased/>
  <w15:docId w15:val="{FC989027-81CC-431B-B6C7-25AEC75F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6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0C"/>
  </w:style>
  <w:style w:type="paragraph" w:styleId="Footer">
    <w:name w:val="footer"/>
    <w:basedOn w:val="Normal"/>
    <w:link w:val="FooterChar"/>
    <w:uiPriority w:val="99"/>
    <w:unhideWhenUsed/>
    <w:rsid w:val="0070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0C"/>
  </w:style>
  <w:style w:type="character" w:styleId="Hyperlink">
    <w:name w:val="Hyperlink"/>
    <w:basedOn w:val="DefaultParagraphFont"/>
    <w:uiPriority w:val="99"/>
    <w:semiHidden/>
    <w:unhideWhenUsed/>
    <w:rsid w:val="00CC3043"/>
    <w:rPr>
      <w:color w:val="0000FF"/>
      <w:u w:val="single"/>
    </w:rPr>
  </w:style>
  <w:style w:type="table" w:styleId="TableGrid">
    <w:name w:val="Table Grid"/>
    <w:basedOn w:val="TableNormal"/>
    <w:uiPriority w:val="39"/>
    <w:rsid w:val="00A5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ospitals_in_Washington_(stat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sha.org/our-members/member-li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Bretheim</dc:creator>
  <cp:keywords/>
  <dc:description/>
  <cp:lastModifiedBy>Dan Bretheim</cp:lastModifiedBy>
  <cp:revision>4</cp:revision>
  <cp:lastPrinted>2020-04-07T21:17:00Z</cp:lastPrinted>
  <dcterms:created xsi:type="dcterms:W3CDTF">2020-04-08T09:08:00Z</dcterms:created>
  <dcterms:modified xsi:type="dcterms:W3CDTF">2020-04-08T09:37:00Z</dcterms:modified>
</cp:coreProperties>
</file>