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3F60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Termos de Uso e Contrato de Assinatura - Instituto Behn</w:t>
      </w:r>
    </w:p>
    <w:p w14:paraId="3D030C9C" w14:textId="0C7E3091" w:rsidR="005062AD" w:rsidRPr="005062AD" w:rsidRDefault="005062AD" w:rsidP="005062AD">
      <w:r w:rsidRPr="005062AD">
        <w:t>Este documento estabelece os termos e condições para a utilização da plataforma digital, cursos e vitrine de terapeutas do </w:t>
      </w:r>
      <w:r w:rsidRPr="005062AD">
        <w:rPr>
          <w:b/>
          <w:bCs/>
        </w:rPr>
        <w:t>Instituto Behn</w:t>
      </w:r>
      <w:r w:rsidRPr="005062AD">
        <w:t> (doravante denominado "</w:t>
      </w:r>
      <w:r>
        <w:t>APP Instituto Behn</w:t>
      </w:r>
      <w:r w:rsidRPr="005062AD">
        <w:t>"). Ao se cadastrar ou adquirir qualquer plano ou curso, o Usuário concorda integralmente com as regras abaixo descritas.</w:t>
      </w:r>
    </w:p>
    <w:p w14:paraId="39078222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1. Do Objeto</w:t>
      </w:r>
    </w:p>
    <w:p w14:paraId="70181470" w14:textId="5A9D5926" w:rsidR="005062AD" w:rsidRPr="005062AD" w:rsidRDefault="005062AD" w:rsidP="005062AD">
      <w:r w:rsidRPr="005062AD">
        <w:t>1.1. O presente contrato tem como objeto a concessão de licença de uso, em caráter pessoal e intransferível, para acesso aos conteúdos em vídeo, áudio, textos, materiais de apoio e eventos ao vivo oferecidos pelo Instituto Behn.</w:t>
      </w:r>
      <w:r>
        <w:br/>
      </w:r>
      <w:r w:rsidRPr="005062AD">
        <w:t>1.2. A Plataforma também oferece uma área de "Terapeutas", que funciona como uma vitrine para conectar alunos formados ou em formação a possíveis clientes.</w:t>
      </w:r>
    </w:p>
    <w:p w14:paraId="66D4EE78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2. Dos Planos, Valores e Pagamentos</w:t>
      </w:r>
    </w:p>
    <w:p w14:paraId="11CD4D16" w14:textId="4F7B11C9" w:rsidR="005062AD" w:rsidRPr="005062AD" w:rsidRDefault="005062AD" w:rsidP="005062AD">
      <w:r w:rsidRPr="005062AD">
        <w:t>2.1. O acesso à plataforma pode se dar através de compras de Cursos Avulsos ou de Assinaturas (Recorrentes).</w:t>
      </w:r>
      <w:r>
        <w:br/>
      </w:r>
      <w:r w:rsidRPr="005062AD">
        <w:t>2.2. Os valores, prazos de duração (</w:t>
      </w:r>
      <w:proofErr w:type="spellStart"/>
      <w:r w:rsidRPr="005062AD">
        <w:t>ex</w:t>
      </w:r>
      <w:proofErr w:type="spellEnd"/>
      <w:r w:rsidRPr="005062AD">
        <w:t>: mensal, anual) e benefícios de cada plano serão aqueles anunciados de forma clara na página de checkout no momento da contratação.</w:t>
      </w:r>
      <w:r>
        <w:br/>
      </w:r>
      <w:r w:rsidRPr="005062AD">
        <w:t>2.3. </w:t>
      </w:r>
      <w:r w:rsidRPr="005062AD">
        <w:rPr>
          <w:b/>
          <w:bCs/>
        </w:rPr>
        <w:t>Formas de Pagamento:</w:t>
      </w:r>
      <w:r w:rsidRPr="005062AD">
        <w:t> Os pagamentos são processados via Pagar.me e poderão ser realizados por:</w:t>
      </w:r>
    </w:p>
    <w:p w14:paraId="0C12F028" w14:textId="77777777" w:rsidR="005062AD" w:rsidRPr="005062AD" w:rsidRDefault="005062AD" w:rsidP="005062AD">
      <w:pPr>
        <w:numPr>
          <w:ilvl w:val="0"/>
          <w:numId w:val="1"/>
        </w:numPr>
      </w:pPr>
      <w:r w:rsidRPr="005062AD">
        <w:t>Cartão de Crédito (à vista ou parcelado, conforme opções exibidas no checkout);</w:t>
      </w:r>
    </w:p>
    <w:p w14:paraId="4D93D39F" w14:textId="77777777" w:rsidR="005062AD" w:rsidRPr="005062AD" w:rsidRDefault="005062AD" w:rsidP="005062AD">
      <w:pPr>
        <w:numPr>
          <w:ilvl w:val="0"/>
          <w:numId w:val="1"/>
        </w:numPr>
      </w:pPr>
      <w:r w:rsidRPr="005062AD">
        <w:t>PIX (à vista);</w:t>
      </w:r>
    </w:p>
    <w:p w14:paraId="3B2A513B" w14:textId="23DAC749" w:rsidR="005062AD" w:rsidRPr="005062AD" w:rsidRDefault="005062AD" w:rsidP="005062AD">
      <w:pPr>
        <w:numPr>
          <w:ilvl w:val="0"/>
          <w:numId w:val="1"/>
        </w:numPr>
      </w:pPr>
      <w:r>
        <w:t>Crédito como pagamento recorrente.</w:t>
      </w:r>
    </w:p>
    <w:p w14:paraId="617B0F6F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3. Da Inadimplência, Cancelamento e Suspensão de Acesso</w:t>
      </w:r>
    </w:p>
    <w:p w14:paraId="490C0EB5" w14:textId="04461FCF" w:rsidR="005062AD" w:rsidRPr="005062AD" w:rsidRDefault="005062AD" w:rsidP="005062AD">
      <w:r w:rsidRPr="005062AD">
        <w:t>3.1. Em caso de assinaturas recorrentes, a renovação é automática. Caso a cobrança no cartão de crédito falhe ou o PIX/</w:t>
      </w:r>
      <w:r>
        <w:t>Crédito</w:t>
      </w:r>
      <w:r w:rsidRPr="005062AD">
        <w:t xml:space="preserve"> de renovação não seja pago, o sistema considerará o usuário como </w:t>
      </w:r>
      <w:r w:rsidRPr="005062AD">
        <w:rPr>
          <w:b/>
          <w:bCs/>
        </w:rPr>
        <w:t>inadimplente</w:t>
      </w:r>
      <w:r w:rsidRPr="005062AD">
        <w:t>.</w:t>
      </w:r>
      <w:r>
        <w:br/>
      </w:r>
      <w:r w:rsidRPr="005062AD">
        <w:t>3.2. </w:t>
      </w:r>
      <w:r w:rsidRPr="005062AD">
        <w:rPr>
          <w:b/>
          <w:bCs/>
        </w:rPr>
        <w:t>Bloqueio Automático:</w:t>
      </w:r>
      <w:r w:rsidRPr="005062AD">
        <w:t> Constatada a falta de pagamento ou o cancelamento da assinatura por parte do usuário, a plataforma </w:t>
      </w:r>
      <w:r w:rsidRPr="005062AD">
        <w:rPr>
          <w:b/>
          <w:bCs/>
        </w:rPr>
        <w:t>revogará automaticamente o acesso</w:t>
      </w:r>
      <w:r w:rsidRPr="005062AD">
        <w:t> do Usuário a todos os conteúdos exclusivos, aulas e eventos. 3.3. </w:t>
      </w:r>
      <w:r w:rsidRPr="005062AD">
        <w:rPr>
          <w:b/>
          <w:bCs/>
        </w:rPr>
        <w:t>Remoção da Vitrine:</w:t>
      </w:r>
      <w:r w:rsidRPr="005062AD">
        <w:t> Caso o usuário inadimplente ou cancelado seja um Terapeuta listado na plataforma, o seu perfil será ocultado instantaneamente da aba de busca de Terapeutas até que a situação financeira seja regularizada.</w:t>
      </w:r>
    </w:p>
    <w:p w14:paraId="6E9D197B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4. Da Política de Arrependimento e Reembolso</w:t>
      </w:r>
    </w:p>
    <w:p w14:paraId="1BE77AD2" w14:textId="372ECA42" w:rsidR="005062AD" w:rsidRPr="005062AD" w:rsidRDefault="005062AD" w:rsidP="005062AD">
      <w:r w:rsidRPr="005062AD">
        <w:lastRenderedPageBreak/>
        <w:t>4.1. Em conformidade com o Artigo 49 do Código de Defesa do Consumidor, o Usuário tem o direito de solicitar o cancelamento e reembolso integral do valor pago no prazo máximo de </w:t>
      </w:r>
      <w:r w:rsidRPr="005062AD">
        <w:rPr>
          <w:b/>
          <w:bCs/>
        </w:rPr>
        <w:t>7 (sete) dias corridos</w:t>
      </w:r>
      <w:r w:rsidRPr="005062AD">
        <w:t>, contados a partir da data de aprovação da compra.</w:t>
      </w:r>
      <w:r>
        <w:br/>
      </w:r>
      <w:r w:rsidRPr="005062AD">
        <w:t>4.2. Após o prazo de 7 dias, cancelamentos de assinaturas apenas interrompem a renovação do próximo ciclo, não gerando direito a reembolso de valores retroativos ou meses parcialmente utilizados.</w:t>
      </w:r>
    </w:p>
    <w:p w14:paraId="1A5F9CF0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5. Propriedade Intelectual e Direitos Autorais</w:t>
      </w:r>
    </w:p>
    <w:p w14:paraId="61146413" w14:textId="77777777" w:rsidR="005062AD" w:rsidRPr="005062AD" w:rsidRDefault="005062AD" w:rsidP="005062AD">
      <w:r w:rsidRPr="005062AD">
        <w:t>5.1. Todo o conteúdo da plataforma (vídeos, e-books, metodologias e design) é de propriedade exclusiva do Instituto Behn. 5.2. É terminantemente </w:t>
      </w:r>
      <w:r w:rsidRPr="005062AD">
        <w:rPr>
          <w:b/>
          <w:bCs/>
        </w:rPr>
        <w:t>proibido</w:t>
      </w:r>
      <w:r w:rsidRPr="005062AD">
        <w:t> o compartilhamento de senhas, download de vídeos, cópia, revenda ou pirataria do material, sob pena de bloqueio imediato da conta sem direito a reembolso, além de responder judicialmente pelas perdas e danos causados.</w:t>
      </w:r>
    </w:p>
    <w:p w14:paraId="66501247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6. Sobre a Vitrine de Terapeutas</w:t>
      </w:r>
    </w:p>
    <w:p w14:paraId="28DA24C8" w14:textId="67C1720B" w:rsidR="005062AD" w:rsidRPr="005062AD" w:rsidRDefault="005062AD" w:rsidP="005062AD">
      <w:r w:rsidRPr="005062AD">
        <w:t>6.1. O Instituto Behn fornece a aba "Terapeutas" apenas como um facilitador de conexões.</w:t>
      </w:r>
      <w:r>
        <w:br/>
      </w:r>
      <w:r w:rsidRPr="005062AD">
        <w:t>6.2. O Instituto não se responsabiliza pelos atendimentos clínicos, preços cobrados, agendamentos ou acordos feitos diretamente entre o cliente e o terapeuta listado no aplicativo. A responsabilidade civil e profissional é exclusivamente do terapeuta contratado.</w:t>
      </w:r>
    </w:p>
    <w:p w14:paraId="53C1D137" w14:textId="77777777" w:rsidR="005062AD" w:rsidRPr="005062AD" w:rsidRDefault="005062AD" w:rsidP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7. Disposições Gerais</w:t>
      </w:r>
    </w:p>
    <w:p w14:paraId="4D840C89" w14:textId="210DAF5C" w:rsidR="005062AD" w:rsidRPr="005062AD" w:rsidRDefault="005062AD" w:rsidP="005062AD">
      <w:r w:rsidRPr="005062AD">
        <w:t>7.1. O Instituto Behn reserva-se o direito de atualizar estes termos e o conteúdo programático dos cursos a qualquer momento, visando sempre a melhoria da plataforma.</w:t>
      </w:r>
      <w:r>
        <w:br/>
      </w:r>
      <w:r w:rsidRPr="005062AD">
        <w:t>7.2. Fica eleito o foro da comarca da sede da empresa para dirimir quaisquer dúvidas ou controvérsias oriundas deste contrato.</w:t>
      </w:r>
    </w:p>
    <w:p w14:paraId="7210106F" w14:textId="77777777" w:rsidR="00960501" w:rsidRDefault="00960501"/>
    <w:p w14:paraId="6DDE76D3" w14:textId="074C3C66" w:rsidR="005062AD" w:rsidRPr="005062AD" w:rsidRDefault="005062AD">
      <w:pPr>
        <w:rPr>
          <w:b/>
          <w:bCs/>
          <w:sz w:val="28"/>
          <w:szCs w:val="28"/>
        </w:rPr>
      </w:pPr>
      <w:r w:rsidRPr="005062AD">
        <w:rPr>
          <w:b/>
          <w:bCs/>
          <w:sz w:val="28"/>
          <w:szCs w:val="28"/>
        </w:rPr>
        <w:t>Instituto Behn de Hipnose e Terapia</w:t>
      </w:r>
    </w:p>
    <w:sectPr w:rsidR="005062AD" w:rsidRPr="005062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6FDA"/>
    <w:multiLevelType w:val="multilevel"/>
    <w:tmpl w:val="A70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88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AD"/>
    <w:rsid w:val="00475C3E"/>
    <w:rsid w:val="005062AD"/>
    <w:rsid w:val="006D7487"/>
    <w:rsid w:val="00960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397AA"/>
  <w15:chartTrackingRefBased/>
  <w15:docId w15:val="{E9DE837E-302B-4688-851A-7A8C760E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6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06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2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2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2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2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2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2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Office8</dc:creator>
  <cp:keywords/>
  <dc:description/>
  <cp:lastModifiedBy>Office8</cp:lastModifiedBy>
  <cp:revision>1</cp:revision>
  <dcterms:created xsi:type="dcterms:W3CDTF">2026-04-30T20:08:00Z</dcterms:created>
  <dcterms:modified xsi:type="dcterms:W3CDTF">2026-04-30T20:15:00Z</dcterms:modified>
</cp:coreProperties>
</file>