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274" w:before="0" w:after="140"/>
        <w:ind w:hanging="0" w:start="0" w:end="0"/>
        <w:jc w:val="start"/>
        <w:rPr>
          <w:rFonts w:ascii="Google Sans;sans-serif" w:hAnsi="Google Sans;sans-serif"/>
        </w:rPr>
      </w:pPr>
      <w:r>
        <w:rPr>
          <w:rFonts w:ascii="Google Sans;sans-serif" w:hAnsi="Google Sans;sans-serif"/>
        </w:rPr>
        <w:t>The Spatial Web: A 3D Knowledge Universe for Human-AI Collaboration</w:t>
      </w:r>
    </w:p>
    <w:p>
      <w:pPr>
        <w:pStyle w:val="Heading2"/>
        <w:bidi w:val="0"/>
        <w:spacing w:lineRule="auto" w:line="274" w:before="0" w:after="140"/>
        <w:ind w:hanging="0" w:start="0" w:end="0"/>
        <w:jc w:val="start"/>
        <w:rPr>
          <w:rFonts w:ascii="Google Sans;sans-serif" w:hAnsi="Google Sans;sans-serif"/>
        </w:rPr>
      </w:pPr>
      <w:r>
        <w:rPr>
          <w:rFonts w:ascii="Google Sans;sans-serif" w:hAnsi="Google Sans;sans-serif"/>
        </w:rPr>
        <w:t>Executive Summary</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The concept of Knowledge 3D (K3D) represents a profound architectural evolution for the internet, shifting from a conventional "web of pages" to an immersive "web of spaces." This "Spatial Web," or "Interactive TeleKnowledge" network, envisions knowledge as interactive, multi-layered 3D environments, akin to a "Minecraft for data".</w:t>
      </w:r>
      <w:r>
        <w:rPr>
          <w:rFonts w:ascii="Google Sans Text;sans-serif" w:hAnsi="Google Sans Text;sans-serif"/>
          <w:sz w:val="24"/>
          <w:shd w:fill="auto" w:val="clear"/>
        </w:rPr>
        <w:t>1</w:t>
      </w:r>
      <w:r>
        <w:rPr>
          <w:rFonts w:ascii="Google Sans Text;sans-serif" w:hAnsi="Google Sans Text;sans-serif"/>
        </w:rPr>
        <w:t xml:space="preserve"> Within this paradigm, both human users and artificial intelligence (AI) agents can collaboratively explore and interact with information within a shared, intuitive spatial context. The objective is to render abstract data tangible, leveraging human spatial cognition for enhanced comprehension and enabling AI to operate within a structured, contextualized knowledge landscape.</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The field of "Computer Science" has been identified as an exemplary subject for K3D representation. Its inherent hierarchical structure, vast interconnectedness, and dynamic evolution make it uniquely suited for mapping onto a 3D tree. Core disciplines form major branches, sub-disciplines manifest as finer twigs, and individual research papers, code repositories, or tutorials serve as leaves. This structure facilitates multi-layered visualization and intuitive navigation from broad conceptual understanding to granular details.</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 xml:space="preserve">A comparative analysis reveals that K3D offers substantial advantages over traditional Retrieval-Augmented Generation (RAG) and conventional AI inference methods. K3D significantly enhances </w:t>
      </w:r>
      <w:r>
        <w:rPr>
          <w:rFonts w:ascii="Google Sans Text;sans-serif" w:hAnsi="Google Sans Text;sans-serif"/>
          <w:b/>
        </w:rPr>
        <w:t>explainability</w:t>
      </w:r>
      <w:r>
        <w:rPr>
          <w:rFonts w:ascii="Google Sans Text;sans-serif" w:hAnsi="Google Sans Text;sans-serif"/>
        </w:rPr>
        <w:t xml:space="preserve"> through visual traceability and spatial context, leading to greater transparency in AI reasoning. </w:t>
      </w:r>
      <w:r>
        <w:rPr>
          <w:rFonts w:ascii="Google Sans Text;sans-serif" w:hAnsi="Google Sans Text;sans-serif"/>
          <w:b/>
        </w:rPr>
        <w:t>Context retention</w:t>
      </w:r>
      <w:r>
        <w:rPr>
          <w:rFonts w:ascii="Google Sans Text;sans-serif" w:hAnsi="Google Sans Text;sans-serif"/>
        </w:rPr>
        <w:t xml:space="preserve"> is improved via persistent spatial memory and a holistic view of knowledge. </w:t>
      </w:r>
      <w:r>
        <w:rPr>
          <w:rFonts w:ascii="Google Sans Text;sans-serif" w:hAnsi="Google Sans Text;sans-serif"/>
          <w:b/>
        </w:rPr>
        <w:t>Dynamic updates</w:t>
      </w:r>
      <w:r>
        <w:rPr>
          <w:rFonts w:ascii="Google Sans Text;sans-serif" w:hAnsi="Google Sans Text;sans-serif"/>
        </w:rPr>
        <w:t xml:space="preserve"> are seamlessly integrated with smooth visual transitions, accurately reflecting real-time knowledge evolution. Furthermore, K3D presents the potential for </w:t>
      </w:r>
      <w:r>
        <w:rPr>
          <w:rFonts w:ascii="Google Sans Text;sans-serif" w:hAnsi="Google Sans Text;sans-serif"/>
          <w:b/>
        </w:rPr>
        <w:t>smaller, more specialized AI models</w:t>
      </w:r>
      <w:r>
        <w:rPr>
          <w:rFonts w:ascii="Google Sans Text;sans-serif" w:hAnsi="Google Sans Text;sans-serif"/>
        </w:rPr>
        <w:t xml:space="preserve"> by offloading extensive factual knowledge to an external, navigable environment. Crucially, this approach fosters a </w:t>
      </w:r>
      <w:r>
        <w:rPr>
          <w:rFonts w:ascii="Google Sans Text;sans-serif" w:hAnsi="Google Sans Text;sans-serif"/>
          <w:b/>
        </w:rPr>
        <w:t>shared human-AI perspective</w:t>
      </w:r>
      <w:r>
        <w:rPr>
          <w:rFonts w:ascii="Google Sans Text;sans-serif" w:hAnsi="Google Sans Text;sans-serif"/>
        </w:rPr>
        <w:t>, enabling intuitive exploration and collaborative sense-making within a blended reality.</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The technical feasibility of K3D is underpinned by advancements in 3D standards such as glTF, X3D, and USD, coupled with sophisticated dimensionality reduction techniques like PCA, t-SNE, and UMAP. Powerful game engines, including Unreal Engine, Unity, and Godot, demonstrate the capacity to render large, dynamic scenes with efficient Level of Detail (LOD) and chunking mechanisms. However, challenges persist, notably in maintaining dimensionality reduction fidelity, the current absence of native approximate nearest neighbor (ANN) indexing within CAD formats, managing substantial file sizes, ensuring robust performance, and streamlining system maintenance. The strategic path forward involves establishing an open standard, developing reference implementations, and engaging a diverse array of academic and industry stakeholders to drive adoption and foster continuous evolution. This vision extends to the seamless integration of Augmented Reality (AR) for enhanced human-AI interaction in a shared reality, and the exploration of novel paradigms for continuous AI learning.</w:t>
      </w:r>
      <w:r>
        <w:rPr>
          <w:rFonts w:ascii="Google Sans Text;sans-serif" w:hAnsi="Google Sans Text;sans-serif"/>
          <w:sz w:val="24"/>
          <w:shd w:fill="auto" w:val="clear"/>
        </w:rPr>
        <w:t>1</w:t>
      </w:r>
    </w:p>
    <w:p>
      <w:pPr>
        <w:pStyle w:val="Heading2"/>
        <w:bidi w:val="0"/>
        <w:spacing w:lineRule="auto" w:line="274" w:before="0" w:after="140"/>
        <w:ind w:hanging="0" w:start="0" w:end="0"/>
        <w:jc w:val="start"/>
        <w:rPr>
          <w:rFonts w:ascii="Google Sans;sans-serif" w:hAnsi="Google Sans;sans-serif"/>
        </w:rPr>
      </w:pPr>
      <w:r>
        <w:rPr>
          <w:rFonts w:ascii="Google Sans;sans-serif" w:hAnsi="Google Sans;sans-serif"/>
        </w:rPr>
        <w:t>1. Introduction: The Vision of K3D and Spatial Knowledge</w:t>
      </w:r>
    </w:p>
    <w:p>
      <w:pPr>
        <w:pStyle w:val="Heading3"/>
        <w:bidi w:val="0"/>
        <w:spacing w:lineRule="auto" w:line="274" w:before="0" w:after="140"/>
        <w:ind w:hanging="0" w:start="0" w:end="0"/>
        <w:jc w:val="start"/>
        <w:rPr>
          <w:rFonts w:ascii="Google Sans;sans-serif" w:hAnsi="Google Sans;sans-serif"/>
        </w:rPr>
      </w:pPr>
      <w:r>
        <w:rPr>
          <w:rFonts w:ascii="Google Sans;sans-serif" w:hAnsi="Google Sans;sans-serif"/>
        </w:rPr>
        <w:t>Contextualizing K3D within the Evolution of the Internet</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The prevailing architecture of the World Wide Web, encompassing Web 2.0 and Web 3.0, primarily functions as a two-dimensional network of interconnected pages. This established structure encounters inherent limitations when attempting to seamlessly integrate digital content with our physical experiences or to provide a unified framework for immersive 3D environments.</w:t>
      </w:r>
      <w:r>
        <w:rPr>
          <w:rFonts w:ascii="Google Sans Text;sans-serif" w:hAnsi="Google Sans Text;sans-serif"/>
          <w:sz w:val="24"/>
          <w:shd w:fill="auto" w:val="clear"/>
        </w:rPr>
        <w:t>1</w:t>
      </w:r>
      <w:r>
        <w:rPr>
          <w:rFonts w:ascii="Google Sans Text;sans-serif" w:hAnsi="Google Sans Text;sans-serif"/>
        </w:rPr>
        <w:t xml:space="preserve"> The K3D concept emerges as a transformative paradigm, positing the "next Internet" as a "Spatial Web" or "Interactive TeleKnowledge" network. In this envisioned future, the fundamental unit of information ceases to be a static page and instead becomes an interactive "space".</w:t>
      </w:r>
      <w:r>
        <w:rPr>
          <w:rFonts w:ascii="Google Sans Text;sans-serif" w:hAnsi="Google Sans Text;sans-serif"/>
          <w:sz w:val="24"/>
          <w:shd w:fill="auto" w:val="clear"/>
        </w:rPr>
        <w:t>1</w:t>
      </w:r>
      <w:r>
        <w:rPr>
          <w:rFonts w:ascii="Google Sans Text;sans-serif" w:hAnsi="Google Sans Text;sans-serif"/>
        </w:rPr>
        <w:t xml:space="preserve"> This shift represents a move from passive content consumption to dynamic, knowledge-rich experiences accessible at a distance, fundamentally re-architecting the internet into a human- and AI-centric platform where every entity, whether physical or digital, can be interconnected within a unified spatial knowledge graph.</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This paradigm is not merely a cosmetic upgrade or a superficial rebranding of existing web structures. Instead, it represents a foundational re-architecture designed to address long-standing systemic issues prevalent in the current internet. By organizing information and services in spatial and contextual ways, the Spatial Web promises to introduce standardized protocols for interoperable virtual worlds. It aims to embed digital identity and access controls directly into its foundational fabric, thereby enabling new forms of e-commerce and collaboration while ensuring robust data ownership and traceability for users.</w:t>
      </w:r>
      <w:r>
        <w:rPr>
          <w:rFonts w:ascii="Google Sans Text;sans-serif" w:hAnsi="Google Sans Text;sans-serif"/>
          <w:sz w:val="24"/>
          <w:shd w:fill="auto" w:val="clear"/>
        </w:rPr>
        <w:t>1</w:t>
      </w:r>
      <w:r>
        <w:rPr>
          <w:rFonts w:ascii="Google Sans Text;sans-serif" w:hAnsi="Google Sans Text;sans-serif"/>
        </w:rPr>
        <w:t xml:space="preserve"> This foundational re-architecture suggests a deeper impact on how humans and AI interact with information. If identity, access, and data ownership are built directly into the protocol level within a spatial context, it inherently addresses many of the privacy, security, and data silo challenges of the current web through design, rather than as retrospective add-ons. This signifies a fundamental transition from a content-centric internet to one that is profoundly context-centric and identity-centric.</w:t>
      </w:r>
    </w:p>
    <w:p>
      <w:pPr>
        <w:pStyle w:val="Heading3"/>
        <w:bidi w:val="0"/>
        <w:spacing w:lineRule="auto" w:line="274" w:before="0" w:after="140"/>
        <w:ind w:hanging="0" w:start="0" w:end="0"/>
        <w:jc w:val="start"/>
        <w:rPr>
          <w:rFonts w:ascii="Google Sans;sans-serif" w:hAnsi="Google Sans;sans-serif"/>
        </w:rPr>
      </w:pPr>
      <w:r>
        <w:rPr>
          <w:rFonts w:ascii="Google Sans;sans-serif" w:hAnsi="Google Sans;sans-serif"/>
        </w:rPr>
        <w:t>Defining K3D as an Immersive, Multi-layered 3D Knowledge Representation</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K3D is conceptualized as a "Minecraft for data," where knowledge is intuitively organized within a three-dimensional space. This transforms abstract information into interactive objects situated within a navigable spatial landscape.</w:t>
      </w:r>
      <w:r>
        <w:rPr>
          <w:rFonts w:ascii="Google Sans Text;sans-serif" w:hAnsi="Google Sans Text;sans-serif"/>
          <w:sz w:val="24"/>
          <w:shd w:fill="auto" w:val="clear"/>
        </w:rPr>
        <w:t>1</w:t>
      </w:r>
      <w:r>
        <w:rPr>
          <w:rFonts w:ascii="Google Sans Text;sans-serif" w:hAnsi="Google Sans Text;sans-serif"/>
        </w:rPr>
        <w:t xml:space="preserve"> The inherent nature of a 3D environment naturally supports multi-layer visualization, allowing high-level conceptual frameworks to coexist with granular, detailed sub-information within the same visual field.</w:t>
      </w:r>
      <w:r>
        <w:rPr>
          <w:rFonts w:ascii="Google Sans Text;sans-serif" w:hAnsi="Google Sans Text;sans-serif"/>
          <w:sz w:val="24"/>
          <w:shd w:fill="auto" w:val="clear"/>
        </w:rPr>
        <w:t>1</w:t>
      </w:r>
      <w:r>
        <w:rPr>
          <w:rFonts w:ascii="Google Sans Text;sans-serif" w:hAnsi="Google Sans Text;sans-serif"/>
        </w:rPr>
        <w:t xml:space="preserve"> This layering capability enables both human users and AI agents to simultaneously perceive broad context and fine details, leveraging the added dimension for a more comprehensive and nuanced understanding of complex information.</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A pivotal aspect of K3D is the establishment of a shared human-AI perspective. Because knowledge is natively stored and presented in a visual 3D format, humans and AI can effectively share the same cognitive model of the information. An AI model navigating the K3D world could be visually represented as an avatar, moving through the data landscape much like a human user in a game. This creates a shared sense of space for collaborative exploration and significantly enhances the transparency of the AI's information retrieval and reasoning processes. A human developer or researcher could observe the AI's trajectory as it gathers facts, fostering greater trust and enabling more effective debugging of AI behavior.</w:t>
      </w:r>
      <w:r>
        <w:rPr>
          <w:rFonts w:ascii="Google Sans Text;sans-serif" w:hAnsi="Google Sans Text;sans-serif"/>
          <w:sz w:val="24"/>
          <w:shd w:fill="auto" w:val="clear"/>
        </w:rPr>
        <w:t>1</w:t>
      </w:r>
    </w:p>
    <w:p>
      <w:pPr>
        <w:pStyle w:val="Heading3"/>
        <w:bidi w:val="0"/>
        <w:spacing w:lineRule="auto" w:line="274" w:before="0" w:after="140"/>
        <w:ind w:hanging="0" w:start="0" w:end="0"/>
        <w:jc w:val="start"/>
        <w:rPr>
          <w:rFonts w:ascii="Google Sans;sans-serif" w:hAnsi="Google Sans;sans-serif"/>
        </w:rPr>
      </w:pPr>
      <w:r>
        <w:rPr>
          <w:rFonts w:ascii="Google Sans;sans-serif" w:hAnsi="Google Sans;sans-serif"/>
        </w:rPr>
        <w:t>Inspiration from Science Fiction</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The K3D concept, along with the broader vision of "teleknowledge," draws substantial inspiration from the rich tapestry of science fiction. Historically, science fiction has served as a potent catalyst for real-world innovation, consistently inspiring scientists and engineers to translate imaginative concepts into tangible realities.</w:t>
      </w:r>
      <w:r>
        <w:rPr>
          <w:rFonts w:ascii="Google Sans Text;sans-serif" w:hAnsi="Google Sans Text;sans-serif"/>
          <w:sz w:val="24"/>
          <w:shd w:fill="auto" w:val="clear"/>
        </w:rPr>
        <w:t>1</w:t>
      </w:r>
      <w:r>
        <w:rPr>
          <w:rFonts w:ascii="Google Sans Text;sans-serif" w:hAnsi="Google Sans Text;sans-serif"/>
        </w:rPr>
        <w:t xml:space="preserve"> This cultural influence is profound; many technologies now commonplace were first prefigured in popular culture, ranging from handheld communicators to advanced virtual environments.</w:t>
      </w:r>
      <w:r>
        <w:rPr>
          <w:rFonts w:ascii="Google Sans Text;sans-serif" w:hAnsi="Google Sans Text;sans-serif"/>
          <w:sz w:val="24"/>
          <w:shd w:fill="auto" w:val="clear"/>
        </w:rPr>
        <w:t>1</w:t>
      </w:r>
      <w:r>
        <w:rPr>
          <w:rFonts w:ascii="Google Sans Text;sans-serif" w:hAnsi="Google Sans Text;sans-serif"/>
        </w:rPr>
        <w:t xml:space="preserve"> Indeed, franchises such as </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i/>
        </w:rPr>
        <w:t>Star Trek</w:t>
      </w:r>
      <w:r>
        <w:rPr>
          <w:rFonts w:ascii="Google Sans Text;sans-serif" w:hAnsi="Google Sans Text;sans-serif"/>
        </w:rPr>
        <w:t xml:space="preserve"> are frequently cited as direct influences by researchers developing new technologies.</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 xml:space="preserve">Iconic science fiction universes have remarkably anticipated numerous modern technologies and concepts directly relevant to K3D's vision. </w:t>
      </w:r>
      <w:r>
        <w:rPr>
          <w:rFonts w:ascii="Google Sans Text;sans-serif" w:hAnsi="Google Sans Text;sans-serif"/>
          <w:i/>
        </w:rPr>
        <w:t>Tron</w:t>
      </w:r>
      <w:r>
        <w:rPr>
          <w:rFonts w:ascii="Google Sans Text;sans-serif" w:hAnsi="Google Sans Text;sans-serif"/>
        </w:rPr>
        <w:t>'s "The Grid" (1982) offered an early visualization of cyberspace, foreshadowing the immersive virtual worlds we now recognize as the metaverse.</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i/>
        </w:rPr>
        <w:t>The Matrix</w:t>
      </w:r>
      <w:r>
        <w:rPr>
          <w:rFonts w:ascii="Google Sans Text;sans-serif" w:hAnsi="Google Sans Text;sans-serif"/>
        </w:rPr>
        <w:t xml:space="preserve"> films explored advanced brain-computer interfaces (BCIs) and simulated realities, even hinting at rudimentary forms of "instant learning" where skills could be directly downloaded to the brain.</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i/>
        </w:rPr>
        <w:t>Star Wars</w:t>
      </w:r>
      <w:r>
        <w:rPr>
          <w:rFonts w:ascii="Google Sans Text;sans-serif" w:hAnsi="Google Sans Text;sans-serif"/>
        </w:rPr>
        <w:t xml:space="preserve"> introduced imaginative gadgets like lightsabers, functional 3D holograms, and intelligent droids, many of which now have real-world prototypes or analogues.</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i/>
        </w:rPr>
        <w:t>Star Trek</w:t>
      </w:r>
      <w:r>
        <w:rPr>
          <w:rFonts w:ascii="Google Sans Text;sans-serif" w:hAnsi="Google Sans Text;sans-serif"/>
        </w:rPr>
        <w:t xml:space="preserve"> is famously credited with predicting a multitude of inventions, including communicators (mobile phones), PADDs (tablet computers), universal translators, replicators (3D printers), and holodecks (virtual reality environments).</w:t>
      </w:r>
      <w:r>
        <w:rPr>
          <w:rFonts w:ascii="Google Sans Text;sans-serif" w:hAnsi="Google Sans Text;sans-serif"/>
          <w:sz w:val="24"/>
          <w:shd w:fill="auto" w:val="clear"/>
        </w:rPr>
        <w:t>1</w:t>
      </w:r>
      <w:r>
        <w:rPr>
          <w:rFonts w:ascii="Google Sans Text;sans-serif" w:hAnsi="Google Sans Text;sans-serif"/>
        </w:rPr>
        <w:t xml:space="preserve"> Even </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i/>
        </w:rPr>
        <w:t>The Jetsons</w:t>
      </w:r>
      <w:r>
        <w:rPr>
          <w:rFonts w:ascii="Google Sans Text;sans-serif" w:hAnsi="Google Sans Text;sans-serif"/>
        </w:rPr>
        <w:t>, a lighthearted cartoon from 1962, presciently depicted video calls, smartwatches, and robotic household assistants, many of which have become integral to modern daily life.</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This consistent trajectory from imaginative fiction to concrete reality provides robust validation for the K3D framework. It reinforces the compelling notion that "no idea is too fanciful to at least research" and that what appears as "fantasy today can become tomorrow's fact".</w:t>
      </w:r>
      <w:r>
        <w:rPr>
          <w:rFonts w:ascii="Google Sans Text;sans-serif" w:hAnsi="Google Sans Text;sans-serif"/>
          <w:sz w:val="24"/>
          <w:shd w:fill="auto" w:val="clear"/>
        </w:rPr>
        <w:t>1</w:t>
      </w:r>
      <w:r>
        <w:rPr>
          <w:rFonts w:ascii="Google Sans Text;sans-serif" w:hAnsi="Google Sans Text;sans-serif"/>
        </w:rPr>
        <w:t xml:space="preserve"> This cultural feedback loop, where fiction inspires scientific endeavor and scientific progress, in turn, fuels new imaginative narratives, actively accelerates the realization of audacious ideas. By framing K3D within these familiar and inspiring narratives, its ambitious goals become more accessible, relatable, and credible to a wider audience, thereby inspiring the next generation of innovators to contribute to its development.</w:t>
      </w:r>
      <w:r>
        <w:rPr>
          <w:rFonts w:ascii="Google Sans Text;sans-serif" w:hAnsi="Google Sans Text;sans-serif"/>
          <w:sz w:val="24"/>
          <w:shd w:fill="auto" w:val="clear"/>
        </w:rPr>
        <w:t>1</w:t>
      </w:r>
    </w:p>
    <w:p>
      <w:pPr>
        <w:pStyle w:val="Heading2"/>
        <w:bidi w:val="0"/>
        <w:spacing w:lineRule="auto" w:line="274" w:before="0" w:after="140"/>
        <w:ind w:hanging="0" w:start="0" w:end="0"/>
        <w:jc w:val="start"/>
        <w:rPr>
          <w:rFonts w:ascii="Google Sans;sans-serif" w:hAnsi="Google Sans;sans-serif"/>
        </w:rPr>
      </w:pPr>
      <w:r>
        <w:rPr>
          <w:rFonts w:ascii="Google Sans;sans-serif" w:hAnsi="Google Sans;sans-serif"/>
        </w:rPr>
        <w:t>2. Subject Selection: The Knowledge Tree of Computer Science</w:t>
      </w:r>
    </w:p>
    <w:p>
      <w:pPr>
        <w:pStyle w:val="Heading3"/>
        <w:bidi w:val="0"/>
        <w:spacing w:lineRule="auto" w:line="274" w:before="0" w:after="140"/>
        <w:ind w:hanging="0" w:start="0" w:end="0"/>
        <w:jc w:val="start"/>
        <w:rPr>
          <w:rFonts w:ascii="Google Sans;sans-serif" w:hAnsi="Google Sans;sans-serif"/>
        </w:rPr>
      </w:pPr>
      <w:r>
        <w:rPr>
          <w:rFonts w:ascii="Google Sans;sans-serif" w:hAnsi="Google Sans;sans-serif"/>
        </w:rPr>
        <w:t>Justification for Selecting "Computer Science" as the Ideal Subject</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The field of "Computer Science" presents an exemplary subject for representation as a 3D tree within the K3D framework. Its suitability stems from several intrinsic characteristics that align perfectly with K3D's design principles. Firstly, Computer Science possesses an inherent, well-defined hierarchical structure, extending from foundational theoretical principles and mathematical underpinnings to highly specialized applications and cutting-edge research. This natural organization lends itself readily to a tree-like visualization, where broad concepts can branch into increasingly specific sub-disciplines.</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Secondly, the domain is characterized by its immense breadth, rapid evolution, and profound interconnectedness across numerous sub-disciplines. This dynamic nature necessitates a scalable and adaptable knowledge representation system that can continuously integrate new research findings, accommodate emerging technologies, and articulate complex interdisciplinary relationships without becoming obsolete. K3D's ability to handle dynamic updates and multi-layered information is particularly advantageous in this context.</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Thirdly, Computer Science is exceptionally rich in diverse data types. Its knowledge base includes abstract theoretical papers, practical code repositories, vast datasets, intricate algorithms, detailed hardware specifications, and historical documents. This variety makes it highly suitable for K3D's multi-modal representation capabilities, where different data forms can be integrated and accessed within the same spatial environment.</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Finally, the often abstract nature of many computer science concepts benefits significantly from spatial metaphors, which can enhance understanding and facilitate navigation. K3D's goal of making complex relationships intuitive and accessible for both human learners and AI agents is directly supported by this spatial organization. By transforming abstract data into tangible, navigable 3D objects, K3D can provide a more intuitive and engaging learning and exploration experience for both human and artificial intelligences.</w:t>
      </w:r>
      <w:r>
        <w:rPr>
          <w:rFonts w:ascii="Google Sans Text;sans-serif" w:hAnsi="Google Sans Text;sans-serif"/>
          <w:sz w:val="24"/>
          <w:shd w:fill="auto" w:val="clear"/>
        </w:rPr>
        <w:t>1</w:t>
      </w:r>
    </w:p>
    <w:p>
      <w:pPr>
        <w:pStyle w:val="Heading3"/>
        <w:bidi w:val="0"/>
        <w:spacing w:lineRule="auto" w:line="274" w:before="0" w:after="140"/>
        <w:ind w:hanging="0" w:start="0" w:end="0"/>
        <w:jc w:val="start"/>
        <w:rPr>
          <w:rFonts w:ascii="Google Sans;sans-serif" w:hAnsi="Google Sans;sans-serif"/>
        </w:rPr>
      </w:pPr>
      <w:r>
        <w:rPr>
          <w:rFonts w:ascii="Google Sans;sans-serif" w:hAnsi="Google Sans;sans-serif"/>
        </w:rPr>
        <w:t>Detailed Conceptualization of the Tree Structure</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The conceptualization of "Computer Science" as a 3D knowledge tree within the K3D framework involves a granular mapping of its disciplinary structure onto geometric and spatial metaphors:</w:t>
      </w:r>
    </w:p>
    <w:p>
      <w:pPr>
        <w:pStyle w:val="BodyText"/>
        <w:numPr>
          <w:ilvl w:val="0"/>
          <w:numId w:val="1"/>
        </w:numPr>
        <w:pBdr/>
        <w:tabs>
          <w:tab w:val="clear" w:pos="709"/>
          <w:tab w:val="left" w:pos="709" w:leader="none"/>
        </w:tabs>
        <w:bidi w:val="0"/>
        <w:spacing w:lineRule="auto" w:line="274" w:before="0" w:after="140"/>
        <w:ind w:hanging="283" w:start="709" w:end="0"/>
        <w:jc w:val="start"/>
        <w:rPr>
          <w:rFonts w:ascii="Google Sans Text;sans-serif" w:hAnsi="Google Sans Text;sans-serif"/>
        </w:rPr>
      </w:pPr>
      <w:r>
        <w:rPr>
          <w:rFonts w:ascii="Google Sans Text;sans-serif" w:hAnsi="Google Sans Text;sans-serif"/>
          <w:b/>
        </w:rPr>
        <w:t>The Root (Core Concept):</w:t>
      </w:r>
      <w:r>
        <w:rPr>
          <w:rFonts w:ascii="Google Sans Text;sans-serif" w:hAnsi="Google Sans Text;sans-serif"/>
        </w:rPr>
        <w:t xml:space="preserve"> The foundational element of the tree, serving as the origin from which all other areas of knowledge within the domain stem. This represents the most consolidated, fundamental knowledge of the entire discipline.</w:t>
      </w:r>
    </w:p>
    <w:p>
      <w:pPr>
        <w:pStyle w:val="BodyText"/>
        <w:numPr>
          <w:ilvl w:val="1"/>
          <w:numId w:val="1"/>
        </w:numPr>
        <w:pBdr/>
        <w:tabs>
          <w:tab w:val="clear" w:pos="709"/>
          <w:tab w:val="left" w:pos="1418" w:leader="none"/>
        </w:tabs>
        <w:bidi w:val="0"/>
        <w:spacing w:lineRule="auto" w:line="274" w:before="0" w:after="140"/>
        <w:ind w:hanging="283" w:start="1418" w:end="0"/>
        <w:jc w:val="start"/>
        <w:rPr>
          <w:rFonts w:ascii="Google Sans Text;sans-serif" w:hAnsi="Google Sans Text;sans-serif"/>
        </w:rPr>
      </w:pPr>
      <w:r>
        <w:rPr>
          <w:rFonts w:ascii="Google Sans Text;sans-serif" w:hAnsi="Google Sans Text;sans-serif"/>
          <w:b/>
        </w:rPr>
        <w:t>Example:</w:t>
      </w:r>
      <w:r>
        <w:rPr>
          <w:rFonts w:ascii="Google Sans Text;sans-serif" w:hAnsi="Google Sans Text;sans-serif"/>
        </w:rPr>
        <w:t xml:space="preserve"> The singular, overarching concept of "</w:t>
      </w:r>
      <w:r>
        <w:rPr>
          <w:rFonts w:ascii="Google Sans Text;sans-serif" w:hAnsi="Google Sans Text;sans-serif"/>
          <w:b/>
        </w:rPr>
        <w:t>Computer Science</w:t>
      </w:r>
      <w:r>
        <w:rPr>
          <w:rFonts w:ascii="Google Sans Text;sans-serif" w:hAnsi="Google Sans Text;sans-serif"/>
        </w:rPr>
        <w:t>" would form the trunk and base of the tree. This central node would be the anchor for the entire knowledge universe, signifying the core principles and shared identity of the field.</w:t>
      </w:r>
      <w:r>
        <w:rPr>
          <w:rFonts w:ascii="Google Sans Text;sans-serif" w:hAnsi="Google Sans Text;sans-serif"/>
          <w:sz w:val="24"/>
          <w:shd w:fill="auto" w:val="clear"/>
        </w:rPr>
        <w:t>1</w:t>
      </w:r>
    </w:p>
    <w:p>
      <w:pPr>
        <w:pStyle w:val="BodyText"/>
        <w:numPr>
          <w:ilvl w:val="0"/>
          <w:numId w:val="1"/>
        </w:numPr>
        <w:pBdr/>
        <w:tabs>
          <w:tab w:val="clear" w:pos="709"/>
          <w:tab w:val="left" w:pos="709" w:leader="none"/>
        </w:tabs>
        <w:bidi w:val="0"/>
        <w:spacing w:lineRule="auto" w:line="274" w:before="0" w:after="140"/>
        <w:ind w:hanging="283" w:start="709" w:end="0"/>
        <w:jc w:val="start"/>
        <w:rPr>
          <w:rFonts w:ascii="Google Sans Text;sans-serif" w:hAnsi="Google Sans Text;sans-serif"/>
        </w:rPr>
      </w:pPr>
      <w:r>
        <w:rPr>
          <w:rFonts w:ascii="Google Sans Text;sans-serif" w:hAnsi="Google Sans Text;sans-serif"/>
          <w:b/>
        </w:rPr>
        <w:t>Major Branches (Main Disciplines/Consolidated Knowledge Areas):</w:t>
      </w:r>
      <w:r>
        <w:rPr>
          <w:rFonts w:ascii="Google Sans Text;sans-serif" w:hAnsi="Google Sans Text;sans-serif"/>
        </w:rPr>
        <w:t xml:space="preserve"> Extending directly from the central root, these represent the primary, broad disciplines that constitute Computer Science. Each major branch would embody a significant area of consolidated knowledge. These branches would be visually distinct, perhaps thicker or more prominent, to denote their foundational importance and the vast sub-domains they encompass.</w:t>
      </w:r>
    </w:p>
    <w:p>
      <w:pPr>
        <w:pStyle w:val="BodyText"/>
        <w:numPr>
          <w:ilvl w:val="1"/>
          <w:numId w:val="1"/>
        </w:numPr>
        <w:pBdr/>
        <w:tabs>
          <w:tab w:val="clear" w:pos="709"/>
          <w:tab w:val="left" w:pos="1418" w:leader="none"/>
        </w:tabs>
        <w:bidi w:val="0"/>
        <w:spacing w:lineRule="auto" w:line="274" w:before="0" w:after="140"/>
        <w:ind w:hanging="283" w:start="1418" w:end="0"/>
        <w:jc w:val="start"/>
        <w:rPr>
          <w:rFonts w:ascii="Google Sans Text;sans-serif" w:hAnsi="Google Sans Text;sans-serif"/>
        </w:rPr>
      </w:pPr>
      <w:r>
        <w:rPr>
          <w:rFonts w:ascii="Google Sans Text;sans-serif" w:hAnsi="Google Sans Text;sans-serif"/>
          <w:b/>
        </w:rPr>
        <w:t>Examples:</w:t>
      </w:r>
      <w:r>
        <w:rPr>
          <w:rFonts w:ascii="Google Sans Text;sans-serif" w:hAnsi="Google Sans Text;sans-serif"/>
        </w:rPr>
        <w:t xml:space="preserve"> Prominent disciplines such as "</w:t>
      </w:r>
      <w:r>
        <w:rPr>
          <w:rFonts w:ascii="Google Sans Text;sans-serif" w:hAnsi="Google Sans Text;sans-serif"/>
          <w:b/>
        </w:rPr>
        <w:t>Artificial Intelligence (AI)</w:t>
      </w:r>
      <w:r>
        <w:rPr>
          <w:rFonts w:ascii="Google Sans Text;sans-serif" w:hAnsi="Google Sans Text;sans-serif"/>
        </w:rPr>
        <w:t>", "</w:t>
      </w:r>
      <w:r>
        <w:rPr>
          <w:rFonts w:ascii="Google Sans Text;sans-serif" w:hAnsi="Google Sans Text;sans-serif"/>
          <w:b/>
        </w:rPr>
        <w:t>Software Engineering</w:t>
      </w:r>
      <w:r>
        <w:rPr>
          <w:rFonts w:ascii="Google Sans Text;sans-serif" w:hAnsi="Google Sans Text;sans-serif"/>
        </w:rPr>
        <w:t>", "</w:t>
      </w:r>
      <w:r>
        <w:rPr>
          <w:rFonts w:ascii="Google Sans Text;sans-serif" w:hAnsi="Google Sans Text;sans-serif"/>
          <w:b/>
        </w:rPr>
        <w:t>Data Science</w:t>
      </w:r>
      <w:r>
        <w:rPr>
          <w:rFonts w:ascii="Google Sans Text;sans-serif" w:hAnsi="Google Sans Text;sans-serif"/>
        </w:rPr>
        <w:t>", "</w:t>
      </w:r>
      <w:r>
        <w:rPr>
          <w:rFonts w:ascii="Google Sans Text;sans-serif" w:hAnsi="Google Sans Text;sans-serif"/>
          <w:b/>
        </w:rPr>
        <w:t>Computer Networks</w:t>
      </w:r>
      <w:r>
        <w:rPr>
          <w:rFonts w:ascii="Google Sans Text;sans-serif" w:hAnsi="Google Sans Text;sans-serif"/>
        </w:rPr>
        <w:t>", "</w:t>
      </w:r>
      <w:r>
        <w:rPr>
          <w:rFonts w:ascii="Google Sans Text;sans-serif" w:hAnsi="Google Sans Text;sans-serif"/>
          <w:b/>
        </w:rPr>
        <w:t>Cybersecurity</w:t>
      </w:r>
      <w:r>
        <w:rPr>
          <w:rFonts w:ascii="Google Sans Text;sans-serif" w:hAnsi="Google Sans Text;sans-serif"/>
        </w:rPr>
        <w:t>", "</w:t>
      </w:r>
      <w:r>
        <w:rPr>
          <w:rFonts w:ascii="Google Sans Text;sans-serif" w:hAnsi="Google Sans Text;sans-serif"/>
          <w:b/>
        </w:rPr>
        <w:t>Operating Systems</w:t>
      </w:r>
      <w:r>
        <w:rPr>
          <w:rFonts w:ascii="Google Sans Text;sans-serif" w:hAnsi="Google Sans Text;sans-serif"/>
        </w:rPr>
        <w:t>", "</w:t>
      </w:r>
      <w:r>
        <w:rPr>
          <w:rFonts w:ascii="Google Sans Text;sans-serif" w:hAnsi="Google Sans Text;sans-serif"/>
          <w:b/>
        </w:rPr>
        <w:t>Computer Architecture</w:t>
      </w:r>
      <w:r>
        <w:rPr>
          <w:rFonts w:ascii="Google Sans Text;sans-serif" w:hAnsi="Google Sans Text;sans-serif"/>
        </w:rPr>
        <w:t>", "</w:t>
      </w:r>
      <w:r>
        <w:rPr>
          <w:rFonts w:ascii="Google Sans Text;sans-serif" w:hAnsi="Google Sans Text;sans-serif"/>
          <w:b/>
        </w:rPr>
        <w:t>Algorithms and Data Structures</w:t>
      </w:r>
      <w:r>
        <w:rPr>
          <w:rFonts w:ascii="Google Sans Text;sans-serif" w:hAnsi="Google Sans Text;sans-serif"/>
        </w:rPr>
        <w:t>", and "</w:t>
      </w:r>
      <w:r>
        <w:rPr>
          <w:rFonts w:ascii="Google Sans Text;sans-serif" w:hAnsi="Google Sans Text;sans-serif"/>
          <w:b/>
        </w:rPr>
        <w:t>Human-Computer Interaction (HCI)</w:t>
      </w:r>
      <w:r>
        <w:rPr>
          <w:rFonts w:ascii="Google Sans Text;sans-serif" w:hAnsi="Google Sans Text;sans-serif"/>
        </w:rPr>
        <w:t>" would emerge as the main branches.</w:t>
      </w:r>
      <w:r>
        <w:rPr>
          <w:rFonts w:ascii="Google Sans Text;sans-serif" w:hAnsi="Google Sans Text;sans-serif"/>
          <w:sz w:val="24"/>
          <w:shd w:fill="auto" w:val="clear"/>
        </w:rPr>
        <w:t>1</w:t>
      </w:r>
    </w:p>
    <w:p>
      <w:pPr>
        <w:pStyle w:val="BodyText"/>
        <w:numPr>
          <w:ilvl w:val="0"/>
          <w:numId w:val="1"/>
        </w:numPr>
        <w:pBdr/>
        <w:tabs>
          <w:tab w:val="clear" w:pos="709"/>
          <w:tab w:val="left" w:pos="709" w:leader="none"/>
        </w:tabs>
        <w:bidi w:val="0"/>
        <w:spacing w:lineRule="auto" w:line="274" w:before="0" w:after="140"/>
        <w:ind w:hanging="283" w:start="709" w:end="0"/>
        <w:jc w:val="start"/>
        <w:rPr>
          <w:rFonts w:ascii="Google Sans Text;sans-serif" w:hAnsi="Google Sans Text;sans-serif"/>
        </w:rPr>
      </w:pPr>
      <w:r>
        <w:rPr>
          <w:rFonts w:ascii="Google Sans Text;sans-serif" w:hAnsi="Google Sans Text;sans-serif"/>
          <w:b/>
        </w:rPr>
        <w:t>Sub-Branches (Sub-disciplines/More Specific Knowledge Areas):</w:t>
      </w:r>
      <w:r>
        <w:rPr>
          <w:rFonts w:ascii="Google Sans Text;sans-serif" w:hAnsi="Google Sans Text;sans-serif"/>
        </w:rPr>
        <w:t xml:space="preserve"> From each major branch, progressively smaller sub-branches would emerge, representing more specific sub-disciplines or specialized knowledge areas nested within their respective main disciplines. These would visually articulate the increasing granularity of knowledge.</w:t>
      </w:r>
    </w:p>
    <w:p>
      <w:pPr>
        <w:pStyle w:val="BodyText"/>
        <w:numPr>
          <w:ilvl w:val="1"/>
          <w:numId w:val="1"/>
        </w:numPr>
        <w:pBdr/>
        <w:tabs>
          <w:tab w:val="clear" w:pos="709"/>
          <w:tab w:val="left" w:pos="1418" w:leader="none"/>
        </w:tabs>
        <w:bidi w:val="0"/>
        <w:spacing w:lineRule="auto" w:line="274" w:before="0" w:after="140"/>
        <w:ind w:hanging="283" w:start="1418" w:end="0"/>
        <w:jc w:val="start"/>
        <w:rPr>
          <w:rFonts w:ascii="Google Sans Text;sans-serif" w:hAnsi="Google Sans Text;sans-serif"/>
        </w:rPr>
      </w:pPr>
      <w:r>
        <w:rPr>
          <w:rFonts w:ascii="Google Sans Text;sans-serif" w:hAnsi="Google Sans Text;sans-serif"/>
          <w:b/>
        </w:rPr>
        <w:t>Under the "Artificial Intelligence (AI)" branch:</w:t>
      </w:r>
      <w:r>
        <w:rPr>
          <w:rFonts w:ascii="Google Sans Text;sans-serif" w:hAnsi="Google Sans Text;sans-serif"/>
        </w:rPr>
        <w:t xml:space="preserve"> Sub-branches might include "Machine Learning," "Natural Language Processing (NLP)," "Computer Vision," "Robotics," and "Expert Systems".</w:t>
      </w:r>
      <w:r>
        <w:rPr>
          <w:rFonts w:ascii="Google Sans Text;sans-serif" w:hAnsi="Google Sans Text;sans-serif"/>
          <w:sz w:val="24"/>
          <w:shd w:fill="auto" w:val="clear"/>
        </w:rPr>
        <w:t>1</w:t>
      </w:r>
    </w:p>
    <w:p>
      <w:pPr>
        <w:pStyle w:val="BodyText"/>
        <w:numPr>
          <w:ilvl w:val="1"/>
          <w:numId w:val="1"/>
        </w:numPr>
        <w:pBdr/>
        <w:tabs>
          <w:tab w:val="clear" w:pos="709"/>
          <w:tab w:val="left" w:pos="1418" w:leader="none"/>
        </w:tabs>
        <w:bidi w:val="0"/>
        <w:spacing w:lineRule="auto" w:line="274" w:before="0" w:after="140"/>
        <w:ind w:hanging="283" w:start="1418" w:end="0"/>
        <w:jc w:val="start"/>
        <w:rPr>
          <w:rFonts w:ascii="Google Sans Text;sans-serif" w:hAnsi="Google Sans Text;sans-serif"/>
        </w:rPr>
      </w:pPr>
      <w:r>
        <w:rPr>
          <w:rFonts w:ascii="Google Sans Text;sans-serif" w:hAnsi="Google Sans Text;sans-serif"/>
          <w:b/>
        </w:rPr>
        <w:t>Under the "Software Engineering" branch:</w:t>
      </w:r>
      <w:r>
        <w:rPr>
          <w:rFonts w:ascii="Google Sans Text;sans-serif" w:hAnsi="Google Sans Text;sans-serif"/>
        </w:rPr>
        <w:t xml:space="preserve"> Sub-branches could detail "Software Development Methodologies (Agile, Waterfall)," "Software Testing," "Requirements Engineering," and "Software Design Patterns".</w:t>
      </w:r>
      <w:r>
        <w:rPr>
          <w:rFonts w:ascii="Google Sans Text;sans-serif" w:hAnsi="Google Sans Text;sans-serif"/>
          <w:sz w:val="24"/>
          <w:shd w:fill="auto" w:val="clear"/>
        </w:rPr>
        <w:t>1</w:t>
      </w:r>
    </w:p>
    <w:p>
      <w:pPr>
        <w:pStyle w:val="BodyText"/>
        <w:numPr>
          <w:ilvl w:val="1"/>
          <w:numId w:val="1"/>
        </w:numPr>
        <w:pBdr/>
        <w:tabs>
          <w:tab w:val="clear" w:pos="709"/>
          <w:tab w:val="left" w:pos="1418" w:leader="none"/>
        </w:tabs>
        <w:bidi w:val="0"/>
        <w:spacing w:lineRule="auto" w:line="274" w:before="0" w:after="140"/>
        <w:ind w:hanging="283" w:start="1418" w:end="0"/>
        <w:jc w:val="start"/>
        <w:rPr>
          <w:rFonts w:ascii="Google Sans Text;sans-serif" w:hAnsi="Google Sans Text;sans-serif"/>
        </w:rPr>
      </w:pPr>
      <w:r>
        <w:rPr>
          <w:rFonts w:ascii="Google Sans Text;sans-serif" w:hAnsi="Google Sans Text;sans-serif"/>
          <w:b/>
        </w:rPr>
        <w:t>Under the "Data Science" branch:</w:t>
      </w:r>
      <w:r>
        <w:rPr>
          <w:rFonts w:ascii="Google Sans Text;sans-serif" w:hAnsi="Google Sans Text;sans-serif"/>
        </w:rPr>
        <w:t xml:space="preserve"> Further sub-divisions might include "Statistical Modeling," "Big Data Technologies," "Data Visualization," and "Database Management".</w:t>
      </w:r>
      <w:r>
        <w:rPr>
          <w:rFonts w:ascii="Google Sans Text;sans-serif" w:hAnsi="Google Sans Text;sans-serif"/>
          <w:sz w:val="24"/>
          <w:shd w:fill="auto" w:val="clear"/>
        </w:rPr>
        <w:t>1</w:t>
      </w:r>
    </w:p>
    <w:p>
      <w:pPr>
        <w:pStyle w:val="BodyText"/>
        <w:numPr>
          <w:ilvl w:val="0"/>
          <w:numId w:val="1"/>
        </w:numPr>
        <w:pBdr/>
        <w:tabs>
          <w:tab w:val="clear" w:pos="709"/>
          <w:tab w:val="left" w:pos="709" w:leader="none"/>
        </w:tabs>
        <w:bidi w:val="0"/>
        <w:spacing w:lineRule="auto" w:line="274" w:before="0" w:after="140"/>
        <w:ind w:hanging="283" w:start="709" w:end="0"/>
        <w:jc w:val="start"/>
        <w:rPr>
          <w:rFonts w:ascii="Google Sans Text;sans-serif" w:hAnsi="Google Sans Text;sans-serif"/>
        </w:rPr>
      </w:pPr>
      <w:r>
        <w:rPr>
          <w:rFonts w:ascii="Google Sans Text;sans-serif" w:hAnsi="Google Sans Text;sans-serif"/>
          <w:b/>
        </w:rPr>
        <w:t>Twigs and Smaller Offshoots (Specific Topics/Concepts):</w:t>
      </w:r>
      <w:r>
        <w:rPr>
          <w:rFonts w:ascii="Google Sans Text;sans-serif" w:hAnsi="Google Sans Text;sans-serif"/>
        </w:rPr>
        <w:t xml:space="preserve"> As the branches become finer, they would represent increasingly specific topics or granular concepts within the sub-disciplines. These elements would serve as the immediate precursors to the actual data points.</w:t>
      </w:r>
    </w:p>
    <w:p>
      <w:pPr>
        <w:pStyle w:val="BodyText"/>
        <w:numPr>
          <w:ilvl w:val="1"/>
          <w:numId w:val="1"/>
        </w:numPr>
        <w:pBdr/>
        <w:tabs>
          <w:tab w:val="clear" w:pos="709"/>
          <w:tab w:val="left" w:pos="1418" w:leader="none"/>
        </w:tabs>
        <w:bidi w:val="0"/>
        <w:spacing w:lineRule="auto" w:line="274" w:before="0" w:after="140"/>
        <w:ind w:hanging="283" w:start="1418" w:end="0"/>
        <w:jc w:val="start"/>
        <w:rPr>
          <w:rFonts w:ascii="Google Sans Text;sans-serif" w:hAnsi="Google Sans Text;sans-serif"/>
        </w:rPr>
      </w:pPr>
      <w:r>
        <w:rPr>
          <w:rFonts w:ascii="Google Sans Text;sans-serif" w:hAnsi="Google Sans Text;sans-serif"/>
          <w:b/>
        </w:rPr>
        <w:t>Under the "Machine Learning" sub-branch (of AI):</w:t>
      </w:r>
      <w:r>
        <w:rPr>
          <w:rFonts w:ascii="Google Sans Text;sans-serif" w:hAnsi="Google Sans Text;sans-serif"/>
        </w:rPr>
        <w:t xml:space="preserve"> Twigs could represent "Supervised Learning," "Unsupervised Learning," "Reinforcement Learning," and "Deep Learning".</w:t>
      </w:r>
      <w:r>
        <w:rPr>
          <w:rFonts w:ascii="Google Sans Text;sans-serif" w:hAnsi="Google Sans Text;sans-serif"/>
          <w:sz w:val="24"/>
          <w:shd w:fill="auto" w:val="clear"/>
        </w:rPr>
        <w:t>1</w:t>
      </w:r>
    </w:p>
    <w:p>
      <w:pPr>
        <w:pStyle w:val="BodyText"/>
        <w:numPr>
          <w:ilvl w:val="1"/>
          <w:numId w:val="1"/>
        </w:numPr>
        <w:pBdr/>
        <w:tabs>
          <w:tab w:val="clear" w:pos="709"/>
          <w:tab w:val="left" w:pos="1418" w:leader="none"/>
        </w:tabs>
        <w:bidi w:val="0"/>
        <w:spacing w:lineRule="auto" w:line="274" w:before="0" w:after="140"/>
        <w:ind w:hanging="283" w:start="1418" w:end="0"/>
        <w:jc w:val="start"/>
        <w:rPr>
          <w:rFonts w:ascii="Google Sans Text;sans-serif" w:hAnsi="Google Sans Text;sans-serif"/>
        </w:rPr>
      </w:pPr>
      <w:r>
        <w:rPr>
          <w:rFonts w:ascii="Google Sans Text;sans-serif" w:hAnsi="Google Sans Text;sans-serif"/>
          <w:b/>
        </w:rPr>
        <w:t>Under the "Deep Learning" twig:</w:t>
      </w:r>
      <w:r>
        <w:rPr>
          <w:rFonts w:ascii="Google Sans Text;sans-serif" w:hAnsi="Google Sans Text;sans-serif"/>
        </w:rPr>
        <w:t xml:space="preserve"> Further distinctions could include "Convolutional Neural Networks (CNNs)," "Recurrent Neural Networks (RNNs)," "Transformers," and "Generative Adversarial Networks (GANs)".</w:t>
      </w:r>
      <w:r>
        <w:rPr>
          <w:rFonts w:ascii="Google Sans Text;sans-serif" w:hAnsi="Google Sans Text;sans-serif"/>
          <w:sz w:val="24"/>
          <w:shd w:fill="auto" w:val="clear"/>
        </w:rPr>
        <w:t>1</w:t>
      </w:r>
    </w:p>
    <w:p>
      <w:pPr>
        <w:pStyle w:val="BodyText"/>
        <w:numPr>
          <w:ilvl w:val="0"/>
          <w:numId w:val="1"/>
        </w:numPr>
        <w:pBdr/>
        <w:tabs>
          <w:tab w:val="clear" w:pos="709"/>
          <w:tab w:val="left" w:pos="709" w:leader="none"/>
        </w:tabs>
        <w:bidi w:val="0"/>
        <w:spacing w:lineRule="auto" w:line="274" w:before="0" w:after="140"/>
        <w:ind w:hanging="283" w:start="709" w:end="0"/>
        <w:jc w:val="start"/>
        <w:rPr>
          <w:rFonts w:ascii="Google Sans Text;sans-serif" w:hAnsi="Google Sans Text;sans-serif"/>
        </w:rPr>
      </w:pPr>
      <w:r>
        <w:rPr>
          <w:rFonts w:ascii="Google Sans Text;sans-serif" w:hAnsi="Google Sans Text;sans-serif"/>
          <w:b/>
        </w:rPr>
        <w:t>Leaves (Individual Data Points/Documents):</w:t>
      </w:r>
      <w:r>
        <w:rPr>
          <w:rFonts w:ascii="Google Sans Text;sans-serif" w:hAnsi="Google Sans Text;sans-serif"/>
        </w:rPr>
        <w:t xml:space="preserve"> The terminal points of the twigs would be the "leaves," representing individual, atomic data points or documents. These are the actual content units that users or AI agents would access for detailed information. The user's query suggests these are the "actual data - one can pick that and read the documents."</w:t>
      </w:r>
    </w:p>
    <w:p>
      <w:pPr>
        <w:pStyle w:val="BodyText"/>
        <w:numPr>
          <w:ilvl w:val="1"/>
          <w:numId w:val="1"/>
        </w:numPr>
        <w:pBdr/>
        <w:tabs>
          <w:tab w:val="clear" w:pos="709"/>
          <w:tab w:val="left" w:pos="1418" w:leader="none"/>
        </w:tabs>
        <w:bidi w:val="0"/>
        <w:spacing w:lineRule="auto" w:line="274" w:before="0" w:after="140"/>
        <w:ind w:hanging="283" w:start="1418" w:end="0"/>
        <w:jc w:val="start"/>
        <w:rPr>
          <w:rFonts w:ascii="Google Sans Text;sans-serif" w:hAnsi="Google Sans Text;sans-serif"/>
        </w:rPr>
      </w:pPr>
      <w:r>
        <w:rPr>
          <w:rFonts w:ascii="Google Sans Text;sans-serif" w:hAnsi="Google Sans Text;sans-serif"/>
          <w:b/>
        </w:rPr>
        <w:t>On the "Transformers" twig (under Deep Learning):</w:t>
      </w:r>
      <w:r>
        <w:rPr>
          <w:rFonts w:ascii="Google Sans Text;sans-serif" w:hAnsi="Google Sans Text;sans-serif"/>
        </w:rPr>
        <w:t xml:space="preserve"> Specific leaves could include the original research paper "Attention Is All You Need," a particular PyTorch implementation of a Transformer model, a comprehensive blog post explaining Transformer architecture, or a specific dataset utilized for training Transformer models in a given task.</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This structured conceptualization allows for a multi-layered visualization where both humans and AI can perceive the broad context of Computer Science while simultaneously drilling down into granular details. The spatial organization of knowledge within this tree would function as an external "memory palace" for AI, enhancing its retention of context during complex reasoning by providing a structured environment to navigate.</w:t>
      </w:r>
      <w:r>
        <w:rPr>
          <w:rFonts w:ascii="Google Sans Text;sans-serif" w:hAnsi="Google Sans Text;sans-serif"/>
          <w:sz w:val="24"/>
          <w:shd w:fill="auto" w:val="clear"/>
        </w:rPr>
        <w:t>1</w:t>
      </w:r>
      <w:r>
        <w:rPr>
          <w:rFonts w:ascii="Google Sans Text;sans-serif" w:hAnsi="Google Sans Text;sans-serif"/>
        </w:rPr>
        <w:t xml:space="preserve"> This design also supports the concept of Levels of Detail (LOD), where only the most relevant information is presented at a given zoom level, preventing information overload for both human and AI explorers.</w:t>
      </w:r>
      <w:r>
        <w:rPr>
          <w:rFonts w:ascii="Google Sans Text;sans-serif" w:hAnsi="Google Sans Text;sans-serif"/>
          <w:sz w:val="24"/>
          <w:shd w:fill="auto" w:val="clear"/>
        </w:rPr>
        <w:t>1</w:t>
      </w:r>
      <w:r>
        <w:rPr>
          <w:rFonts w:ascii="Google Sans Text;sans-serif" w:hAnsi="Google Sans Text;sans-serif"/>
        </w:rPr>
        <w:t xml:space="preserve"> The inherent dynamism and constant evolution of Computer Science make it uniquely suited for K3D, as the system can continuously integrate new data, research, and technologies without requiring full retraining of the underlying AI models, thus reflecting the living nature of the field.</w:t>
      </w:r>
    </w:p>
    <w:p>
      <w:pPr>
        <w:pStyle w:val="Heading2"/>
        <w:bidi w:val="0"/>
        <w:spacing w:lineRule="auto" w:line="274" w:before="0" w:after="140"/>
        <w:ind w:hanging="0" w:start="0" w:end="0"/>
        <w:jc w:val="start"/>
        <w:rPr>
          <w:rFonts w:ascii="Google Sans;sans-serif" w:hAnsi="Google Sans;sans-serif"/>
        </w:rPr>
      </w:pPr>
      <w:r>
        <w:rPr>
          <w:rFonts w:ascii="Google Sans;sans-serif" w:hAnsi="Google Sans;sans-serif"/>
        </w:rPr>
        <w:t>3. K3D Technical Deep Dive: Embedding Knowledge into 3D Space</w:t>
      </w:r>
    </w:p>
    <w:p>
      <w:pPr>
        <w:pStyle w:val="Heading3"/>
        <w:bidi w:val="0"/>
        <w:spacing w:lineRule="auto" w:line="274" w:before="0" w:after="140"/>
        <w:ind w:hanging="0" w:start="0" w:end="0"/>
        <w:jc w:val="start"/>
        <w:rPr>
          <w:rFonts w:ascii="Google Sans;sans-serif" w:hAnsi="Google Sans;sans-serif"/>
        </w:rPr>
      </w:pPr>
      <w:r>
        <w:rPr>
          <w:rFonts w:ascii="Google Sans;sans-serif" w:hAnsi="Google Sans;sans-serif"/>
        </w:rPr>
        <w:t>Embedding High-Dimensional Mathematical Vectors into 3D Shapes</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The process of embedding high-dimensional mathematical vectors into the 3D shapes (nodes and lines) of the K3D tree structure involves a sophisticated pipeline encompassing data embedding, dimensionality reduction/layout, and geometry generation.</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b/>
        </w:rPr>
        <w:t>1. Data Embedding:</w:t>
      </w:r>
      <w:r>
        <w:rPr>
          <w:rFonts w:ascii="Google Sans Text;sans-serif" w:hAnsi="Google Sans Text;sans-serif"/>
        </w:rPr>
        <w:t xml:space="preserve"> The initial phase involves transforming raw knowledge data into high-dimensional vector embeddings. This raw data can originate from diverse sources, including text documents, images, structured records, or knowledge graph triples. Each discrete piece of data is processed through one or more AI models to generate its corresponding high-dimensional vector. For instance, textual documents might be passed through a transformer model to yield a 768-dimensional sentence embedding, while images could utilize a Convolutional Neural Network (CNN) to produce a feature vector. Nodes within a knowledge graph might be subjected to specialized graph embedding techniques. These raw, high-dimensional vectors establish the initial semantic space of the knowledge. They are subsequently stored in a vector database and meticulously annotated with unique identifiers and any relevant symbolic information, such as class labels.</w:t>
      </w:r>
      <w:r>
        <w:rPr>
          <w:rFonts w:ascii="Google Sans Text;sans-serif" w:hAnsi="Google Sans Text;sans-serif"/>
          <w:sz w:val="24"/>
          <w:shd w:fill="auto" w:val="clear"/>
        </w:rPr>
        <w:t>1</w:t>
      </w:r>
    </w:p>
    <w:p>
      <w:pPr>
        <w:pStyle w:val="BodyText"/>
        <w:pBdr/>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2. Dimensionality Reduction / Layout: To position these high-dimensional data points within the constraints of a 3D visual space, their dimensionality must be reduced or projected to 3D coordinates (x, y, z). This stage is highly configurable and can employ various techniques depending on the desired outcome:</w:t>
      </w:r>
    </w:p>
    <w:p>
      <w:pPr>
        <w:pStyle w:val="BodyText"/>
        <w:pBdr/>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 Principal Component Analysis (PCA): A straightforward linear approach, PCA is suitable when the primary objective is to preserve the global variance within the data, effectively capturing the most significant dimensions.1</w:t>
      </w:r>
    </w:p>
    <w:p>
      <w:pPr>
        <w:pStyle w:val="BodyText"/>
        <w:pBdr/>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 t-SNE (t-Distributed Stochastic Neighbor Embedding) or UMAP (Uniform Manifold Approximation and Projection): These non-linear techniques are often preferred when the goal is to preserve the clustering structure and local similarities within the high-dimensional data. For example, the pipeline can be configured with specific parameters for UMAP, such as n_neighbors=15 and min_dist=0.1, to fine-tune the projection.1</w:t>
      </w:r>
    </w:p>
    <w:p>
      <w:pPr>
        <w:pStyle w:val="BodyText"/>
        <w:pBdr/>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 Custom Layout Algorithms: In cases where the data inherently possesses a known structural hierarchy, such as a tree or an ontology, a custom layout algorithm can be applied instead of a purely data-driven projection. For instance, ontology nodes might be arranged using a cone tree layout to visually represent their hierarchical relationships.1</w:t>
      </w:r>
    </w:p>
    <w:p>
      <w:pPr>
        <w:pStyle w:val="BodyText"/>
        <w:pBdr/>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 Hybrid Approach: A combination of these methods can be employed. For example, one dimension might be explicitly reserved for hierarchy depth, ensuring a layered visual appearance, while the other two dimensions are derived from an embedding projection to ensure semantically similar items cluster on the same visual plane.1</w:t>
      </w:r>
    </w:p>
    <w:p>
      <w:pPr>
        <w:pStyle w:val="BodyText"/>
        <w:pBdr/>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This stage also incorporates clustering, where groups of related items are identified within the high-dimensional space (e.g., via K-means or community detection in a graph). This clustering information can then influence the spatial layout, potentially assigning each identified cluster to a distinct region or "planet" within the 3D universe. The output of this crucial stage is a precise set of 3D coordinates for each knowledge item, along with additional contextual information such as cluster IDs or tree branch assignments.1</w:t>
      </w:r>
    </w:p>
    <w:p>
      <w:pPr>
        <w:pStyle w:val="BodyText"/>
        <w:pBdr/>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3. Geometry Generation: In this final stage, each knowledge item, or a logical group of items, is mapped to specific 3D geometry according to the schema defined by the K3D standard. This process is often procedural, generating visual elements dynamically:</w:t>
      </w:r>
    </w:p>
    <w:p>
      <w:pPr>
        <w:pStyle w:val="BodyText"/>
        <w:pBdr/>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 Tree Structure Elements: For items that are part of an ontology tree, the system generates a corresponding 3D tree branch segment that connects the item to its parent's position, effectively building the complete tree shape edge by edge.1</w:t>
      </w:r>
    </w:p>
    <w:p>
      <w:pPr>
        <w:pStyle w:val="BodyText"/>
        <w:pBdr/>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 Simple Shapes: For solitary knowledge items or those belonging to a specific cluster, simple geometric shapes such as spheres or cubes are generated at their assigned 3D coordinates.1</w:t>
      </w:r>
    </w:p>
    <w:p>
      <w:pPr>
        <w:pStyle w:val="BodyText"/>
        <w:pBdr/>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 Complex Shapes: To represent distributions or continuous fields of knowledge, this stage might aggregate multiple items to generate more complex shapes, such as isosurfaces or convex hull meshes that visually enclose the data points.1</w:t>
      </w:r>
    </w:p>
    <w:p>
      <w:pPr>
        <w:pStyle w:val="BodyText"/>
        <w:pBdr/>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The geometry generation process leverages CAD or 3D modeling libraries and typically produces a scene graph in a widely adopted format like glTF or USD. At this point, the scene graph is logically organized (e.g., grouping objects by type or cluster) but not yet fully optimized for real-time rendering. Critically, each object or node within this scene graph carries essential metadata, including its unique ID and references to the underlying data. For performance optimization, instanced geometry can be generated for repeated shapes, where a single prototype shape (e.g., a sphere) is reused for multiple instances at different positions, significantly reducing rendering overhead.1 Additionally, text labels can be generated for important nodes, such as major clusters or branches. These labels can be rendered either as 3D text geometry or as placeholders for the rendering engine to display as billboards.1</w:t>
      </w:r>
    </w:p>
    <w:p>
      <w:pPr>
        <w:pStyle w:val="Heading3"/>
        <w:bidi w:val="0"/>
        <w:spacing w:lineRule="auto" w:line="274" w:before="0" w:after="140"/>
        <w:ind w:hanging="0" w:start="0" w:end="0"/>
        <w:jc w:val="start"/>
        <w:rPr>
          <w:rFonts w:ascii="Google Sans;sans-serif" w:hAnsi="Google Sans;sans-serif"/>
        </w:rPr>
      </w:pPr>
      <w:r>
        <w:rPr>
          <w:rFonts w:ascii="Google Sans;sans-serif" w:hAnsi="Google Sans;sans-serif"/>
        </w:rPr>
        <w:t>Storage of Full Vector Values and Metadata</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A fundamental aspect of the K3D proposal is the explicit storage of the full high-dimensional vector values as part of the metadata associated with each knowledge item. This ensures that no semantic information is lost during the dimensionality reduction process, which inherently involves some fidelity loss when compressing high-dimensional data into 3D.</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The proposed JSON schema for data interchange clearly illustrates this approach:</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JSON</w:t>
      </w:r>
    </w:p>
    <w:p>
      <w:pPr>
        <w:pStyle w:val="PreformattedText"/>
        <w:bidi w:val="0"/>
        <w:spacing w:lineRule="auto" w:line="274" w:before="0" w:after="0"/>
        <w:ind w:hanging="0" w:start="0" w:end="0"/>
        <w:jc w:val="start"/>
        <w:rPr/>
      </w:pPr>
      <w:r>
        <w:rPr>
          <w:rStyle w:val="SourceText"/>
          <w:rFonts w:ascii="Google Sans Text;sans-serif" w:hAnsi="Google Sans Text;sans-serif"/>
        </w:rPr>
        <w:t>{</w:t>
      </w:r>
    </w:p>
    <w:p>
      <w:pPr>
        <w:pStyle w:val="PreformattedText"/>
        <w:bidi w:val="0"/>
        <w:spacing w:lineRule="auto" w:line="274" w:before="0" w:after="0"/>
        <w:ind w:hanging="0" w:start="0" w:end="0"/>
        <w:jc w:val="start"/>
        <w:rPr/>
      </w:pPr>
      <w:r>
        <w:rPr>
          <w:rStyle w:val="SourceText"/>
        </w:rPr>
        <w:t xml:space="preserve">  </w:t>
      </w:r>
      <w:r>
        <w:rPr>
          <w:rStyle w:val="SourceText"/>
          <w:rFonts w:ascii="Google Sans Text;sans-serif" w:hAnsi="Google Sans Text;sans-serif"/>
        </w:rPr>
        <w:t>"id": "node123",</w:t>
      </w:r>
    </w:p>
    <w:p>
      <w:pPr>
        <w:pStyle w:val="PreformattedText"/>
        <w:bidi w:val="0"/>
        <w:spacing w:lineRule="auto" w:line="274" w:before="0" w:after="0"/>
        <w:ind w:hanging="0" w:start="0" w:end="0"/>
        <w:jc w:val="start"/>
        <w:rPr/>
      </w:pPr>
      <w:r>
        <w:rPr>
          <w:rStyle w:val="SourceText"/>
        </w:rPr>
        <w:t xml:space="preserve">  </w:t>
      </w:r>
      <w:r>
        <w:rPr>
          <w:rStyle w:val="SourceText"/>
          <w:rFonts w:ascii="Google Sans Text;sans-serif" w:hAnsi="Google Sans Text;sans-serif"/>
        </w:rPr>
        <w:t>"vector": [0.12, -0.85,...],</w:t>
      </w:r>
    </w:p>
    <w:p>
      <w:pPr>
        <w:pStyle w:val="PreformattedText"/>
        <w:bidi w:val="0"/>
        <w:spacing w:lineRule="auto" w:line="274" w:before="0" w:after="0"/>
        <w:ind w:hanging="0" w:start="0" w:end="0"/>
        <w:jc w:val="start"/>
        <w:rPr/>
      </w:pPr>
      <w:r>
        <w:rPr>
          <w:rStyle w:val="SourceText"/>
        </w:rPr>
        <w:t xml:space="preserve">  </w:t>
      </w:r>
      <w:r>
        <w:rPr>
          <w:rStyle w:val="SourceText"/>
          <w:rFonts w:ascii="Google Sans Text;sans-serif" w:hAnsi="Google Sans Text;sans-serif"/>
        </w:rPr>
        <w:t>"position": [1.4, 2.0, -3.1],</w:t>
      </w:r>
    </w:p>
    <w:p>
      <w:pPr>
        <w:pStyle w:val="PreformattedText"/>
        <w:bidi w:val="0"/>
        <w:spacing w:lineRule="auto" w:line="274" w:before="0" w:after="0"/>
        <w:ind w:hanging="0" w:start="0" w:end="0"/>
        <w:jc w:val="start"/>
        <w:rPr/>
      </w:pPr>
      <w:r>
        <w:rPr>
          <w:rStyle w:val="SourceText"/>
        </w:rPr>
        <w:t xml:space="preserve">  </w:t>
      </w:r>
      <w:r>
        <w:rPr>
          <w:rStyle w:val="SourceText"/>
          <w:rFonts w:ascii="Google Sans Text;sans-serif" w:hAnsi="Google Sans Text;sans-serif"/>
        </w:rPr>
        <w:t>"shape": "sphere",</w:t>
      </w:r>
    </w:p>
    <w:p>
      <w:pPr>
        <w:pStyle w:val="PreformattedText"/>
        <w:bidi w:val="0"/>
        <w:spacing w:lineRule="auto" w:line="274" w:before="0" w:after="0"/>
        <w:ind w:hanging="0" w:start="0" w:end="0"/>
        <w:jc w:val="start"/>
        <w:rPr/>
      </w:pPr>
      <w:r>
        <w:rPr>
          <w:rStyle w:val="SourceText"/>
        </w:rPr>
        <w:t xml:space="preserve">  </w:t>
      </w:r>
      <w:r>
        <w:rPr>
          <w:rStyle w:val="SourceText"/>
          <w:rFonts w:ascii="Google Sans Text;sans-serif" w:hAnsi="Google Sans Text;sans-serif"/>
        </w:rPr>
        <w:t>"color": "#ff8800",</w:t>
      </w:r>
    </w:p>
    <w:p>
      <w:pPr>
        <w:pStyle w:val="PreformattedText"/>
        <w:bidi w:val="0"/>
        <w:spacing w:lineRule="auto" w:line="274" w:before="0" w:after="0"/>
        <w:ind w:hanging="0" w:start="0" w:end="0"/>
        <w:jc w:val="start"/>
        <w:rPr/>
      </w:pPr>
      <w:r>
        <w:rPr>
          <w:rStyle w:val="SourceText"/>
        </w:rPr>
        <w:t xml:space="preserve">  </w:t>
      </w:r>
      <w:r>
        <w:rPr>
          <w:rStyle w:val="SourceText"/>
          <w:rFonts w:ascii="Google Sans Text;sans-serif" w:hAnsi="Google Sans Text;sans-serif"/>
        </w:rPr>
        <w:t>"size": 1.5,</w:t>
      </w:r>
    </w:p>
    <w:p>
      <w:pPr>
        <w:pStyle w:val="PreformattedText"/>
        <w:bidi w:val="0"/>
        <w:spacing w:lineRule="auto" w:line="274" w:before="0" w:after="0"/>
        <w:ind w:hanging="0" w:start="0" w:end="0"/>
        <w:jc w:val="start"/>
        <w:rPr/>
      </w:pPr>
      <w:r>
        <w:rPr>
          <w:rStyle w:val="SourceText"/>
        </w:rPr>
        <w:t xml:space="preserve">  </w:t>
      </w:r>
      <w:r>
        <w:rPr>
          <w:rStyle w:val="SourceText"/>
          <w:rFonts w:ascii="Google Sans Text;sans-serif" w:hAnsi="Google Sans Text;sans-serif"/>
        </w:rPr>
        <w:t>"metadata": {"name": "Neuron A", "confidence": 0.93, "timestamp": "2025-07-29"},</w:t>
      </w:r>
    </w:p>
    <w:p>
      <w:pPr>
        <w:pStyle w:val="PreformattedText"/>
        <w:bidi w:val="0"/>
        <w:spacing w:lineRule="auto" w:line="274" w:before="0" w:after="0"/>
        <w:ind w:hanging="0" w:start="0" w:end="0"/>
        <w:jc w:val="start"/>
        <w:rPr/>
      </w:pPr>
      <w:r>
        <w:rPr>
          <w:rStyle w:val="SourceText"/>
        </w:rPr>
        <w:t xml:space="preserve">  </w:t>
      </w:r>
      <w:r>
        <w:rPr>
          <w:rStyle w:val="SourceText"/>
          <w:rFonts w:ascii="Google Sans Text;sans-serif" w:hAnsi="Google Sans Text;sans-serif"/>
        </w:rPr>
        <w:t>"links": ["node987","node456"]</w:t>
      </w:r>
    </w:p>
    <w:p>
      <w:pPr>
        <w:pStyle w:val="PreformattedText"/>
        <w:bidi w:val="0"/>
        <w:spacing w:lineRule="auto" w:line="274" w:before="0" w:after="0"/>
        <w:jc w:val="start"/>
        <w:rPr/>
      </w:pPr>
      <w:r>
        <w:rPr>
          <w:rStyle w:val="SourceText"/>
          <w:rFonts w:ascii="Google Sans Text;sans-serif" w:hAnsi="Google Sans Text;sans-serif"/>
        </w:rPr>
        <w:t>}</w:t>
      </w:r>
    </w:p>
    <w:p>
      <w:pPr>
        <w:pStyle w:val="BodyText"/>
        <w:bidi w:val="0"/>
        <w:spacing w:lineRule="auto" w:line="274" w:before="0" w:after="140"/>
        <w:ind w:hanging="0" w:start="0" w:end="0"/>
        <w:jc w:val="start"/>
        <w:rPr/>
      </w:pPr>
      <w:r>
        <w:rPr>
          <w:rFonts w:ascii="Google Sans Text;sans-serif" w:hAnsi="Google Sans Text;sans-serif"/>
        </w:rPr>
        <w:t xml:space="preserve">In this schema, the </w:t>
      </w:r>
      <w:r>
        <w:rPr>
          <w:rStyle w:val="SourceText"/>
          <w:rFonts w:ascii="Google Sans Text;sans-serif" w:hAnsi="Google Sans Text;sans-serif"/>
        </w:rPr>
        <w:t>"vector"</w:t>
      </w:r>
      <w:r>
        <w:rPr>
          <w:rFonts w:ascii="Google Sans Text;sans-serif" w:hAnsi="Google Sans Text;sans-serif"/>
        </w:rPr>
        <w:t xml:space="preserve"> field directly holds the complete high-dimensional vector embedding, while the </w:t>
      </w:r>
      <w:r>
        <w:rPr>
          <w:rStyle w:val="SourceText"/>
          <w:rFonts w:ascii="Google Sans Text;sans-serif" w:hAnsi="Google Sans Text;sans-serif"/>
        </w:rPr>
        <w:t>"position"</w:t>
      </w:r>
      <w:r>
        <w:rPr>
          <w:rFonts w:ascii="Google Sans Text;sans-serif" w:hAnsi="Google Sans Text;sans-serif"/>
        </w:rPr>
        <w:t xml:space="preserve"> field contains the 3D coordinates derived from the dimensionality reduction. This design allows the rendering engine to instantiate the geometry based on the 3D position while simultaneously providing access to the full, original vector for deeper analysis or interaction.</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The vector database serves as the primary repository for these embedding vectors. Concurrently, the data points are also stored as nodes in a graph database, with edges representing explicit relationships. A crucial element of this architecture is the synchronization mechanism: the primary key or ID for each knowledge item explicitly links its vector in the vector index to its corresponding node in the graph database, ensuring data consistency across both systems.</w:t>
      </w:r>
      <w:r>
        <w:rPr>
          <w:rFonts w:ascii="Google Sans Text;sans-serif" w:hAnsi="Google Sans Text;sans-serif"/>
          <w:sz w:val="24"/>
          <w:shd w:fill="auto" w:val="clear"/>
        </w:rPr>
        <w:t>1</w:t>
      </w:r>
      <w:r>
        <w:rPr>
          <w:rFonts w:ascii="Google Sans Text;sans-serif" w:hAnsi="Google Sans Text;sans-serif"/>
        </w:rPr>
        <w:t xml:space="preserve"> This dual storage approach means that the K3D system can leverage the strengths of both vector databases (for semantic similarity search) and graph databases (for structured relationships and hierarchies), creating a powerful, interconnected knowledge representation.</w:t>
      </w:r>
      <w:r>
        <w:rPr>
          <w:rFonts w:ascii="Google Sans Text;sans-serif" w:hAnsi="Google Sans Text;sans-serif"/>
          <w:sz w:val="24"/>
          <w:shd w:fill="auto" w:val="clear"/>
        </w:rPr>
        <w:t>1</w:t>
      </w:r>
    </w:p>
    <w:p>
      <w:pPr>
        <w:pStyle w:val="Heading3"/>
        <w:bidi w:val="0"/>
        <w:spacing w:lineRule="auto" w:line="274" w:before="0" w:after="140"/>
        <w:ind w:hanging="0" w:start="0" w:end="0"/>
        <w:jc w:val="start"/>
        <w:rPr>
          <w:rFonts w:ascii="Google Sans;sans-serif" w:hAnsi="Google Sans;sans-serif"/>
        </w:rPr>
      </w:pPr>
      <w:r>
        <w:rPr>
          <w:rFonts w:ascii="Google Sans;sans-serif" w:hAnsi="Google Sans;sans-serif"/>
        </w:rPr>
        <w:t>AI Agent Interaction and Knowledge Retrieval</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An AI agent interacting with and retrieving knowledge from the proposed K3D tree would employ a sophisticated, multi-layered approach that leverages spatial navigation, Levels of Detail (LOD), and embedded vectors.</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b/>
        </w:rPr>
        <w:t>1. Initial Exploration and Spatial Navigation:</w:t>
      </w:r>
      <w:r>
        <w:rPr>
          <w:rFonts w:ascii="Google Sans Text;sans-serif" w:hAnsi="Google Sans Text;sans-serif"/>
        </w:rPr>
        <w:t xml:space="preserve"> The AI agent would commence its exploration by "flying" through the 3D knowledge universe, mirroring the intuitive navigation of a human user. Its initial objective might be to gain a high-level understanding of the available knowledge domains or to pinpoint a specific area of interest. At the broadest zoom level, the agent would perceive the entire knowledge universe, where each "planet" signifies a distinct dataset or domain. These planets might be visually represented as single points or aggregated billboards, encapsulating entire subtrees or clusters of knowledge. The agent would utilize its internal representation of the 3D space to identify the general location of relevant information, potentially guided by a global index or a pre-computed map of domain locations. If the AI possesses a high-level query, such as "find information about neuroscience," it would identify the "neuroscience planet" based on its spatial position and then "fly" towards this designated area.</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b/>
        </w:rPr>
        <w:t>2. Leveraging Levels of Detail (LOD) for Progressive Information Retrieval:</w:t>
      </w:r>
      <w:r>
        <w:rPr>
          <w:rFonts w:ascii="Google Sans Text;sans-serif" w:hAnsi="Google Sans Text;sans-serif"/>
        </w:rPr>
        <w:t xml:space="preserve"> As the AI agent approaches a "planet" or a specific region within the K3D universe, the system would dynamically adjust the Level of Detail (LOD) of the displayed knowledge. This adaptive detail is paramount for efficient processing and to prevent the agent from being overwhelmed by extraneous information. When situated at a distance, the agent might only perceive the "trunk" or a simplified blob representing an entire subtree of an ontology. This coarse-grained LOD allows the agent to quickly grasp the major hierarchical divisions within a domain without the computational burden of processing every individual node. As the agent draws closer, the LOD system would progressively reveal more detail. The "blob" would visually "break" into branches, and then into individual "leaves" (atomic concepts or data points). This transition could be smoothly animated with fades or morphs. For the AI, this translates to receiving increasingly granular data about the knowledge structure. The standard would define how to specify LODs, allowing for semantic LOD. For example, a cluster of 100 points might initially be represented as one larger point or a convex hull outline. As the AI zooms in, these aggregate nodes would be swapped out for actual interactive objects, enabling the agent to access individual data points. The AI could also trigger dynamic LOD changes based on its query, staying at a higher LOD for broad searches and "zooming in" for specific details, prompting the system to stream more granular data.</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b/>
        </w:rPr>
        <w:t>3. Interacting with Embedded Vectors for Semantic Search:</w:t>
      </w:r>
      <w:r>
        <w:rPr>
          <w:rFonts w:ascii="Google Sans Text;sans-serif" w:hAnsi="Google Sans Text;sans-serif"/>
        </w:rPr>
        <w:t xml:space="preserve"> The core of the AI's knowledge retrieval mechanism hinges on leveraging the high-dimensional vector embeddings associated with each data point. When the AI agent is within a particular region of the K3D universe (e.g., a specific cluster or subtree), it can perform similarity searches using its own query vector. This query vector would be transmitted to the back-end vector database (e.g., FAISS, Milvus, Weaviate, or Pinecone), which would then efficiently identify the nearest vectors to the query, representing semantically related concepts within the knowledge universe.</w:t>
      </w:r>
      <w:r>
        <w:rPr>
          <w:rFonts w:ascii="Google Sans Text;sans-serif" w:hAnsi="Google Sans Text;sans-serif"/>
          <w:sz w:val="24"/>
          <w:shd w:fill="auto" w:val="clear"/>
        </w:rPr>
        <w:t>1</w:t>
      </w:r>
      <w:r>
        <w:rPr>
          <w:rFonts w:ascii="Google Sans Text;sans-serif" w:hAnsi="Google Sans Text;sans-serif"/>
        </w:rPr>
        <w:t xml:space="preserve"> The AI can also execute hybrid queries, combining vector similarity search with graph traversal. For instance, it could query for "concepts similar to X </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i/>
        </w:rPr>
        <w:t>and</w:t>
      </w:r>
      <w:r>
        <w:rPr>
          <w:rFonts w:ascii="Google Sans Text;sans-serif" w:hAnsi="Google Sans Text;sans-serif"/>
        </w:rPr>
        <w:t xml:space="preserve"> located within domain Y's subtree," involving simultaneous queries to both the vector database for semantic similarity and the graph database for explicit relationships and hierarchical context.</w:t>
      </w:r>
      <w:r>
        <w:rPr>
          <w:rFonts w:ascii="Google Sans Text;sans-serif" w:hAnsi="Google Sans Text;sans-serif"/>
          <w:sz w:val="24"/>
          <w:shd w:fill="auto" w:val="clear"/>
        </w:rPr>
        <w:t>1</w:t>
      </w:r>
      <w:r>
        <w:rPr>
          <w:rFonts w:ascii="Google Sans Text;sans-serif" w:hAnsi="Google Sans Text;sans-serif"/>
        </w:rPr>
        <w:t xml:space="preserve"> The system's ability to dynamically influence the spatial layout based on emergent vector similarities, or to highlight cross-cluster similarities through visual cues, allows the AI to interpret these changes as a form of knowledge evolution or reorganization. Each knowledge item carries metadata about its role (e.g., "type": "ontology_node", "level": 3, "parent": XYZ"), which the AI can utilize to filter and interact with objects, such as highlighting all nodes with a specific tag. Furthermore, the AI agent would be programmed to interpret the canonical schema for encoding vector components into visual properties like position, shape, size, color, texture, and layering. This enables the AI to infer additional information about knowledge items without requiring an explicit metadata lookup for every single item.</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b/>
        </w:rPr>
        <w:t>4. Graph Traversal for Structural Knowledge:</w:t>
      </w:r>
      <w:r>
        <w:rPr>
          <w:rFonts w:ascii="Google Sans Text;sans-serif" w:hAnsi="Google Sans Text;sans-serif"/>
        </w:rPr>
        <w:t xml:space="preserve"> The AI agent would extensively utilize the graph database, which meticulously stores relationships, ontologies, and links between concepts. For hierarchical data, the K3D tree would function as a literal tree model, with the root node serving as the trunk, branches representing sub-classes, and leaves denoting atomic concepts. The AI could efficiently traverse this tree structure to comprehend class hierarchies, parent-child relationships, and the overall depth and breadth of knowledge within a domain. Cross-domain linkages would be visually represented by connecting arcs or beams. The AI could "follow" these connectors to trace relationships between objects from different structures or domains, discerning the semantic type of the link (e.g., "related-to," "causes," "equivalent") based on visual cues like color or line pattern. Modular geometries, such as nested boxes or containers, could represent membership or set relationships, with the AI interpreting containment as a subset relationship or context.</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b/>
        </w:rPr>
        <w:t>5. Dynamic Updates and Consistency Maintenance:</w:t>
      </w:r>
      <w:r>
        <w:rPr>
          <w:rFonts w:ascii="Google Sans Text;sans-serif" w:hAnsi="Google Sans Text;sans-serif"/>
        </w:rPr>
        <w:t xml:space="preserve"> The AI agent would be engineered to gracefully handle dynamic updates to the knowledge base. The system would transmit update messages (e.g., JSON patches) to the client, which the AI would interpret to understand additions, removals, or attribute changes. For attribute changes, such as vector drift, the AI would observe the object's position smoothly transitioning from its old to new location, potentially with visual highlights like a ghost trail or color pulse to draw attention. This enables the AI to track changes in the knowledge space over time. A critical aspect is maintaining the user's "mental map" during updates, which for an AI translates to algorithms for minimal perturbation layout updates or interpreting visual cues like animation paths or color fades to track changes in a complex 3D environment.</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b/>
        </w:rPr>
        <w:t>6. Back-End Integration and Querying:</w:t>
      </w:r>
      <w:r>
        <w:rPr>
          <w:rFonts w:ascii="Google Sans Text;sans-serif" w:hAnsi="Google Sans Text;sans-serif"/>
        </w:rPr>
        <w:t xml:space="preserve"> The AI agent's interaction would be facilitated by a middleware server or client library responsible for handling queries to the back-end. As the AI navigates, the client would send incremental queries (e.g., "give me all nodes in bounding box X or within cluster Y"), and the back-end would return data in chunks. This ensures smooth visualization and prevents the AI from having to process the entire knowledge base at once. The AI would interpret the standard's data schema (e.g., JSON objects with "id," "vector," "position," "shape," "color," "size," "metadata," and "links"), allowing it to comprehend the properties of each knowledge item and its relationships.</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In essence, an AI agent would interact with the K3D tree by spatially navigating to areas of interest, dynamically adjusting its level of detail for efficient retrieval, performing hybrid queries combining semantic similarity with structural relationships, interpreting visual encodings to infer additional properties, and responding to dynamic updates to maintain a consistent understanding of the evolving knowledge base. This multi-modal interaction empowers the AI to not only retrieve specific facts but also to grasp the broader context, relationships, and evolution of knowledge within the proposed 3D universe.</w:t>
      </w:r>
    </w:p>
    <w:p>
      <w:pPr>
        <w:pStyle w:val="Heading2"/>
        <w:bidi w:val="0"/>
        <w:spacing w:lineRule="auto" w:line="274" w:before="0" w:after="140"/>
        <w:ind w:hanging="0" w:start="0" w:end="0"/>
        <w:jc w:val="start"/>
        <w:rPr>
          <w:rFonts w:ascii="Google Sans;sans-serif" w:hAnsi="Google Sans;sans-serif"/>
        </w:rPr>
      </w:pPr>
      <w:r>
        <w:rPr>
          <w:rFonts w:ascii="Google Sans;sans-serif" w:hAnsi="Google Sans;sans-serif"/>
        </w:rPr>
        <w:t>4. Comparison with Traditional AI Approaches</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The K3D proposal, which aims to define an open standard for representing AI knowledge as a traversable 3D universe of data, offers several distinct advantages over traditional AI inference methods and Retrieval-Augmented Generation (RAG) systems. These benefits are particularly pronounced in areas of explainability, context retention, dynamic updates, the potential for smaller AI models, and fostering a shared human-AI perspective.</w:t>
      </w:r>
      <w:r>
        <w:rPr>
          <w:rFonts w:ascii="Google Sans Text;sans-serif" w:hAnsi="Google Sans Text;sans-serif"/>
          <w:sz w:val="24"/>
          <w:shd w:fill="auto" w:val="clear"/>
        </w:rPr>
        <w:t>1</w:t>
      </w:r>
    </w:p>
    <w:p>
      <w:pPr>
        <w:pStyle w:val="Heading3"/>
        <w:bidi w:val="0"/>
        <w:spacing w:lineRule="auto" w:line="274" w:before="0" w:after="140"/>
        <w:ind w:hanging="0" w:start="0" w:end="0"/>
        <w:jc w:val="start"/>
        <w:rPr>
          <w:rFonts w:ascii="Google Sans;sans-serif" w:hAnsi="Google Sans;sans-serif"/>
        </w:rPr>
      </w:pPr>
      <w:r>
        <w:rPr>
          <w:rFonts w:ascii="Google Sans;sans-serif" w:hAnsi="Google Sans;sans-serif"/>
        </w:rPr>
        <w:t>Explainability</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Traditional RAG and inference methods often operate as "black boxes," where the underlying reasoning leading to a generated answer or inference lacks transparency. While RAG attempts to provide some context by citing retrieved documents, the process by which these documents are synthesized into the final answer can remain opaque. In stark contrast, the K3D approach inherently promotes explainability by visually representing the knowledge space.</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The relationships between data points, clusters, and hierarchies within K3D are explicitly visualized as geometric shapes and connections in a 3D environment. For example, an ontology's class hierarchy can be a literal tree model, with branches denoting subclasses and leaves representing atomic concepts. This visual traceability allows users to literally follow the path of reasoning or the connections between concepts that contributed to a particular insight or answer. If a RAG system retrieves information, the K3D visualization could display the retrieved documents as specific objects within the 3D space, showing their spatial proximity and connections to the query concept, thereby making the retrieval process significantly more transparent.</w:t>
      </w:r>
      <w:r>
        <w:rPr>
          <w:rFonts w:ascii="Google Sans Text;sans-serif" w:hAnsi="Google Sans Text;sans-serif"/>
          <w:sz w:val="24"/>
          <w:shd w:fill="auto" w:val="clear"/>
        </w:rPr>
        <w:t>1</w:t>
      </w:r>
      <w:r>
        <w:rPr>
          <w:rFonts w:ascii="Google Sans Text;sans-serif" w:hAnsi="Google Sans Text;sans-serif"/>
        </w:rPr>
        <w:t xml:space="preserve"> The K3D standard defines a "Knowledge Hierarchy Grammar" that employs 3D geometries to encode ontologies, taxonomies, and other graph structures. This means that semantic similarity in the underlying data is directly reflected by visual proximity or similarity within the 3D scene. This spatial context aids users in understanding </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i/>
        </w:rPr>
        <w:t>why</w:t>
      </w:r>
      <w:r>
        <w:rPr>
          <w:rFonts w:ascii="Google Sans Text;sans-serif" w:hAnsi="Google Sans Text;sans-serif"/>
        </w:rPr>
        <w:t xml:space="preserve"> certain pieces of information are related, moving beyond a mere assertion of relatedness. For instance, if a vector search identifies a similar item outside a current cluster, the visualization could dynamically link or reposition it, making the emergent similarity visually apparent and comprehensible.</w:t>
      </w:r>
      <w:r>
        <w:rPr>
          <w:rFonts w:ascii="Google Sans Text;sans-serif" w:hAnsi="Google Sans Text;sans-serif"/>
          <w:sz w:val="24"/>
          <w:shd w:fill="auto" w:val="clear"/>
        </w:rPr>
        <w:t>1</w:t>
      </w:r>
    </w:p>
    <w:p>
      <w:pPr>
        <w:pStyle w:val="Heading3"/>
        <w:bidi w:val="0"/>
        <w:spacing w:lineRule="auto" w:line="274" w:before="0" w:after="140"/>
        <w:ind w:hanging="0" w:start="0" w:end="0"/>
        <w:jc w:val="start"/>
        <w:rPr>
          <w:rFonts w:ascii="Google Sans;sans-serif" w:hAnsi="Google Sans;sans-serif"/>
        </w:rPr>
      </w:pPr>
      <w:r>
        <w:rPr>
          <w:rFonts w:ascii="Google Sans;sans-serif" w:hAnsi="Google Sans;sans-serif"/>
        </w:rPr>
        <w:t>Context Retention</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Traditional RAG and inference methods frequently struggle with maintaining a broad and persistent context, especially across multiple queries or over extended periods. RAG typically retrieves a limited set of documents for each query, and the contextual window is often reset or re-evaluated for subsequent interactions, leading to a fragmented understanding.</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The 3D knowledge universe in K3D provides a persistent spatial environment where knowledge is organized and remains consistently in place. Users can "fly through" this space, progressively constructing a mental map of the information landscape. This spatial memory can substantially aid in context retention, as users can intuitively recall where specific concepts or clusters are located relative to others, mirroring how humans navigate and remember physical spaces. This fosters a more robust and enduring understanding of the knowledge domain.</w:t>
      </w:r>
      <w:r>
        <w:rPr>
          <w:rFonts w:ascii="Google Sans Text;sans-serif" w:hAnsi="Google Sans Text;sans-serif"/>
          <w:sz w:val="24"/>
          <w:shd w:fill="auto" w:val="clear"/>
        </w:rPr>
        <w:t>1</w:t>
      </w:r>
      <w:r>
        <w:rPr>
          <w:rFonts w:ascii="Google Sans Text;sans-serif" w:hAnsi="Google Sans Text;sans-serif"/>
        </w:rPr>
        <w:t xml:space="preserve"> Furthermore, K3D offers a holistic, interconnected view of the entire knowledge base, rather than fragmented pieces of information. This enables users to grasp the "big picture" and comprehend how individual data points integrate into larger structures and relationships, which is paramount for complex problem-solving and the discovery of novel insights.</w:t>
      </w:r>
      <w:r>
        <w:rPr>
          <w:rFonts w:ascii="Google Sans Text;sans-serif" w:hAnsi="Google Sans Text;sans-serif"/>
          <w:sz w:val="24"/>
          <w:shd w:fill="auto" w:val="clear"/>
        </w:rPr>
        <w:t>1</w:t>
      </w:r>
    </w:p>
    <w:p>
      <w:pPr>
        <w:pStyle w:val="Heading3"/>
        <w:bidi w:val="0"/>
        <w:spacing w:lineRule="auto" w:line="274" w:before="0" w:after="140"/>
        <w:ind w:hanging="0" w:start="0" w:end="0"/>
        <w:jc w:val="start"/>
        <w:rPr>
          <w:rFonts w:ascii="Google Sans;sans-serif" w:hAnsi="Google Sans;sans-serif"/>
        </w:rPr>
      </w:pPr>
      <w:r>
        <w:rPr>
          <w:rFonts w:ascii="Google Sans;sans-serif" w:hAnsi="Google Sans;sans-serif"/>
        </w:rPr>
        <w:t>Dynamic Updates</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Traditional RAG and inference systems often necessitate re-indexing or re-training to incorporate new information, typically involving a batch process that may not reflect real-time changes. While some RAG systems can update their indices, the visual representation of how knowledge evolves is frequently absent.</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K3D incorporates a sophisticated "dynamic update mechanism" designed to handle changes in the knowledge base and reflect them visually in a smooth, non-disruptive manner. This means that additions, removals, or attribute changes (such as vector drift) can be animated within the 3D environment. For example, a newly added node might appear with a highlight and smoothly transition into its designated position, or a deprecated item might gracefully fade out of view. This capability helps users maintain their "mental map" of the knowledge space, even as it undergoes continuous evolution.</w:t>
      </w:r>
      <w:r>
        <w:rPr>
          <w:rFonts w:ascii="Google Sans Text;sans-serif" w:hAnsi="Google Sans Text;sans-serif"/>
          <w:sz w:val="24"/>
          <w:shd w:fill="auto" w:val="clear"/>
        </w:rPr>
        <w:t>1</w:t>
      </w:r>
      <w:r>
        <w:rPr>
          <w:rFonts w:ascii="Google Sans Text;sans-serif" w:hAnsi="Google Sans Text;sans-serif"/>
        </w:rPr>
        <w:t xml:space="preserve"> If a vector's values change (e.g., due to model drift or the influx of new data), its position in the 3D space can be animated to reflect this shift, providing a continuous visual cue of how knowledge is evolving, a feature difficult to achieve with static RAG outputs.</w:t>
      </w:r>
      <w:r>
        <w:rPr>
          <w:rFonts w:ascii="Google Sans Text;sans-serif" w:hAnsi="Google Sans Text;sans-serif"/>
          <w:sz w:val="24"/>
          <w:shd w:fill="auto" w:val="clear"/>
        </w:rPr>
        <w:t>1</w:t>
      </w:r>
    </w:p>
    <w:p>
      <w:pPr>
        <w:pStyle w:val="Heading3"/>
        <w:bidi w:val="0"/>
        <w:spacing w:lineRule="auto" w:line="274" w:before="0" w:after="140"/>
        <w:ind w:hanging="0" w:start="0" w:end="0"/>
        <w:jc w:val="start"/>
        <w:rPr>
          <w:rFonts w:ascii="Google Sans;sans-serif" w:hAnsi="Google Sans;sans-serif"/>
        </w:rPr>
      </w:pPr>
      <w:r>
        <w:rPr>
          <w:rFonts w:ascii="Google Sans;sans-serif" w:hAnsi="Google Sans;sans-serif"/>
        </w:rPr>
        <w:t>Potential for Smaller AI Models</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Traditional RAG and inference often rely on large, computationally intensive language models (LLMs) for understanding queries, retrieving information, and generating responses. While powerful, these models demand significant computational resources and incur high operational costs.</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By offloading the complex tasks of "navigation" and "relationship discovery" to the human user through intuitive 3D exploration, the K3D approach has the potential to reduce the necessity for extremely large and complex AI models to perform these functions. Instead of an AI model inferring intricate relationships from raw data, the user can visually identify them by navigating through the spatial knowledge representation and observing proximity and connections. This leverages human cognitive strengths for tasks that are computationally expensive for AI.</w:t>
      </w:r>
      <w:r>
        <w:rPr>
          <w:rFonts w:ascii="Google Sans Text;sans-serif" w:hAnsi="Google Sans Text;sans-serif"/>
          <w:sz w:val="24"/>
          <w:shd w:fill="auto" w:val="clear"/>
        </w:rPr>
        <w:t>1</w:t>
      </w:r>
      <w:r>
        <w:rPr>
          <w:rFonts w:ascii="Google Sans Text;sans-serif" w:hAnsi="Google Sans Text;sans-serif"/>
        </w:rPr>
        <w:t xml:space="preserve"> Consequently, the AI models within a K3D pipeline can concentrate on core tasks such as generating high-quality vector embeddings and performing dimensionality reduction for spatial layout. The visual system then assumes the role of presenting these embeddings in an interpretable manner, potentially enabling the use of smaller, more specialized AI models for specific embedding tasks, thereby optimizing resource allocation.</w:t>
      </w:r>
      <w:r>
        <w:rPr>
          <w:rFonts w:ascii="Google Sans Text;sans-serif" w:hAnsi="Google Sans Text;sans-serif"/>
          <w:sz w:val="24"/>
          <w:shd w:fill="auto" w:val="clear"/>
        </w:rPr>
        <w:t>1</w:t>
      </w:r>
    </w:p>
    <w:p>
      <w:pPr>
        <w:pStyle w:val="Heading3"/>
        <w:bidi w:val="0"/>
        <w:spacing w:lineRule="auto" w:line="274" w:before="0" w:after="140"/>
        <w:ind w:hanging="0" w:start="0" w:end="0"/>
        <w:jc w:val="start"/>
        <w:rPr>
          <w:rFonts w:ascii="Google Sans;sans-serif" w:hAnsi="Google Sans;sans-serif"/>
        </w:rPr>
      </w:pPr>
      <w:r>
        <w:rPr>
          <w:rFonts w:ascii="Google Sans;sans-serif" w:hAnsi="Google Sans;sans-serif"/>
        </w:rPr>
        <w:t>Shared Human-AI Perspective</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Traditional AI systems frequently present information in a format optimized for machine processing, which can be challenging for humans to intuitively grasp. The interaction typically follows a rigid "question-answer" or "input-output" loop, limiting the depth of collaborative understanding.</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The K3D standard is explicitly designed for "knowledge navigability," allowing users to intuitively explore high-dimensional relationships by traversing a 3D information space. This fosters a more natural and engaging interaction paradigm, moving beyond simplistic text-based queries. By mapping high-dimensional vectors onto human-visible 3D shapes and their appearance, K3D effectively bridges the semantic gap between abstract AI representations and human comprehension. The visual encodings—including position, shape, size, color, texture, and layering—are meticulously designed to reflect semantic similarity, enabling humans to intuitively interpret the underlying data relationships.</w:t>
      </w:r>
      <w:r>
        <w:rPr>
          <w:rFonts w:ascii="Google Sans Text;sans-serif" w:hAnsi="Google Sans Text;sans-serif"/>
          <w:sz w:val="24"/>
          <w:shd w:fill="auto" w:val="clear"/>
        </w:rPr>
        <w:t>1</w:t>
      </w:r>
      <w:r>
        <w:rPr>
          <w:rFonts w:ascii="Google Sans Text;sans-serif" w:hAnsi="Google Sans Text;sans-serif"/>
        </w:rPr>
        <w:t xml:space="preserve"> Furthermore, the inherent potential for multiplayer and virtual reality (VR) support within game engines like Unreal Engine suggests that K3D could facilitate collaborative knowledge exploration, allowing multiple users to navigate and discuss the knowledge space concurrently. This fosters a shared understanding and perspective between human users and the AI system's knowledge representation, moving towards a truly collaborative sense-making environment.</w:t>
      </w:r>
      <w:r>
        <w:rPr>
          <w:rFonts w:ascii="Google Sans Text;sans-serif" w:hAnsi="Google Sans Text;sans-serif"/>
          <w:sz w:val="24"/>
          <w:shd w:fill="auto" w:val="clear"/>
        </w:rPr>
        <w:t>1</w:t>
      </w:r>
    </w:p>
    <w:p>
      <w:pPr>
        <w:pStyle w:val="Heading2"/>
        <w:bidi w:val="0"/>
        <w:spacing w:lineRule="auto" w:line="274" w:before="0" w:after="140"/>
        <w:ind w:hanging="0" w:start="0" w:end="0"/>
        <w:jc w:val="start"/>
        <w:rPr>
          <w:rFonts w:ascii="Google Sans;sans-serif" w:hAnsi="Google Sans;sans-serif"/>
        </w:rPr>
      </w:pPr>
      <w:r>
        <w:rPr>
          <w:rFonts w:ascii="Google Sans;sans-serif" w:hAnsi="Google Sans;sans-serif"/>
        </w:rPr>
        <w:t>5. Technical Feasibility and Challenges</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Implementing the K3D proposal, which aims to define an open standard for representing AI knowledge as a traversable 3D universe of data, presents a compelling vision but also entails several significant technical challenges and considerations regarding its feasibility. These include issues related to dimensionality reduction fidelity, the current absence of native indexing in certain components, managing substantial file sizes, ensuring robust performance, and streamlining system maintenance.</w:t>
      </w:r>
      <w:r>
        <w:rPr>
          <w:rFonts w:ascii="Google Sans Text;sans-serif" w:hAnsi="Google Sans Text;sans-serif"/>
          <w:sz w:val="24"/>
          <w:shd w:fill="auto" w:val="clear"/>
        </w:rPr>
        <w:t>1</w:t>
      </w:r>
    </w:p>
    <w:p>
      <w:pPr>
        <w:pStyle w:val="Heading3"/>
        <w:bidi w:val="0"/>
        <w:spacing w:lineRule="auto" w:line="274" w:before="0" w:after="140"/>
        <w:ind w:hanging="0" w:start="0" w:end="0"/>
        <w:jc w:val="start"/>
        <w:rPr>
          <w:rFonts w:ascii="Google Sans;sans-serif" w:hAnsi="Google Sans;sans-serif"/>
        </w:rPr>
      </w:pPr>
      <w:r>
        <w:rPr>
          <w:rFonts w:ascii="Google Sans;sans-serif" w:hAnsi="Google Sans;sans-serif"/>
        </w:rPr>
        <w:t>Dimensionality Reduction Fidelity</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A central technical challenge lies in accurately mapping high-dimensional vectors (e.g., hundreds of dimensions from machine learning embeddings) onto human-visible 3D shapes and their appearance. The K3D standard proposes utilizing the first three principal components of a vector for its (x, y, z) position, with additional dimensions controlling visual properties such as color hue, intensity, scale, or shape type.</w:t>
      </w:r>
      <w:r>
        <w:rPr>
          <w:rFonts w:ascii="Google Sans Text;sans-serif" w:hAnsi="Google Sans Text;sans-serif"/>
          <w:sz w:val="24"/>
          <w:shd w:fill="auto" w:val="clear"/>
        </w:rPr>
        <w:t>1</w:t>
      </w:r>
      <w:r>
        <w:rPr>
          <w:rFonts w:ascii="Google Sans Text;sans-serif" w:hAnsi="Google Sans Text;sans-serif"/>
        </w:rPr>
        <w:t xml:space="preserve"> While techniques like PCA can preserve global variance, other methods such as t-SNE or UMAP are suggested for preserving clustering structure.</w:t>
      </w:r>
      <w:r>
        <w:rPr>
          <w:rFonts w:ascii="Google Sans Text;sans-serif" w:hAnsi="Google Sans Text;sans-serif"/>
          <w:sz w:val="24"/>
          <w:shd w:fill="auto" w:val="clear"/>
        </w:rPr>
        <w:t>1</w:t>
      </w:r>
      <w:r>
        <w:rPr>
          <w:rFonts w:ascii="Google Sans Text;sans-serif" w:hAnsi="Google Sans Text;sans-serif"/>
        </w:rPr>
        <w:t xml:space="preserve"> The core difficulty resides in ensuring that the semantic similarity present in the high-dimensional data is faithfully reflected by visual proximity or similarity within the 3D scene. This necessitates careful consideration of how many distinct dimensions users can simultaneously interpret when encoded as color, size, or texture before cognitive overload occurs. Research is actively exploring the most effective visual encodings for high-dimensional data in 3D to balance information density with user comprehension.</w:t>
      </w:r>
      <w:r>
        <w:rPr>
          <w:rFonts w:ascii="Google Sans Text;sans-serif" w:hAnsi="Google Sans Text;sans-serif"/>
          <w:sz w:val="24"/>
          <w:shd w:fill="auto" w:val="clear"/>
        </w:rPr>
        <w:t>1</w:t>
      </w:r>
    </w:p>
    <w:p>
      <w:pPr>
        <w:pStyle w:val="Heading3"/>
        <w:bidi w:val="0"/>
        <w:spacing w:lineRule="auto" w:line="274" w:before="0" w:after="140"/>
        <w:ind w:hanging="0" w:start="0" w:end="0"/>
        <w:jc w:val="start"/>
        <w:rPr>
          <w:rFonts w:ascii="Google Sans;sans-serif" w:hAnsi="Google Sans;sans-serif"/>
        </w:rPr>
      </w:pPr>
      <w:r>
        <w:rPr>
          <w:rFonts w:ascii="Google Sans;sans-serif" w:hAnsi="Google Sans;sans-serif"/>
        </w:rPr>
        <w:t>Lack of Native Indexing</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While modern game engines incorporate efficient frustum culling structures for rendering, data operations such as selecting all points within a specific area or performing collision detection within the abstract data space require a robust spatial index. The K3D proposal suggests leveraging existing graph databases for this purpose by storing spatial coordinates on nodes and utilizing spatial index plugins (e.g., Neo4j supports 2D/3D spatial indexing on node properties).</w:t>
      </w:r>
      <w:r>
        <w:rPr>
          <w:rFonts w:ascii="Google Sans Text;sans-serif" w:hAnsi="Google Sans Text;sans-serif"/>
          <w:sz w:val="24"/>
          <w:shd w:fill="auto" w:val="clear"/>
        </w:rPr>
        <w:t>1</w:t>
      </w:r>
      <w:r>
        <w:rPr>
          <w:rFonts w:ascii="Google Sans Text;sans-serif" w:hAnsi="Google Sans Text;sans-serif"/>
        </w:rPr>
        <w:t xml:space="preserve"> Alternatively, a lightweight in-memory index, such as an R-tree or k-d tree, maintained by the middleware layer, could serve this function. Although the standard may not mandate a specific implementation, it underscores that any reference implementation must effectively address spatial search capabilities. This highlights a potential challenge where native spatial indexing might not be a built-in feature of all selected components, necessitating custom implementation or reliance on external plugins.</w:t>
      </w:r>
      <w:r>
        <w:rPr>
          <w:rFonts w:ascii="Google Sans Text;sans-serif" w:hAnsi="Google Sans Text;sans-serif"/>
          <w:sz w:val="24"/>
          <w:shd w:fill="auto" w:val="clear"/>
        </w:rPr>
        <w:t>1</w:t>
      </w:r>
    </w:p>
    <w:p>
      <w:pPr>
        <w:pStyle w:val="Heading3"/>
        <w:bidi w:val="0"/>
        <w:spacing w:lineRule="auto" w:line="274" w:before="0" w:after="140"/>
        <w:ind w:hanging="0" w:start="0" w:end="0"/>
        <w:jc w:val="start"/>
        <w:rPr>
          <w:rFonts w:ascii="Google Sans;sans-serif" w:hAnsi="Google Sans;sans-serif"/>
        </w:rPr>
      </w:pPr>
      <w:r>
        <w:rPr>
          <w:rFonts w:ascii="Google Sans;sans-serif" w:hAnsi="Google Sans;sans-serif"/>
        </w:rPr>
        <w:t>File Size and Performance</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b/>
        </w:rPr>
        <w:t>File Size:</w:t>
      </w:r>
      <w:r>
        <w:rPr>
          <w:rFonts w:ascii="Google Sans Text;sans-serif" w:hAnsi="Google Sans Text;sans-serif"/>
        </w:rPr>
        <w:t xml:space="preserve"> The proposal includes strategies for generating static snapshots of the entire knowledge space in batch mode, which could result in large glTF/GLB or USD files. While beneficial for versioning and offline analysis, a universe containing millions of objects could lead to substantial file sizes. The standard must address methods for managing and optimizing these large files for efficient loading and distribution. The judicious use of GPU instancing or particle systems for representing numerous objects can enhance rendering efficiency, but the underlying data still requires effective storage and management.</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b/>
        </w:rPr>
      </w:pPr>
      <w:r>
        <w:rPr>
          <w:rFonts w:ascii="Google Sans Text;sans-serif" w:hAnsi="Google Sans Text;sans-serif"/>
          <w:b/>
        </w:rPr>
        <w:t>Performance:</w:t>
      </w:r>
    </w:p>
    <w:p>
      <w:pPr>
        <w:pStyle w:val="BodyText"/>
        <w:numPr>
          <w:ilvl w:val="0"/>
          <w:numId w:val="2"/>
        </w:numPr>
        <w:pBdr/>
        <w:tabs>
          <w:tab w:val="clear" w:pos="709"/>
          <w:tab w:val="left" w:pos="709" w:leader="none"/>
        </w:tabs>
        <w:bidi w:val="0"/>
        <w:spacing w:lineRule="auto" w:line="274" w:before="0" w:after="140"/>
        <w:ind w:hanging="283" w:start="709" w:end="0"/>
        <w:jc w:val="start"/>
        <w:rPr>
          <w:rFonts w:ascii="Google Sans Text;sans-serif" w:hAnsi="Google Sans Text;sans-serif"/>
        </w:rPr>
      </w:pPr>
      <w:r>
        <w:rPr>
          <w:rFonts w:ascii="Google Sans Text;sans-serif" w:hAnsi="Google Sans Text;sans-serif"/>
          <w:b/>
        </w:rPr>
        <w:t>Rendering Large Scenes:</w:t>
      </w:r>
      <w:r>
        <w:rPr>
          <w:rFonts w:ascii="Google Sans Text;sans-serif" w:hAnsi="Google Sans Text;sans-serif"/>
        </w:rPr>
        <w:t xml:space="preserve"> Smoothly rendering 10,000 to over 1,000,000 objects in a 3D scene demands sophisticated scalability strategies. The standard prescribes a Level of Detail (LOD) and chunking framework. Game engines such as Unreal Engine 5, with its World Partition and Nanite systems, are well-suited for managing vast worlds and efficient polygon rendering.</w:t>
      </w:r>
      <w:r>
        <w:rPr>
          <w:rFonts w:ascii="Google Sans Text;sans-serif" w:hAnsi="Google Sans Text;sans-serif"/>
          <w:sz w:val="24"/>
          <w:shd w:fill="auto" w:val="clear"/>
        </w:rPr>
        <w:t>1</w:t>
      </w:r>
      <w:r>
        <w:rPr>
          <w:rFonts w:ascii="Google Sans Text;sans-serif" w:hAnsi="Google Sans Text;sans-serif"/>
        </w:rPr>
        <w:t xml:space="preserve"> Unity's Data-Oriented Technology Stack (DOTS) and Entity Component System offer improved performance for large object counts, and Godot 4 has introduced support for large world coordinates.</w:t>
      </w:r>
      <w:r>
        <w:rPr>
          <w:rFonts w:ascii="Google Sans Text;sans-serif" w:hAnsi="Google Sans Text;sans-serif"/>
          <w:sz w:val="24"/>
          <w:shd w:fill="auto" w:val="clear"/>
        </w:rPr>
        <w:t>1</w:t>
      </w:r>
      <w:r>
        <w:rPr>
          <w:rFonts w:ascii="Google Sans Text;sans-serif" w:hAnsi="Google Sans Text;sans-serif"/>
        </w:rPr>
        <w:t xml:space="preserve"> However, for Unity and Godot, manual chunking or reliance on community add-ons might be necessary until native streaming solutions are fully integrated. The challenge lies in ensuring consistent performance across diverse engines and scales, particularly when accommodating dynamic updates.</w:t>
      </w:r>
      <w:r>
        <w:rPr>
          <w:rFonts w:ascii="Google Sans Text;sans-serif" w:hAnsi="Google Sans Text;sans-serif"/>
          <w:sz w:val="24"/>
          <w:shd w:fill="auto" w:val="clear"/>
        </w:rPr>
        <w:t>1</w:t>
      </w:r>
    </w:p>
    <w:p>
      <w:pPr>
        <w:pStyle w:val="BodyText"/>
        <w:numPr>
          <w:ilvl w:val="0"/>
          <w:numId w:val="2"/>
        </w:numPr>
        <w:pBdr/>
        <w:tabs>
          <w:tab w:val="clear" w:pos="709"/>
          <w:tab w:val="left" w:pos="709" w:leader="none"/>
        </w:tabs>
        <w:bidi w:val="0"/>
        <w:spacing w:lineRule="auto" w:line="274" w:before="0" w:after="140"/>
        <w:ind w:hanging="283" w:start="709" w:end="0"/>
        <w:jc w:val="start"/>
        <w:rPr>
          <w:rFonts w:ascii="Google Sans Text;sans-serif" w:hAnsi="Google Sans Text;sans-serif"/>
        </w:rPr>
      </w:pPr>
      <w:r>
        <w:rPr>
          <w:rFonts w:ascii="Google Sans Text;sans-serif" w:hAnsi="Google Sans Text;sans-serif"/>
          <w:b/>
        </w:rPr>
        <w:t>Backend Query Latency:</w:t>
      </w:r>
      <w:r>
        <w:rPr>
          <w:rFonts w:ascii="Google Sans Text;sans-serif" w:hAnsi="Google Sans Text;sans-serif"/>
        </w:rPr>
        <w:t xml:space="preserve"> Vector similarity search can be optimized using approximate methods (e.g., HNSW, IVF) to rapidly handle millions of data points.</w:t>
      </w:r>
      <w:r>
        <w:rPr>
          <w:rFonts w:ascii="Google Sans Text;sans-serif" w:hAnsi="Google Sans Text;sans-serif"/>
          <w:sz w:val="24"/>
          <w:shd w:fill="auto" w:val="clear"/>
        </w:rPr>
        <w:t>1</w:t>
      </w:r>
      <w:r>
        <w:rPr>
          <w:rFonts w:ascii="Google Sans Text;sans-serif" w:hAnsi="Google Sans Text;sans-serif"/>
        </w:rPr>
        <w:t xml:space="preserve"> However, graph queries on extensive knowledge graphs can become a performance bottleneck if not appropriately indexed. Caching strategies are suggested as a mitigation. The interface between the backend and the rendering engine must be meticulously designed for optimal performance, supporting incremental loading of data as the user navigates the 3D space.</w:t>
      </w:r>
      <w:r>
        <w:rPr>
          <w:rFonts w:ascii="Google Sans Text;sans-serif" w:hAnsi="Google Sans Text;sans-serif"/>
          <w:sz w:val="24"/>
          <w:shd w:fill="auto" w:val="clear"/>
        </w:rPr>
        <w:t>1</w:t>
      </w:r>
    </w:p>
    <w:p>
      <w:pPr>
        <w:pStyle w:val="BodyText"/>
        <w:numPr>
          <w:ilvl w:val="0"/>
          <w:numId w:val="2"/>
        </w:numPr>
        <w:pBdr/>
        <w:tabs>
          <w:tab w:val="clear" w:pos="709"/>
          <w:tab w:val="left" w:pos="709" w:leader="none"/>
        </w:tabs>
        <w:bidi w:val="0"/>
        <w:spacing w:lineRule="auto" w:line="274" w:before="0" w:after="140"/>
        <w:ind w:hanging="283" w:start="709" w:end="0"/>
        <w:jc w:val="start"/>
        <w:rPr>
          <w:rFonts w:ascii="Google Sans Text;sans-serif" w:hAnsi="Google Sans Text;sans-serif"/>
        </w:rPr>
      </w:pPr>
      <w:r>
        <w:rPr>
          <w:rFonts w:ascii="Google Sans Text;sans-serif" w:hAnsi="Google Sans Text;sans-serif"/>
          <w:b/>
        </w:rPr>
        <w:t>Dynamic Updates:</w:t>
      </w:r>
      <w:r>
        <w:rPr>
          <w:rFonts w:ascii="Google Sans Text;sans-serif" w:hAnsi="Google Sans Text;sans-serif"/>
        </w:rPr>
        <w:t xml:space="preserve"> Smooth visual transitions are paramount to prevent user disorientation during updates. If numerous updates occur concurrently (e.g., following a nightly model retraining), presenting them gradually or in a staged manner might be necessary. The challenge involves implementing these transitions efficiently without causing performance degradation, especially for large-scale changes such as re-layouts driven by alterations in the underlying embedding algorithm.</w:t>
      </w:r>
      <w:r>
        <w:rPr>
          <w:rFonts w:ascii="Google Sans Text;sans-serif" w:hAnsi="Google Sans Text;sans-serif"/>
          <w:sz w:val="24"/>
          <w:shd w:fill="auto" w:val="clear"/>
        </w:rPr>
        <w:t>1</w:t>
      </w:r>
    </w:p>
    <w:p>
      <w:pPr>
        <w:pStyle w:val="Heading3"/>
        <w:bidi w:val="0"/>
        <w:spacing w:lineRule="auto" w:line="274" w:before="0" w:after="140"/>
        <w:ind w:hanging="0" w:start="0" w:end="0"/>
        <w:jc w:val="start"/>
        <w:rPr>
          <w:rFonts w:ascii="Google Sans;sans-serif" w:hAnsi="Google Sans;sans-serif"/>
        </w:rPr>
      </w:pPr>
      <w:r>
        <w:rPr>
          <w:rFonts w:ascii="Google Sans;sans-serif" w:hAnsi="Google Sans;sans-serif"/>
        </w:rPr>
        <w:t>System Maintenance</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b/>
        </w:rPr>
        <w:t>Consistency between Vector Space and Graph Relationships:</w:t>
      </w:r>
      <w:r>
        <w:rPr>
          <w:rFonts w:ascii="Google Sans Text;sans-serif" w:hAnsi="Google Sans Text;sans-serif"/>
        </w:rPr>
        <w:t xml:space="preserve"> A critical challenge involves maintaining consistency between the vector space and graph relationships, particularly if a vector search identifies a semantically similar item outside its current visual cluster. This necessitates a decision on whether emergent vector similarities should dynamically influence the spatial layout or merely be highlighted through other visual cues. This ongoing challenge requires meticulous design of the synchronization and update mechanisms between the vector and graph databases.</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b/>
        </w:rPr>
        <w:t>Versioning and Evolution:</w:t>
      </w:r>
      <w:r>
        <w:rPr>
          <w:rFonts w:ascii="Google Sans Text;sans-serif" w:hAnsi="Google Sans Text;sans-serif"/>
        </w:rPr>
        <w:t xml:space="preserve"> Knowledge is inherently dynamic, requiring the standard to incorporate a robust dynamic update mechanism to handle continuous changes. This includes additions, removals, and attribute modifications of data. The standard must adapt as AI models evolve (e.g., new types of embeddings or relationships), necessitating a versioning scheme that prioritizes backward compatibility where feasible. This implies continuous maintenance and updates to both the standard and its reference implementations.</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b/>
        </w:rPr>
        <w:t>User Mental Map:</w:t>
      </w:r>
      <w:r>
        <w:rPr>
          <w:rFonts w:ascii="Google Sans Text;sans-serif" w:hAnsi="Google Sans Text;sans-serif"/>
        </w:rPr>
        <w:t xml:space="preserve"> A significant challenge is preserving a user’s “mental map” of the knowledge space when updates occur, particularly when many new nodes are added to an existing cluster. Research is needed to explore algorithms for minimal perturbation layout updates or visual cues that assist users in tracking changes within a complex 3D environment. This directly impacts the usability and long-term effectiveness of the system, requiring ongoing refinement based on user experience validation.</w:t>
      </w:r>
      <w:r>
        <w:rPr>
          <w:rFonts w:ascii="Google Sans Text;sans-serif" w:hAnsi="Google Sans Text;sans-serif"/>
          <w:sz w:val="24"/>
          <w:shd w:fill="auto" w:val="clear"/>
        </w:rPr>
        <w:t>1</w:t>
      </w:r>
      <w:r>
        <w:rPr>
          <w:rFonts w:ascii="Google Sans Text;sans-serif" w:hAnsi="Google Sans Text;sans-serif"/>
        </w:rPr>
        <w:t xml:space="preserve"> The technical hurdles are not merely engineering problems; they directly impact the user experience and the system's ability to provide intuitive and accurate knowledge navigation. This necessitates a balanced approach that prioritizes both technical robustness and human usability.</w:t>
      </w:r>
    </w:p>
    <w:p>
      <w:pPr>
        <w:pStyle w:val="Heading2"/>
        <w:bidi w:val="0"/>
        <w:spacing w:lineRule="auto" w:line="274" w:before="0" w:after="140"/>
        <w:ind w:hanging="0" w:start="0" w:end="0"/>
        <w:jc w:val="start"/>
        <w:rPr>
          <w:rFonts w:ascii="Google Sans;sans-serif" w:hAnsi="Google Sans;sans-serif"/>
        </w:rPr>
      </w:pPr>
      <w:r>
        <w:rPr>
          <w:rFonts w:ascii="Google Sans;sans-serif" w:hAnsi="Google Sans;sans-serif"/>
        </w:rPr>
        <w:t>6. Future Outlook and Standardization</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The K3D proposal represents a significant leap towards a future where human creativity and AI capabilities converge within a shared creative space. This vision is amplified by the integration of Augmented Reality (AR), the development of intelligent AI companions, and new paradigms for continuous AI learning.</w:t>
      </w:r>
    </w:p>
    <w:p>
      <w:pPr>
        <w:pStyle w:val="Heading3"/>
        <w:bidi w:val="0"/>
        <w:spacing w:lineRule="auto" w:line="274" w:before="0" w:after="140"/>
        <w:ind w:hanging="0" w:start="0" w:end="0"/>
        <w:jc w:val="start"/>
        <w:rPr>
          <w:rFonts w:ascii="Google Sans;sans-serif" w:hAnsi="Google Sans;sans-serif"/>
        </w:rPr>
      </w:pPr>
      <w:r>
        <w:rPr>
          <w:rFonts w:ascii="Google Sans;sans-serif" w:hAnsi="Google Sans;sans-serif"/>
        </w:rPr>
        <w:t>Integrating Augmented Reality and AI Companions</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Recent advancements in AR technology, particularly with high-resolution passthrough cameras and spatial mapping in devices like Meta’s Oculus Quest 3 and Apple’s Vision Pro, are making it increasingly feasible to seamlessly blend digital 3D content with the physical world.</w:t>
      </w:r>
      <w:r>
        <w:rPr>
          <w:rFonts w:ascii="Google Sans Text;sans-serif" w:hAnsi="Google Sans Text;sans-serif"/>
          <w:sz w:val="24"/>
          <w:shd w:fill="auto" w:val="clear"/>
        </w:rPr>
        <w:t>1</w:t>
      </w:r>
      <w:r>
        <w:rPr>
          <w:rFonts w:ascii="Google Sans Text;sans-serif" w:hAnsi="Google Sans Text;sans-serif"/>
        </w:rPr>
        <w:t xml:space="preserve"> This capability allows for the overlaying of rich information onto real environments, transforming the entire world into a canvas for augmentations. For instance, an engineer wearing AR glasses could visualize interactive 3D models of underground infrastructure perfectly aligned with their GPS location on a city street, or a tourist could view historical reconstructions of ruins overlaid on a heritage site in real-time.</w:t>
      </w:r>
      <w:r>
        <w:rPr>
          <w:rFonts w:ascii="Google Sans Text;sans-serif" w:hAnsi="Google Sans Text;sans-serif"/>
          <w:sz w:val="24"/>
          <w:shd w:fill="auto" w:val="clear"/>
        </w:rPr>
        <w:t>1</w:t>
      </w:r>
      <w:r>
        <w:rPr>
          <w:rFonts w:ascii="Google Sans Text;sans-serif" w:hAnsi="Google Sans Text;sans-serif"/>
        </w:rPr>
        <w:t xml:space="preserve"> Technologies like Google’s ARCore Geospatial API enable anchoring virtual content to specific global coordinates with centimeter precision by matching device camera views to extensive Street View imagery.</w:t>
      </w:r>
      <w:r>
        <w:rPr>
          <w:rFonts w:ascii="Google Sans Text;sans-serif" w:hAnsi="Google Sans Text;sans-serif"/>
          <w:sz w:val="24"/>
          <w:shd w:fill="auto" w:val="clear"/>
        </w:rPr>
        <w:t>1</w:t>
      </w:r>
      <w:r>
        <w:rPr>
          <w:rFonts w:ascii="Google Sans Text;sans-serif" w:hAnsi="Google Sans Text;sans-serif"/>
        </w:rPr>
        <w:t xml:space="preserve"> This capability means that AR devices can precisely determine location and orient virtual objects, creating global-scale immersive experiences where AI and humans can share a world annotated with data and creative content.</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A pivotal aspect of this future is the presence of AI companions within the user's physical environment. Imagine wearing advanced AR glasses in a laboratory or workplace, where the integrated AI can analyze the scene and provide contextual feedback visually or audibly. Early examples, such as Brilliant Labs' Frame smart glasses with the multimodal AI assistant "Noa," demonstrate this concept.</w:t>
      </w:r>
      <w:r>
        <w:rPr>
          <w:rFonts w:ascii="Google Sans Text;sans-serif" w:hAnsi="Google Sans Text;sans-serif"/>
          <w:sz w:val="24"/>
          <w:shd w:fill="auto" w:val="clear"/>
        </w:rPr>
        <w:t>1</w:t>
      </w:r>
      <w:r>
        <w:rPr>
          <w:rFonts w:ascii="Google Sans Text;sans-serif" w:hAnsi="Google Sans Text;sans-serif"/>
        </w:rPr>
        <w:t xml:space="preserve"> Equipped with a spatial camera and microphone, Noa can observe the user's surroundings and conversations, summarizing text being viewed or providing real-time translations of foreign language signs.</w:t>
      </w:r>
      <w:r>
        <w:rPr>
          <w:rFonts w:ascii="Google Sans Text;sans-serif" w:hAnsi="Google Sans Text;sans-serif"/>
          <w:sz w:val="24"/>
          <w:shd w:fill="auto" w:val="clear"/>
        </w:rPr>
        <w:t>1</w:t>
      </w:r>
      <w:r>
        <w:rPr>
          <w:rFonts w:ascii="Google Sans Text;sans-serif" w:hAnsi="Google Sans Text;sans-serif"/>
        </w:rPr>
        <w:t xml:space="preserve"> In a laboratory, an AR-based AI companion could recognize equipment and procedures, offering real-time guidance or safety checks. For example, it might highlight the correct flask for a chemical experiment or project diagrams onto a machine being repaired, effectively providing an expert over one's shoulder.</w:t>
      </w:r>
      <w:r>
        <w:rPr>
          <w:rFonts w:ascii="Google Sans Text;sans-serif" w:hAnsi="Google Sans Text;sans-serif"/>
          <w:sz w:val="24"/>
          <w:shd w:fill="auto" w:val="clear"/>
        </w:rPr>
        <w:t>1</w:t>
      </w:r>
      <w:r>
        <w:rPr>
          <w:rFonts w:ascii="Google Sans Text;sans-serif" w:hAnsi="Google Sans Text;sans-serif"/>
        </w:rPr>
        <w:t xml:space="preserve"> This fusion of vision AI with wearable AR allows the AI to continuously interpret and augment the user's experience, creating a shared cognitive space where the AI is an active participant in the physical world.</w:t>
      </w:r>
      <w:r>
        <w:rPr>
          <w:rFonts w:ascii="Google Sans Text;sans-serif" w:hAnsi="Google Sans Text;sans-serif"/>
          <w:sz w:val="24"/>
          <w:shd w:fill="auto" w:val="clear"/>
        </w:rPr>
        <w:t>1</w:t>
      </w:r>
    </w:p>
    <w:p>
      <w:pPr>
        <w:pStyle w:val="Heading3"/>
        <w:bidi w:val="0"/>
        <w:spacing w:lineRule="auto" w:line="274" w:before="0" w:after="140"/>
        <w:ind w:hanging="0" w:start="0" w:end="0"/>
        <w:jc w:val="start"/>
        <w:rPr>
          <w:rFonts w:ascii="Google Sans;sans-serif" w:hAnsi="Google Sans;sans-serif"/>
        </w:rPr>
      </w:pPr>
      <w:r>
        <w:rPr>
          <w:rFonts w:ascii="Google Sans;sans-serif" w:hAnsi="Google Sans;sans-serif"/>
        </w:rPr>
        <w:t>New Paradigms for Continuous AI Learning and Human-AI Schools</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Current AI models are largely trained in a static manner, ingesting a fixed dataset after which their knowledge is essentially frozen. This contrasts sharply with human learning, which is a continuous process of accumulating knowledge and skills from lived experience.</w:t>
      </w:r>
      <w:r>
        <w:rPr>
          <w:rFonts w:ascii="Google Sans Text;sans-serif" w:hAnsi="Google Sans Text;sans-serif"/>
          <w:sz w:val="24"/>
          <w:shd w:fill="auto" w:val="clear"/>
        </w:rPr>
        <w:t>1</w:t>
      </w:r>
      <w:r>
        <w:rPr>
          <w:rFonts w:ascii="Google Sans Text;sans-serif" w:hAnsi="Google Sans Text;sans-serif"/>
        </w:rPr>
        <w:t xml:space="preserve"> A key aspect of the K3D vision is to enable AI to learn continuously, evolving permanently from interactive experiences. Instead of static training, an AI could learn alongside humans in dynamic environments (real or virtual), progressively acquiring knowledge and skills much like a student progressing through school.</w:t>
      </w:r>
      <w:r>
        <w:rPr>
          <w:rFonts w:ascii="Google Sans Text;sans-serif" w:hAnsi="Google Sans Text;sans-serif"/>
          <w:sz w:val="24"/>
          <w:shd w:fill="auto" w:val="clear"/>
        </w:rPr>
        <w:t>1</w:t>
      </w:r>
      <w:r>
        <w:rPr>
          <w:rFonts w:ascii="Google Sans Text;sans-serif" w:hAnsi="Google Sans Text;sans-serif"/>
        </w:rPr>
        <w:t xml:space="preserve"> This aligns with research on lifelong learning agents, addressing the limitation of "catastrophic forgetting" where new learning overwrites old knowledge.</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 xml:space="preserve">A compelling example is the Voyager agent, an AI that autonomously explores and learns within the game </w:t>
      </w:r>
      <w:r>
        <w:rPr>
          <w:rFonts w:ascii="Google Sans Text;sans-serif" w:hAnsi="Google Sans Text;sans-serif"/>
          <w:i/>
        </w:rPr>
        <w:t>Minecraft</w:t>
      </w:r>
      <w:r>
        <w:rPr>
          <w:rFonts w:ascii="Google Sans Text;sans-serif" w:hAnsi="Google Sans Text;sans-serif"/>
        </w:rPr>
        <w:t>, continuously acquiring skills through trial and error.</w:t>
      </w:r>
      <w:r>
        <w:rPr>
          <w:rFonts w:ascii="Google Sans Text;sans-serif" w:hAnsi="Google Sans Text;sans-serif"/>
          <w:sz w:val="24"/>
          <w:shd w:fill="auto" w:val="clear"/>
        </w:rPr>
        <w:t>1</w:t>
      </w:r>
      <w:r>
        <w:rPr>
          <w:rFonts w:ascii="Google Sans Text;sans-serif" w:hAnsi="Google Sans Text;sans-serif"/>
        </w:rPr>
        <w:t xml:space="preserve"> Translating this to AR/real-world scenarios, AI could be trained through a journey of experiences, observing and learning from human partners in various tasks. For instance, an AI assistant in a chemistry lab could gain expertise in safety protocols and reactions over weeks of observation and feedback.</w:t>
      </w:r>
      <w:r>
        <w:rPr>
          <w:rFonts w:ascii="Google Sans Text;sans-serif" w:hAnsi="Google Sans Text;sans-serif"/>
          <w:sz w:val="24"/>
          <w:shd w:fill="auto" w:val="clear"/>
        </w:rPr>
        <w:t>1</w:t>
      </w:r>
      <w:r>
        <w:rPr>
          <w:rFonts w:ascii="Google Sans Text;sans-serif" w:hAnsi="Google Sans Text;sans-serif"/>
        </w:rPr>
        <w:t xml:space="preserve"> This transforms AI training into an interactive journey, where the AI develops through contextual experience rather than just pre-training on generic data.</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This concept leads to the intriguing proposition of establishing "Human-AI schools or universities"—frameworks where AIs and humans learn collaboratively, and AIs are explicitly "educated" in a structured manner.</w:t>
      </w:r>
      <w:r>
        <w:rPr>
          <w:rFonts w:ascii="Google Sans Text;sans-serif" w:hAnsi="Google Sans Text;sans-serif"/>
          <w:sz w:val="24"/>
          <w:shd w:fill="auto" w:val="clear"/>
        </w:rPr>
        <w:t>1</w:t>
      </w:r>
      <w:r>
        <w:rPr>
          <w:rFonts w:ascii="Google Sans Text;sans-serif" w:hAnsi="Google Sans Text;sans-serif"/>
        </w:rPr>
        <w:t xml:space="preserve"> While futuristic, this flows naturally from treating AIs as developing minds. In such a school, AI could serve as advanced tutors, personalizing learning for human students, or AIs themselves could progress through curricula, starting with basic concepts in simulated environments and advancing to specialized expertise with human guidance.</w:t>
      </w:r>
      <w:r>
        <w:rPr>
          <w:rFonts w:ascii="Google Sans Text;sans-serif" w:hAnsi="Google Sans Text;sans-serif"/>
          <w:sz w:val="24"/>
          <w:shd w:fill="auto" w:val="clear"/>
        </w:rPr>
        <w:t>1</w:t>
      </w:r>
      <w:r>
        <w:rPr>
          <w:rFonts w:ascii="Google Sans Text;sans-serif" w:hAnsi="Google Sans Text;sans-serif"/>
        </w:rPr>
        <w:t xml:space="preserve"> This approach offers a more transparent way to align AI with human ethics and values, as opposed to hoping it absorbs them from unfiltered web data.</w:t>
      </w:r>
      <w:r>
        <w:rPr>
          <w:rFonts w:ascii="Google Sans Text;sans-serif" w:hAnsi="Google Sans Text;sans-serif"/>
          <w:sz w:val="24"/>
          <w:shd w:fill="auto" w:val="clear"/>
        </w:rPr>
        <w:t>1</w:t>
      </w:r>
      <w:r>
        <w:rPr>
          <w:rFonts w:ascii="Google Sans Text;sans-serif" w:hAnsi="Google Sans Text;sans-serif"/>
        </w:rPr>
        <w:t xml:space="preserve"> This symbiotic relationship, where human creativity and AI capabilities co-create and amplify each other, blurs the lines between physical and digital reality, fostering a new era of collaborative intelligence.</w:t>
      </w:r>
    </w:p>
    <w:p>
      <w:pPr>
        <w:pStyle w:val="Heading3"/>
        <w:bidi w:val="0"/>
        <w:spacing w:lineRule="auto" w:line="274" w:before="0" w:after="140"/>
        <w:ind w:hanging="0" w:start="0" w:end="0"/>
        <w:jc w:val="start"/>
        <w:rPr>
          <w:rFonts w:ascii="Google Sans;sans-serif" w:hAnsi="Google Sans;sans-serif"/>
        </w:rPr>
      </w:pPr>
      <w:r>
        <w:rPr>
          <w:rFonts w:ascii="Google Sans;sans-serif" w:hAnsi="Google Sans;sans-serif"/>
        </w:rPr>
        <w:t>Gamified Worlds and Portal Connections</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Given the interactive and spatial nature of these scenarios, incorporating elements from game worlds becomes a natural extension. Gamification can enhance engagement for both humans and AI, and many game concepts—such as levels, quests, and portals—translate effectively into AR/VR environments.</w:t>
      </w:r>
      <w:r>
        <w:rPr>
          <w:rFonts w:ascii="Google Sans Text;sans-serif" w:hAnsi="Google Sans Text;sans-serif"/>
          <w:sz w:val="24"/>
          <w:shd w:fill="auto" w:val="clear"/>
        </w:rPr>
        <w:t>1</w:t>
      </w:r>
      <w:r>
        <w:rPr>
          <w:rFonts w:ascii="Google Sans Text;sans-serif" w:hAnsi="Google Sans Text;sans-serif"/>
        </w:rPr>
        <w:t xml:space="preserve"> In this vision, the boundary between "game world" and "real world" blurs, with connections in knowledge or physical location triggering virtual "portals".</w:t>
      </w:r>
      <w:r>
        <w:rPr>
          <w:rFonts w:ascii="Google Sans Text;sans-serif" w:hAnsi="Google Sans Text;sans-serif"/>
          <w:sz w:val="24"/>
          <w:shd w:fill="auto" w:val="clear"/>
        </w:rPr>
        <w:t>1</w:t>
      </w:r>
      <w:r>
        <w:rPr>
          <w:rFonts w:ascii="Google Sans Text;sans-serif" w:hAnsi="Google Sans Text;sans-serif"/>
        </w:rPr>
        <w:t xml:space="preserve"> Inspired by games like </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i/>
        </w:rPr>
        <w:t>Portal</w:t>
      </w:r>
      <w:r>
        <w:rPr>
          <w:rFonts w:ascii="Google Sans Text;sans-serif" w:hAnsi="Google Sans Text;sans-serif"/>
        </w:rPr>
        <w:t xml:space="preserve"> or </w:t>
      </w:r>
      <w:r>
        <w:rPr>
          <w:rFonts w:ascii="Google Sans Text;sans-serif" w:hAnsi="Google Sans Text;sans-serif"/>
          <w:i/>
        </w:rPr>
        <w:t>Quake III Arena</w:t>
      </w:r>
      <w:r>
        <w:rPr>
          <w:rFonts w:ascii="Google Sans Text;sans-serif" w:hAnsi="Google Sans Text;sans-serif"/>
        </w:rPr>
        <w:t>, these portals could be literal doorways that instantly transport users to another scene or reveal a hidden layer of reality within AR or VR.</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For educational purposes, a user in a laboratory might see a glowing portal appear when they correctly link two pieces of knowledge, such as connecting a theory to an experimental result. This portal could serve as a window into a simulation or a distant real location. For example, completing a chemistry task in a physical lab might allow one to step through an AR portal into a virtual chemical plant or inside a molecule, where the next challenge awaits.</w:t>
      </w:r>
      <w:r>
        <w:rPr>
          <w:rFonts w:ascii="Google Sans Text;sans-serif" w:hAnsi="Google Sans Text;sans-serif"/>
          <w:sz w:val="24"/>
          <w:shd w:fill="auto" w:val="clear"/>
        </w:rPr>
        <w:t>1</w:t>
      </w:r>
      <w:r>
        <w:rPr>
          <w:rFonts w:ascii="Google Sans Text;sans-serif" w:hAnsi="Google Sans Text;sans-serif"/>
        </w:rPr>
        <w:t xml:space="preserve"> AR technology has already demonstrated such portals, allowing users to place a life-size virtual door in their room and step through it into a fully virtual scene, like the surface of the Moon.</w:t>
      </w:r>
      <w:r>
        <w:rPr>
          <w:rFonts w:ascii="Google Sans Text;sans-serif" w:hAnsi="Google Sans Text;sans-serif"/>
          <w:sz w:val="24"/>
          <w:shd w:fill="auto" w:val="clear"/>
        </w:rPr>
        <w:t>1</w:t>
      </w:r>
      <w:r>
        <w:rPr>
          <w:rFonts w:ascii="Google Sans Text;sans-serif" w:hAnsi="Google Sans Text;sans-serif"/>
        </w:rPr>
        <w:t xml:space="preserve"> This integration of game mechanics could make exploration more intuitive and enjoyable, transforming learning and discovery into an adventure.</w:t>
      </w:r>
    </w:p>
    <w:p>
      <w:pPr>
        <w:pStyle w:val="Heading3"/>
        <w:bidi w:val="0"/>
        <w:spacing w:lineRule="auto" w:line="274" w:before="0" w:after="140"/>
        <w:ind w:hanging="0" w:start="0" w:end="0"/>
        <w:jc w:val="start"/>
        <w:rPr>
          <w:rFonts w:ascii="Google Sans;sans-serif" w:hAnsi="Google Sans;sans-serif"/>
        </w:rPr>
      </w:pPr>
      <w:r>
        <w:rPr>
          <w:rFonts w:ascii="Google Sans;sans-serif" w:hAnsi="Google Sans;sans-serif"/>
        </w:rPr>
        <w:t>UX Validation and Standardization Path</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To ensure the K3D standard genuinely enhances user understanding and decision-making, rigorous UX validation is essential. This involves conducting comparative studies where participants perform knowledge retrieval and analysis tasks using both the new 3D standard interface (e.g., in a game engine) and a well-designed 2D interface (e.g., a web dashboard).</w:t>
      </w:r>
      <w:r>
        <w:rPr>
          <w:rFonts w:ascii="Google Sans Text;sans-serif" w:hAnsi="Google Sans Text;sans-serif"/>
          <w:sz w:val="24"/>
          <w:shd w:fill="auto" w:val="clear"/>
        </w:rPr>
        <w:t>1</w:t>
      </w:r>
      <w:r>
        <w:rPr>
          <w:rFonts w:ascii="Google Sans Text;sans-serif" w:hAnsi="Google Sans Text;sans-serif"/>
        </w:rPr>
        <w:t xml:space="preserve"> Key quantitative metrics for evaluation would include task completion time and the accuracy of insights, while cognitive load could be measured through questionnaires like NASA TLX or by analyzing errors during think-aloud protocols. Retention—how much of the knowledge structure users recall—would also be assessed, hypothesizing that 3D spatial memory could improve recall compared to 2D representations.</w:t>
      </w:r>
      <w:r>
        <w:rPr>
          <w:rFonts w:ascii="Google Sans Text;sans-serif" w:hAnsi="Google Sans Text;sans-serif"/>
          <w:sz w:val="24"/>
          <w:shd w:fill="auto" w:val="clear"/>
        </w:rPr>
        <w:t>1</w:t>
      </w:r>
      <w:r>
        <w:rPr>
          <w:rFonts w:ascii="Google Sans Text;sans-serif" w:hAnsi="Google Sans Text;sans-serif"/>
        </w:rPr>
        <w:t xml:space="preserve"> Qualitative feedback through interviews is crucial to capture nuanced user experiences, such as feelings of immersion or potential overwhelm. Research will also focus on identifying scenarios where 3D visualization significantly outperforms 2D interfaces, particularly in exploratory tasks like insight discovery, versus targeted search tasks.</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The path towards standardizing this 3D knowledge representation requires a clear, iterative, and community-driven approach. This includes defining an open schema, providing reference implementations, and engaging a broad spectrum of stakeholders.</w:t>
      </w:r>
      <w:r>
        <w:rPr>
          <w:rFonts w:ascii="Google Sans Text;sans-serif" w:hAnsi="Google Sans Text;sans-serif"/>
          <w:sz w:val="24"/>
          <w:shd w:fill="auto" w:val="clear"/>
        </w:rPr>
        <w:t>1</w:t>
      </w:r>
      <w:r>
        <w:rPr>
          <w:rFonts w:ascii="Google Sans Text;sans-serif" w:hAnsi="Google Sans Text;sans-serif"/>
        </w:rPr>
        <w:t xml:space="preserve"> An open schema, formalized as a specification document (e.g., JSON Schema or XSD), would define the structure for vector data, geometry, visual encoding (potentially as an extension of glTF or USD), and embedded metadata. Extending existing 3D standards like glTF is preferred to facilitate adoption, potentially involving collaboration with organizations like the Khronos Group.</w:t>
      </w:r>
      <w:r>
        <w:rPr>
          <w:rFonts w:ascii="Google Sans Text;sans-serif" w:hAnsi="Google Sans Text;sans-serif"/>
          <w:sz w:val="24"/>
          <w:shd w:fill="auto" w:val="clear"/>
        </w:rPr>
        <w:t>1</w:t>
      </w:r>
      <w:r>
        <w:rPr>
          <w:rFonts w:ascii="Google Sans Text;sans-serif" w:hAnsi="Google Sans Text;sans-serif"/>
        </w:rPr>
        <w:t xml:space="preserve"> A GitHub repository under an open license would host the schema, documentation, examples, and a reference implementation (e.g., "KnowledgeVerse"), along with conversion tools to integrate with existing data sources.</w:t>
      </w:r>
      <w:r>
        <w:rPr>
          <w:rFonts w:ascii="Google Sans Text;sans-serif" w:hAnsi="Google Sans Text;sans-serif"/>
          <w:sz w:val="24"/>
          <w:shd w:fill="auto" w:val="clear"/>
        </w:rPr>
        <w:t>1</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Stakeholder outreach is critical, targeting academic researchers in data visualization and AI explainability, game engine developers (Unity, Unreal, Godot), standards organizations (Web3D Consortium, Khronos, ISO), and communities around vector and graph databases (Neo4j, Milvus).</w:t>
      </w:r>
      <w:r>
        <w:rPr>
          <w:rFonts w:ascii="Google Sans Text;sans-serif" w:hAnsi="Google Sans Text;sans-serif"/>
          <w:sz w:val="24"/>
          <w:shd w:fill="auto" w:val="clear"/>
        </w:rPr>
        <w:t>1</w:t>
      </w:r>
      <w:r>
        <w:rPr>
          <w:rFonts w:ascii="Google Sans Text;sans-serif" w:hAnsi="Google Sans Text;sans-serif"/>
        </w:rPr>
        <w:t xml:space="preserve"> The plan involves publishing a whitepaper draft for feedback, establishing an open governance model, developing a stable 0.x version of the schema and reference implementation, proposing it to a formal body, and encouraging tool developers to implement support (e.g., Blender importer/exporter plugins).</w:t>
      </w:r>
      <w:r>
        <w:rPr>
          <w:rFonts w:ascii="Google Sans Text;sans-serif" w:hAnsi="Google Sans Text;sans-serif"/>
          <w:sz w:val="24"/>
          <w:shd w:fill="auto" w:val="clear"/>
        </w:rPr>
        <w:t>1</w:t>
      </w:r>
      <w:r>
        <w:rPr>
          <w:rFonts w:ascii="Google Sans Text;sans-serif" w:hAnsi="Google Sans Text;sans-serif"/>
        </w:rPr>
        <w:t xml:space="preserve"> Continuous maintenance and evolution are also crucial, with a versioning scheme to adapt to evolving AI models and embeddings. By unifying existing efforts under one open framework and fostering collaboration, the aim is for "3D Knowledge Representation" to become an interoperable and commonplace tool in the AI and knowledge communities, enabling new ways to explore and understand complex high-dimensional information.</w:t>
      </w:r>
      <w:r>
        <w:rPr>
          <w:rFonts w:ascii="Google Sans Text;sans-serif" w:hAnsi="Google Sans Text;sans-serif"/>
          <w:sz w:val="24"/>
          <w:shd w:fill="auto" w:val="clear"/>
        </w:rPr>
        <w:t>1</w:t>
      </w:r>
    </w:p>
    <w:p>
      <w:pPr>
        <w:pStyle w:val="Heading2"/>
        <w:bidi w:val="0"/>
        <w:spacing w:lineRule="auto" w:line="274" w:before="0" w:after="140"/>
        <w:ind w:hanging="0" w:start="0" w:end="0"/>
        <w:jc w:val="start"/>
        <w:rPr>
          <w:rFonts w:ascii="Google Sans;sans-serif" w:hAnsi="Google Sans;sans-serif"/>
        </w:rPr>
      </w:pPr>
      <w:r>
        <w:rPr>
          <w:rFonts w:ascii="Google Sans;sans-serif" w:hAnsi="Google Sans;sans-serif"/>
        </w:rPr>
        <w:t>Conclusions</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The exploration of the K3D proposal reveals a compelling vision for the future of knowledge representation and human-AI interaction. By transforming the internet from a "web of pages" into a "web of spaces," K3D offers a paradigm shift that makes abstract information tangible, navigable, and inherently multi-layered. The selection of "Computer Science" as an ideal subject for a 3D tree representation underscores the practical applicability of K3D to complex, hierarchical, and dynamically evolving knowledge domains.</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 xml:space="preserve">The comparative analysis with traditional RAG and inference methods highlights K3D's significant advantages. Its spatial and visual nature fundamentally enhances the </w:t>
      </w:r>
      <w:r>
        <w:rPr>
          <w:rFonts w:ascii="Google Sans Text;sans-serif" w:hAnsi="Google Sans Text;sans-serif"/>
          <w:b/>
        </w:rPr>
        <w:t>explainability</w:t>
      </w:r>
      <w:r>
        <w:rPr>
          <w:rFonts w:ascii="Google Sans Text;sans-serif" w:hAnsi="Google Sans Text;sans-serif"/>
        </w:rPr>
        <w:t xml:space="preserve"> of AI processes, moving beyond opaque black-box operations to provide transparent, traceable reasoning paths. The persistent 3D environment fosters superior </w:t>
      </w:r>
      <w:r>
        <w:rPr>
          <w:rFonts w:ascii="Google Sans Text;sans-serif" w:hAnsi="Google Sans Text;sans-serif"/>
          <w:b/>
        </w:rPr>
        <w:t>context retention</w:t>
      </w:r>
      <w:r>
        <w:rPr>
          <w:rFonts w:ascii="Google Sans Text;sans-serif" w:hAnsi="Google Sans Text;sans-serif"/>
        </w:rPr>
        <w:t xml:space="preserve">, allowing users and AI to build a holistic mental map of knowledge. K3D's robust </w:t>
      </w:r>
      <w:r>
        <w:rPr>
          <w:rFonts w:ascii="Google Sans Text;sans-serif" w:hAnsi="Google Sans Text;sans-serif"/>
          <w:b/>
        </w:rPr>
        <w:t>dynamic update mechanism</w:t>
      </w:r>
      <w:r>
        <w:rPr>
          <w:rFonts w:ascii="Google Sans Text;sans-serif" w:hAnsi="Google Sans Text;sans-serif"/>
        </w:rPr>
        <w:t xml:space="preserve"> ensures that knowledge representations remain current, with smooth visual transitions that preserve user orientation. Furthermore, by offloading vast factual knowledge to an external, navigable environment, K3D presents the potential for </w:t>
      </w:r>
      <w:r>
        <w:rPr>
          <w:rFonts w:ascii="Google Sans Text;sans-serif" w:hAnsi="Google Sans Text;sans-serif"/>
          <w:b/>
        </w:rPr>
        <w:t>smaller, more specialized AI models</w:t>
      </w:r>
      <w:r>
        <w:rPr>
          <w:rFonts w:ascii="Google Sans Text;sans-serif" w:hAnsi="Google Sans Text;sans-serif"/>
        </w:rPr>
        <w:t xml:space="preserve">, shifting the computational burden from internal memorization to efficient external retrieval and reasoning. Crucially, K3D cultivates a </w:t>
      </w:r>
      <w:r>
        <w:rPr>
          <w:rFonts w:ascii="Google Sans Text;sans-serif" w:hAnsi="Google Sans Text;sans-serif"/>
          <w:b/>
        </w:rPr>
        <w:t>shared human-AI perspective</w:t>
      </w:r>
      <w:r>
        <w:rPr>
          <w:rFonts w:ascii="Google Sans Text;sans-serif" w:hAnsi="Google Sans Text;sans-serif"/>
        </w:rPr>
        <w:t>, bridging the semantic gap between abstract AI data and human intuition through intuitive visual encodings and collaborative exploration.</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While the technical feasibility of K3D is supported by advancements in 3D standards, dimensionality reduction techniques, and powerful game engines, significant challenges remain. These include ensuring the fidelity of dimensionality reduction, developing robust spatial indexing, managing large file sizes, optimizing performance for dynamic scenes, and establishing comprehensive system maintenance protocols. These technical hurdles are not merely engineering problems; they directly impact the user experience and the system's ability to provide intuitive and accurate knowledge navigation, necessitating a balanced approach that prioritizes both technical robustness and human usability.</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The future outlook for K3D is deeply intertwined with the continued integration of Augmented Reality and the evolution of AI companions. This integration promises to transform our physical world into an interactive knowledge map, where AI agents can actively participate in and augment human experiences. The concept of continuous AI learning and the ambitious idea of "Human-AI schools" further suggest a symbiotic relationship where human creativity and AI capabilities co-create and amplify each other, blurring the lines between physical and digital reality. This vision, encapsulated by the "EchoSystems" concept, points towards a new era of collaborative intelligence.</w:t>
      </w:r>
    </w:p>
    <w:p>
      <w:pPr>
        <w:pStyle w:val="BodyText"/>
        <w:bidi w:val="0"/>
        <w:spacing w:lineRule="auto" w:line="274" w:before="0" w:after="140"/>
        <w:ind w:hanging="0" w:start="0" w:end="0"/>
        <w:jc w:val="start"/>
        <w:rPr>
          <w:rFonts w:ascii="Google Sans Text;sans-serif" w:hAnsi="Google Sans Text;sans-serif"/>
        </w:rPr>
      </w:pPr>
      <w:r>
        <w:rPr>
          <w:rFonts w:ascii="Google Sans Text;sans-serif" w:hAnsi="Google Sans Text;sans-serif"/>
        </w:rPr>
        <w:t>In essence, K3D is more than a technological advancement; it is a conceptual framework that redefines how we interact with and understand knowledge in the digital age. By making knowledge a lived experience rather than a collection of static pages, K3D holds the potential to revolutionize learning, research, and problem-solving for both humans and artificial intelligences, fostering a more intuitive, transparent, and collaborative future.</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Google Sans">
    <w:altName w:val="sans-serif"/>
    <w:charset w:val="01" w:characterSet="utf-8"/>
    <w:family w:val="auto"/>
    <w:pitch w:val="default"/>
  </w:font>
  <w:font w:name="Google Sans Text">
    <w:altName w:val="sans-serif"/>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CA"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LibreOffice/25.2.3.2$Linux_X86_64 LibreOffice_project/520$Build-2</Application>
  <AppVersion>15.0000</AppVersion>
  <Pages>24</Pages>
  <Words>8262</Words>
  <Characters>50709</Characters>
  <CharactersWithSpaces>58827</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2025-07-30T13:01:05Z</dcterms:created>
  <dc:creator>Daniel Campos Ramos</dc:creator>
  <dc:description/>
  <dc:language>en-CA</dc:language>
  <cp:lastModifiedBy>Daniel Campos Ramos</cp:lastModifiedBy>
  <dcterms:modified xsi:type="dcterms:W3CDTF">2025-07-30T13:02:35Z</dcterms:modified>
  <cp:revision>1</cp:revision>
  <dc:subject/>
  <dc:title/>
</cp:coreProperties>
</file>