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PROGRAMAÇÃO BACK-END — SEMANA 21</w:t>
      </w:r>
    </w:p>
    <w:p>
      <w:pPr>
        <w:jc w:val="center"/>
      </w:pPr>
      <w:r>
        <w:rPr>
          <w:rFonts w:ascii="Arial" w:hAnsi="Arial"/>
          <w:b/>
          <w:sz w:val="26"/>
        </w:rPr>
        <w:t>Atividade Reduzida — Microsserviços, Contêineres e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1"/>
              </w:rPr>
              <w:t>Nome: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1"/>
              </w:rPr>
              <w:t>Turma: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1"/>
              </w:rPr>
              <w:t>Data: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1"/>
              </w:rPr>
              <w:t>Professor:</w:t>
            </w:r>
          </w:p>
        </w:tc>
      </w:tr>
    </w:tbl>
    <w:p/>
    <w:p>
      <w:pPr>
        <w:pStyle w:val="Secao"/>
      </w:pPr>
      <w:r>
        <w:t>Objetivo</w:t>
      </w:r>
    </w:p>
    <w:p>
      <w:r>
        <w:t>Compreender, de forma simples e prática, como microsserviços podem ser executados em contêineres, organizados com Kubernetes e acompanhados por ferramentas de monitoramento.</w:t>
      </w:r>
    </w:p>
    <w:p>
      <w:pPr>
        <w:pStyle w:val="Secao"/>
      </w:pPr>
      <w:r>
        <w:t>Situação-problema</w:t>
      </w:r>
    </w:p>
    <w:p>
      <w:r>
        <w:t>Uma loja virtual possui três microsserviços: Usuários, Pedidos e Pagamentos. Cada serviço é executado em um contêiner. Durante uma promoção, muitos usuários acessam o sistema ao mesmo tempo e o serviço de Pagamentos começa a ficar lento. A equipe decide utilizar Kubernetes para organizar os contêineres e monitoramento para acompanhar o funcionamento da aplicação.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 xml:space="preserve">              LOJA VIRTUAL</w:t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t xml:space="preserve">   Usuários   Pedidos   Pagamentos</w:t>
              <w:br/>
            </w:r>
            <w:r>
              <w:rPr>
                <w:rFonts w:ascii="Courier New" w:hAnsi="Courier New"/>
                <w:sz w:val="20"/>
              </w:rPr>
              <w:t xml:space="preserve">      |          |          |</w:t>
              <w:br/>
            </w:r>
            <w:r>
              <w:rPr>
                <w:rFonts w:ascii="Courier New" w:hAnsi="Courier New"/>
                <w:sz w:val="20"/>
              </w:rPr>
              <w:t xml:space="preserve">  Contêiner  Contêiner  Contêiner</w:t>
            </w:r>
          </w:p>
        </w:tc>
      </w:tr>
    </w:tbl>
    <w:p/>
    <w:p>
      <w:pPr>
        <w:pStyle w:val="Secao"/>
      </w:pPr>
      <w:r>
        <w:t>Parte 1 — Atividade prática</w:t>
      </w:r>
    </w:p>
    <w:p>
      <w:r>
        <w:rPr>
          <w:b/>
        </w:rPr>
        <w:t>1. Desenhe a arquitetura</w:t>
      </w:r>
    </w:p>
    <w:p>
      <w:r>
        <w:t>No caderno ou em uma ferramenta de diagramas, represente o usuário acessando os três microsserviços e identifique os contêineres de Usuários, Pedidos e Pagamentos.</w:t>
      </w:r>
    </w:p>
    <w:p>
      <w:r>
        <w:rPr>
          <w:b/>
        </w:rPr>
        <w:t>2. Resolva o problema de sobrecarga</w:t>
      </w:r>
    </w:p>
    <w:p>
      <w:r>
        <w:t>Imagine que o serviço de Pagamentos está recebendo acessos demais. No seu desenho, represente uma solução com mais de uma instância do serviço de Pagamentos.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 xml:space="preserve">              SERVICE</w:t>
              <w:br/>
            </w:r>
            <w:r>
              <w:rPr>
                <w:rFonts w:ascii="Courier New" w:hAnsi="Courier New"/>
                <w:sz w:val="20"/>
              </w:rPr>
              <w:t xml:space="preserve">                 |</w:t>
              <w:br/>
            </w:r>
            <w:r>
              <w:rPr>
                <w:rFonts w:ascii="Courier New" w:hAnsi="Courier New"/>
                <w:sz w:val="20"/>
              </w:rPr>
              <w:t xml:space="preserve">      +----------+----------+</w:t>
              <w:br/>
            </w:r>
            <w:r>
              <w:rPr>
                <w:rFonts w:ascii="Courier New" w:hAnsi="Courier New"/>
                <w:sz w:val="20"/>
              </w:rPr>
              <w:t xml:space="preserve">      |          |          |</w:t>
              <w:br/>
            </w:r>
            <w:r>
              <w:rPr>
                <w:rFonts w:ascii="Courier New" w:hAnsi="Courier New"/>
                <w:sz w:val="20"/>
              </w:rPr>
              <w:t>Pagamento 1  Pagamento 2  Pagamento 3</w:t>
            </w:r>
          </w:p>
        </w:tc>
      </w:tr>
    </w:tbl>
    <w:p/>
    <w:p>
      <w:r>
        <w:t>Explique em 2 ou 3 linhas por que aumentar a quantidade de instâncias pode ajudar o sistema.</w:t>
      </w:r>
    </w:p>
    <w:p>
      <w:r>
        <w:rPr>
          <w:b/>
        </w:rPr>
        <w:t>3. Escolha métricas para monitorar</w:t>
      </w:r>
    </w:p>
    <w:p>
      <w:r>
        <w:t>Escolha três itens que você considera importantes para acompanhar o funcionamento da aplicação:</w:t>
      </w:r>
    </w:p>
    <w:p>
      <w:pPr>
        <w:ind w:left="397"/>
      </w:pPr>
      <w:r>
        <w:t>☐ Uso de CPU</w:t>
      </w:r>
    </w:p>
    <w:p>
      <w:pPr>
        <w:ind w:left="397"/>
      </w:pPr>
      <w:r>
        <w:t>☐ Uso de memória</w:t>
      </w:r>
    </w:p>
    <w:p>
      <w:pPr>
        <w:ind w:left="397"/>
      </w:pPr>
      <w:r>
        <w:t>☐ Tempo de resposta</w:t>
      </w:r>
    </w:p>
    <w:p>
      <w:pPr>
        <w:ind w:left="397"/>
      </w:pPr>
      <w:r>
        <w:t>☐ Quantidade de erros</w:t>
      </w:r>
    </w:p>
    <w:p>
      <w:pPr>
        <w:ind w:left="397"/>
      </w:pPr>
      <w:r>
        <w:t>☐ Quantidade de requisições</w:t>
      </w:r>
    </w:p>
    <w:p>
      <w:r>
        <w:t>Complete: Se o tempo de resposta ficar acima de __________ segundos, o sistema deverá gerar um alerta.</w:t>
      </w:r>
    </w:p>
    <w:p>
      <w:pPr>
        <w:pStyle w:val="Secao"/>
      </w:pPr>
      <w:r>
        <w:t>Parte 2 — Questionário teórico</w:t>
      </w:r>
    </w:p>
    <w:p>
      <w:r>
        <w:rPr>
          <w:b/>
        </w:rPr>
        <w:t>1. O que é um contêiner?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Qual é a função do Docker em relação aos contêineres?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Para que o Kubernetes pode ser utilizado?</w:t>
      </w:r>
    </w:p>
    <w:p>
      <w:r>
        <w:t>________________________________________________________________________________</w:t>
      </w:r>
    </w:p>
    <w:p>
      <w:r>
        <w:rPr>
          <w:b/>
        </w:rPr>
        <w:t>4. Qual é a diferença entre monitoramento e logs?</w:t>
      </w:r>
    </w:p>
    <w:p>
      <w:r>
        <w:t>________________________________________________________________________________</w:t>
      </w:r>
    </w:p>
    <w:p>
      <w:r>
        <w:rPr>
          <w:b/>
        </w:rPr>
        <w:t>5. Se um microsserviço começar a receber muitos acessos, qual solução pode ser utilizada para reduzir a sobrecarga?</w:t>
      </w:r>
    </w:p>
    <w:p>
      <w:r>
        <w:t>________________________________________________________________________________</w:t>
      </w:r>
    </w:p>
    <w:p>
      <w:pPr>
        <w:pStyle w:val="Secao"/>
      </w:pPr>
      <w:r>
        <w:t>Dicas para conclusão</w:t>
      </w:r>
    </w:p>
    <w:p>
      <w:pPr>
        <w:pStyle w:val="ListBullet"/>
      </w:pPr>
      <w:r>
        <w:t>Contêiner: ambiente isolado e leve que executa a aplicação com suas dependências.</w:t>
      </w:r>
    </w:p>
    <w:p>
      <w:pPr>
        <w:pStyle w:val="ListBullet"/>
      </w:pPr>
      <w:r>
        <w:t>Docker: ferramenta muito utilizada para criar e executar contêineres.</w:t>
      </w:r>
    </w:p>
    <w:p>
      <w:pPr>
        <w:pStyle w:val="ListBullet"/>
      </w:pPr>
      <w:r>
        <w:t>Kubernetes: organiza e gerencia aplicações em contêineres.</w:t>
      </w:r>
    </w:p>
    <w:p>
      <w:pPr>
        <w:pStyle w:val="ListBullet"/>
      </w:pPr>
      <w:r>
        <w:t>Monitoramento: acompanha o comportamento e o desempenho da aplicação.</w:t>
      </w:r>
    </w:p>
    <w:p>
      <w:pPr>
        <w:pStyle w:val="ListBullet"/>
      </w:pPr>
      <w:r>
        <w:t>Logs: registram acontecimentos, erros e informações importantes da execução.</w:t>
      </w:r>
    </w:p>
    <w:p>
      <w:pPr>
        <w:pStyle w:val="Secao"/>
      </w:pPr>
      <w:r>
        <w:t>Entrega</w:t>
      </w:r>
    </w:p>
    <w:p>
      <w:r>
        <w:rPr>
          <w:b/>
        </w:rPr>
        <w:t>Entregar na Plataforma Educação Profissional:</w:t>
      </w:r>
      <w:r>
        <w:t xml:space="preserve"> o desenho da arquitetura e as respostas das 5 questões teóricas.</w:t>
      </w:r>
    </w:p>
    <w:sectPr w:rsidR="00FC693F" w:rsidRPr="0006063C" w:rsidSect="00034616">
      <w:footerReference w:type="default" r:id="rId9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Semana 21 — Programação Back-End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incipal">
    <w:name w:val="TituloPrincipal"/>
    <w:rPr>
      <w:rFonts w:ascii="Arial" w:hAnsi="Arial"/>
      <w:b/>
      <w:sz w:val="36"/>
    </w:rPr>
  </w:style>
  <w:style w:type="paragraph" w:customStyle="1" w:styleId="Subtitulo">
    <w:name w:val="Subtitulo"/>
    <w:rPr>
      <w:rFonts w:ascii="Arial" w:hAnsi="Arial"/>
      <w:b/>
      <w:sz w:val="26"/>
    </w:rPr>
  </w:style>
  <w:style w:type="paragraph" w:customStyle="1" w:styleId="Secao">
    <w:name w:val="Secao"/>
    <w:rPr>
      <w:rFonts w:ascii="Arial" w:hAnsi="Arial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