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CENTRO INDUSTRIAL DEL DISEÑO Y LA MANUFACTURA (CIDM)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REGIONAL SANTANDER - FLORIDABLANCA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INVESTIGACIÓN TÉCNICA: BASES DE DATOS NOSQL (MONGODB Y FIREBASE) Y MODELADO NO RELACIONAL APLICADO AL PROYECTO "DELIWEB"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Programa de Formación: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y Desarrollo de Software (ADSO)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Ficha: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3169034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Proyecto Formativo: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Deliweb - E-commerce de Pastelería y Repostería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Aprendiz:</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Daniel Steven Celis Paredes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Instructor: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Freddy Méndez Ortiz</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Lugar y Fecha de Entrega: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Floridablanca, Santander – 18 de marzo de 2026</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TABLA DE CONTENIDOS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Introducción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Conceptos Fundamentales de Bases de Datos NoSQL</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MongoDB</w:t>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3.1. Conceptos Básicos (Documentos, Colecciones, Objetos)</w:t>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3.2. Formas de Instalación (Local y Cloud MongoDB Atlas)</w:t>
      </w:r>
    </w:p>
    <w:p w:rsidR="00000000" w:rsidDel="00000000" w:rsidP="00000000" w:rsidRDefault="00000000" w:rsidRPr="00000000" w14:paraId="0000001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3.3. Sentencias y Consultas CRUD</w:t>
      </w:r>
    </w:p>
    <w:p w:rsidR="00000000" w:rsidDel="00000000" w:rsidP="00000000" w:rsidRDefault="00000000" w:rsidRPr="00000000" w14:paraId="0000001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3.4. APIs de Acceso y Drivers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Firebase (Cloud Firestore / Realtime Database)</w:t>
      </w:r>
    </w:p>
    <w:p w:rsidR="00000000" w:rsidDel="00000000" w:rsidP="00000000" w:rsidRDefault="00000000" w:rsidRPr="00000000" w14:paraId="0000001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3.1. Conceptos Básicos y Estructura NoSQL</w:t>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3.2. Configuración con Cuenta Gmail en Firebase Console</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3.3. Sentencias y Métodos de Consulta</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3.4. APIs de Acceso y SDKs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Caso Práctico: Modelado NoSQL para el Proyecto "Deliweb"</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5.1. Justificación de Decisiones de Diseño y Desnormalización</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5.2. Estructura JSON/BSON de Colección usuarios</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5.3. Estructura JSON/BSON de Colección productos</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5.4. Estructura JSON/BSON de Colección pedidos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Conclusiones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Bibliografía / Referencias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INTRODUCCIÓN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el desarrollo de software moderno, la flexibilidad, la escalabilidad horizontal y la velocidad en el procesamiento de datos no estructurados o semiestructurados han impulsado el uso masivo de las bases de datos NoSQL (</w:t>
      </w:r>
      <w:r w:rsidDel="00000000" w:rsidR="00000000" w:rsidRPr="00000000">
        <w:rPr>
          <w:rFonts w:ascii="Arial" w:cs="Arial" w:eastAsia="Arial" w:hAnsi="Arial"/>
          <w:i w:val="1"/>
          <w:iCs w:val="1"/>
          <w:color w:val="1f1f1f"/>
          <w:rtl w:val="0"/>
        </w:rPr>
        <w:t xml:space="preserve">Not Only SQL</w:t>
      </w:r>
      <w:r w:rsidDel="00000000" w:rsidR="00000000" w:rsidRPr="00000000">
        <w:rPr>
          <w:rFonts w:ascii="Arial" w:cs="Arial" w:eastAsia="Arial" w:hAnsi="Arial"/>
          <w:color w:val="1f1f1f"/>
          <w:rtl w:val="0"/>
        </w:rPr>
        <w:t xml:space="preserve">). A diferencia de los sistemas gestores relacionales tradicionales (RDBMS), los motores NoSQL permiten almacenar datos sin necesidad de esquemas rígidos predefinidos, utilizando modelos orientados a documentos, clave-valor, columnas o grafos.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presente documento expone una investigación técnica sobre dos de las soluciones NoSQL más ampliamente adoptadas en la industria: </w:t>
      </w:r>
      <w:r w:rsidDel="00000000" w:rsidR="00000000" w:rsidRPr="00000000">
        <w:rPr>
          <w:rFonts w:ascii="Arial" w:cs="Arial" w:eastAsia="Arial" w:hAnsi="Arial"/>
          <w:b w:val="1"/>
          <w:bCs w:val="1"/>
          <w:color w:val="1f1f1f"/>
          <w:rtl w:val="0"/>
        </w:rPr>
        <w:t xml:space="preserve">MongoDB</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b w:val="1"/>
          <w:bCs w:val="1"/>
          <w:color w:val="1f1f1f"/>
          <w:rtl w:val="0"/>
        </w:rPr>
        <w:t xml:space="preserve">Google Firebase (Cloud Firestore)</w:t>
      </w:r>
      <w:r w:rsidDel="00000000" w:rsidR="00000000" w:rsidRPr="00000000">
        <w:rPr>
          <w:rFonts w:ascii="Arial" w:cs="Arial" w:eastAsia="Arial" w:hAnsi="Arial"/>
          <w:color w:val="1f1f1f"/>
          <w:rtl w:val="0"/>
        </w:rPr>
        <w:t xml:space="preserve">. Se definen sus arquitecturas, procesos de instalación, lenguajes de consulta y APIs de acceso. Finalmente, se aplica un ejercicio práctico de diseño para el proyecto e-commerce "Deliweb" (Pastelería y Repostería), migrando requerimientos de modelos relacionales hacia esquemas basados en documentos JSON/BSON.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CONCEPTOS FUNDAMENTALES DE BASES DE DATOS NOSQL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bases de datos NoSQL fueron creadas para superar las limitaciones de escalamiento y rigidez de los esquemas relacionales tabulares.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Características Principales: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Esquema Dinámico (Schema-Less):</w:t>
      </w:r>
      <w:r w:rsidDel="00000000" w:rsidR="00000000" w:rsidRPr="00000000">
        <w:rPr>
          <w:rFonts w:ascii="Arial" w:cs="Arial" w:eastAsia="Arial" w:hAnsi="Arial"/>
          <w:color w:val="1f1f1f"/>
          <w:rtl w:val="0"/>
        </w:rPr>
        <w:t xml:space="preserve"> Permite insertar registros con estructuras heterogéneas en una misma entidad sin necesidad de alterar la base de datos previamente.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Escalabilidad Horizontal:</w:t>
      </w:r>
      <w:r w:rsidDel="00000000" w:rsidR="00000000" w:rsidRPr="00000000">
        <w:rPr>
          <w:rFonts w:ascii="Arial" w:cs="Arial" w:eastAsia="Arial" w:hAnsi="Arial"/>
          <w:color w:val="1f1f1f"/>
          <w:rtl w:val="0"/>
        </w:rPr>
        <w:t xml:space="preserve"> Diseñadas para distribuirse en múltiples nodos mediante fragmentación de datos (</w:t>
      </w:r>
      <w:r w:rsidDel="00000000" w:rsidR="00000000" w:rsidRPr="00000000">
        <w:rPr>
          <w:rFonts w:ascii="Arial" w:cs="Arial" w:eastAsia="Arial" w:hAnsi="Arial"/>
          <w:i w:val="1"/>
          <w:iCs w:val="1"/>
          <w:color w:val="1f1f1f"/>
          <w:rtl w:val="0"/>
        </w:rPr>
        <w:t xml:space="preserve">sharding</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Ausencia de JOINs Complejos:</w:t>
      </w:r>
      <w:r w:rsidDel="00000000" w:rsidR="00000000" w:rsidRPr="00000000">
        <w:rPr>
          <w:rFonts w:ascii="Arial" w:cs="Arial" w:eastAsia="Arial" w:hAnsi="Arial"/>
          <w:color w:val="1f1f1f"/>
          <w:rtl w:val="0"/>
        </w:rPr>
        <w:t xml:space="preserve"> Se favorece la desnormalización y el embebido (incrustación) de datos relacionados para acelerar lecturas.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Teorema CAP:</w:t>
      </w:r>
      <w:r w:rsidDel="00000000" w:rsidR="00000000" w:rsidRPr="00000000">
        <w:rPr>
          <w:rFonts w:ascii="Arial" w:cs="Arial" w:eastAsia="Arial" w:hAnsi="Arial"/>
          <w:color w:val="1f1f1f"/>
          <w:rtl w:val="0"/>
        </w:rPr>
        <w:t xml:space="preserve"> Priorizan generalmente la </w:t>
      </w:r>
      <w:r w:rsidDel="00000000" w:rsidR="00000000" w:rsidRPr="00000000">
        <w:rPr>
          <w:rFonts w:ascii="Arial" w:cs="Arial" w:eastAsia="Arial" w:hAnsi="Arial"/>
          <w:b w:val="1"/>
          <w:bCs w:val="1"/>
          <w:color w:val="1f1f1f"/>
          <w:rtl w:val="0"/>
        </w:rPr>
        <w:t xml:space="preserve">Disponibilidad (Availability)</w:t>
      </w:r>
      <w:r w:rsidDel="00000000" w:rsidR="00000000" w:rsidRPr="00000000">
        <w:rPr>
          <w:rFonts w:ascii="Arial" w:cs="Arial" w:eastAsia="Arial" w:hAnsi="Arial"/>
          <w:color w:val="1f1f1f"/>
          <w:rtl w:val="0"/>
        </w:rPr>
        <w:t xml:space="preserve"> y la </w:t>
      </w:r>
      <w:r w:rsidDel="00000000" w:rsidR="00000000" w:rsidRPr="00000000">
        <w:rPr>
          <w:rFonts w:ascii="Arial" w:cs="Arial" w:eastAsia="Arial" w:hAnsi="Arial"/>
          <w:b w:val="1"/>
          <w:bCs w:val="1"/>
          <w:color w:val="1f1f1f"/>
          <w:rtl w:val="0"/>
        </w:rPr>
        <w:t xml:space="preserve">Tolerancia al Particionamiento (Partition Tolerance)</w:t>
      </w:r>
      <w:r w:rsidDel="00000000" w:rsidR="00000000" w:rsidRPr="00000000">
        <w:rPr>
          <w:rFonts w:ascii="Arial" w:cs="Arial" w:eastAsia="Arial" w:hAnsi="Arial"/>
          <w:color w:val="1f1f1f"/>
          <w:rtl w:val="0"/>
        </w:rPr>
        <w:t xml:space="preserve"> o la </w:t>
      </w:r>
      <w:r w:rsidDel="00000000" w:rsidR="00000000" w:rsidRPr="00000000">
        <w:rPr>
          <w:rFonts w:ascii="Arial" w:cs="Arial" w:eastAsia="Arial" w:hAnsi="Arial"/>
          <w:b w:val="1"/>
          <w:bCs w:val="1"/>
          <w:color w:val="1f1f1f"/>
          <w:rtl w:val="0"/>
        </w:rPr>
        <w:t xml:space="preserve">Consistencia Eventual</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MONGODB</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Conceptos Básicos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Documento:</w:t>
      </w:r>
      <w:r w:rsidDel="00000000" w:rsidR="00000000" w:rsidRPr="00000000">
        <w:rPr>
          <w:rFonts w:ascii="Arial" w:cs="Arial" w:eastAsia="Arial" w:hAnsi="Arial"/>
          <w:color w:val="1f1f1f"/>
          <w:rtl w:val="0"/>
        </w:rPr>
        <w:t xml:space="preserve"> Es la unidad básica de almacenamiento en MongoDB. Equivale a una fila en un RDBMS, pero se representa internamente en formato </w:t>
      </w:r>
      <w:r w:rsidDel="00000000" w:rsidR="00000000" w:rsidRPr="00000000">
        <w:rPr>
          <w:rFonts w:ascii="Arial" w:cs="Arial" w:eastAsia="Arial" w:hAnsi="Arial"/>
          <w:b w:val="1"/>
          <w:bCs w:val="1"/>
          <w:color w:val="1f1f1f"/>
          <w:rtl w:val="0"/>
        </w:rPr>
        <w:t xml:space="preserve">BSON</w:t>
      </w:r>
      <w:r w:rsidDel="00000000" w:rsidR="00000000" w:rsidRPr="00000000">
        <w:rPr>
          <w:rFonts w:ascii="Arial" w:cs="Arial" w:eastAsia="Arial" w:hAnsi="Arial"/>
          <w:color w:val="1f1f1f"/>
          <w:rtl w:val="0"/>
        </w:rPr>
        <w:t xml:space="preserve"> (Binary JSON), permitiendo guardar pares clave-valor, arreglos y subdocumentos anidados.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Colección:</w:t>
      </w:r>
      <w:r w:rsidDel="00000000" w:rsidR="00000000" w:rsidRPr="00000000">
        <w:rPr>
          <w:rFonts w:ascii="Arial" w:cs="Arial" w:eastAsia="Arial" w:hAnsi="Arial"/>
          <w:color w:val="1f1f1f"/>
          <w:rtl w:val="0"/>
        </w:rPr>
        <w:t xml:space="preserve"> Agrupación de documentos dentro de MongoDB. Equivale a una tabla en una base de datos relacional, pero no impone una estructura uniforme a los documentos contenidos.</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Objeto (ObjectId):</w:t>
      </w:r>
      <w:r w:rsidDel="00000000" w:rsidR="00000000" w:rsidRPr="00000000">
        <w:rPr>
          <w:rFonts w:ascii="Arial" w:cs="Arial" w:eastAsia="Arial" w:hAnsi="Arial"/>
          <w:color w:val="1f1f1f"/>
          <w:rtl w:val="0"/>
        </w:rPr>
        <w:t xml:space="preserve"> Identificador único universal de 12 bytes generado automáticamente para cada documento en el campo clave _id.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Formas de Instalación</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Instalación Local (MongoDB Community Server):</w:t>
      </w:r>
    </w:p>
    <w:p w:rsidR="00000000" w:rsidDel="00000000" w:rsidP="00000000" w:rsidRDefault="00000000" w:rsidRPr="00000000" w14:paraId="0000003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Descargar el instalador desde la web oficial según el sistema operativo (Windows/Linux/macOS).</w:t>
      </w:r>
    </w:p>
    <w:p w:rsidR="00000000" w:rsidDel="00000000" w:rsidP="00000000" w:rsidRDefault="00000000" w:rsidRPr="00000000" w14:paraId="0000003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Ejecutar la instalación configurando MongoDB como un servicio del sistema.</w:t>
      </w:r>
    </w:p>
    <w:p w:rsidR="00000000" w:rsidDel="00000000" w:rsidP="00000000" w:rsidRDefault="00000000" w:rsidRPr="00000000" w14:paraId="0000003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Instalar la herramienta gráfica </w:t>
      </w:r>
      <w:r w:rsidDel="00000000" w:rsidR="00000000" w:rsidRPr="00000000">
        <w:rPr>
          <w:rFonts w:ascii="Arial" w:cs="Arial" w:eastAsia="Arial" w:hAnsi="Arial"/>
          <w:b w:val="1"/>
          <w:bCs w:val="1"/>
          <w:color w:val="1f1f1f"/>
          <w:rtl w:val="0"/>
        </w:rPr>
        <w:t xml:space="preserve">MongoDB Compass</w:t>
      </w:r>
      <w:r w:rsidDel="00000000" w:rsidR="00000000" w:rsidRPr="00000000">
        <w:rPr>
          <w:rFonts w:ascii="Arial" w:cs="Arial" w:eastAsia="Arial" w:hAnsi="Arial"/>
          <w:color w:val="1f1f1f"/>
          <w:rtl w:val="0"/>
        </w:rPr>
        <w:t xml:space="preserve"> para la gestión interactiva de la base de datos.</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Despliegue en la Nube (MongoDB Atlas):</w:t>
      </w:r>
    </w:p>
    <w:p w:rsidR="00000000" w:rsidDel="00000000" w:rsidP="00000000" w:rsidRDefault="00000000" w:rsidRPr="00000000" w14:paraId="00000039">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Crear una cuenta gratuita en MongoDB Atlas.</w:t>
      </w:r>
    </w:p>
    <w:p w:rsidR="00000000" w:rsidDel="00000000" w:rsidP="00000000" w:rsidRDefault="00000000" w:rsidRPr="00000000" w14:paraId="0000003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Crear un </w:t>
      </w:r>
      <w:r w:rsidDel="00000000" w:rsidR="00000000" w:rsidRPr="00000000">
        <w:rPr>
          <w:rFonts w:ascii="Arial" w:cs="Arial" w:eastAsia="Arial" w:hAnsi="Arial"/>
          <w:i w:val="1"/>
          <w:iCs w:val="1"/>
          <w:color w:val="1f1f1f"/>
          <w:rtl w:val="0"/>
        </w:rPr>
        <w:t xml:space="preserve">Cluster</w:t>
      </w:r>
      <w:r w:rsidDel="00000000" w:rsidR="00000000" w:rsidRPr="00000000">
        <w:rPr>
          <w:rFonts w:ascii="Arial" w:cs="Arial" w:eastAsia="Arial" w:hAnsi="Arial"/>
          <w:color w:val="1f1f1f"/>
          <w:rtl w:val="0"/>
        </w:rPr>
        <w:t xml:space="preserve"> en la capa gratuita (M0 Sandbox).</w:t>
      </w:r>
    </w:p>
    <w:p w:rsidR="00000000" w:rsidDel="00000000" w:rsidP="00000000" w:rsidRDefault="00000000" w:rsidRPr="00000000" w14:paraId="0000003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Configurar reglas de red (IP Access List) y credenciales de usuario administrador.</w:t>
      </w:r>
    </w:p>
    <w:p w:rsidR="00000000" w:rsidDel="00000000" w:rsidP="00000000" w:rsidRDefault="00000000" w:rsidRPr="00000000" w14:paraId="0000003C">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Arial" w:cs="Arial" w:eastAsia="Arial" w:hAnsi="Arial"/>
          <w:color w:val="1f1f1f"/>
          <w:rtl w:val="0"/>
        </w:rPr>
        <w:t xml:space="preserve">Obtener la cadena de conexión URI (mongodb+srv://...).</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Sentencias y Consultas CRUD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Creación de Base de Datos y Colección (implícita)</w:t>
        <w:br w:type="textWrapping"/>
        <w:t xml:space="preserve">use deliweb_db;</w:t>
        <w:br w:type="textWrapping"/>
        <w:br w:type="textWrapping"/>
        <w:t xml:space="preserve">// 1. CREATE (Insertar documentos)</w:t>
        <w:br w:type="textWrapping"/>
        <w:t xml:space="preserve">db.productos.insertOne({</w:t>
        <w:br w:type="textWrapping"/>
        <w:t xml:space="preserve">    nombre: "Torta Red Velvet",</w:t>
        <w:br w:type="textWrapping"/>
        <w:t xml:space="preserve">    categoria: "Pasteles",</w:t>
        <w:br w:type="textWrapping"/>
        <w:t xml:space="preserve">    precio: 45000,</w:t>
        <w:br w:type="textWrapping"/>
        <w:t xml:space="preserve">    stock: 12,</w:t>
        <w:br w:type="textWrapping"/>
        <w:t xml:space="preserve">    ingredientes: ["Queso crema", "Harina", "Cacao", "Vainilla"]</w:t>
        <w:br w:type="textWrapping"/>
        <w:t xml:space="preserve">});</w:t>
        <w:br w:type="textWrapping"/>
        <w:br w:type="textWrapping"/>
        <w:t xml:space="preserve">// 2. READ (Consultar documentos)</w:t>
        <w:br w:type="textWrapping"/>
        <w:t xml:space="preserve">db.productos.find({ categoria: "Pasteles", precio: { $lte: 50000 } });</w:t>
        <w:br w:type="textWrapping"/>
        <w:br w:type="textWrapping"/>
        <w:t xml:space="preserve">// 3. UPDATE (Actualizar datos)</w:t>
        <w:br w:type="textWrapping"/>
        <w:t xml:space="preserve">db.productos.updateOne(</w:t>
        <w:br w:type="textWrapping"/>
        <w:t xml:space="preserve">    { nombre: "Torta Red Velvet" },</w:t>
        <w:br w:type="textWrapping"/>
        <w:t xml:space="preserve">    { $set: { precio: 48000, stock: 10 } }</w:t>
        <w:br w:type="textWrapping"/>
        <w:t xml:space="preserve">);</w:t>
        <w:br w:type="textWrapping"/>
        <w:br w:type="textWrapping"/>
        <w:t xml:space="preserve">// 4. DELETE (Eliminar documentos)</w:t>
        <w:br w:type="textWrapping"/>
        <w:t xml:space="preserve">db.productos.deleteOne({ _id: ObjectId("65f9a2b8e4b0123456789abc") });</w:t>
        <w:br w:type="textWrapping"/>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APIs de Acceso y Drivers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MongoDB provee drivers oficiales para múltiples lenguajes:</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Node.js:</w:t>
      </w:r>
      <w:r w:rsidDel="00000000" w:rsidR="00000000" w:rsidRPr="00000000">
        <w:rPr>
          <w:rFonts w:ascii="Arial" w:cs="Arial" w:eastAsia="Arial" w:hAnsi="Arial"/>
          <w:color w:val="1f1f1f"/>
          <w:rtl w:val="0"/>
        </w:rPr>
        <w:t xml:space="preserve"> Driver oficial de MongoDB o el ODM </w:t>
      </w:r>
      <w:r w:rsidDel="00000000" w:rsidR="00000000" w:rsidRPr="00000000">
        <w:rPr>
          <w:rFonts w:ascii="Arial" w:cs="Arial" w:eastAsia="Arial" w:hAnsi="Arial"/>
          <w:b w:val="1"/>
          <w:bCs w:val="1"/>
          <w:color w:val="1f1f1f"/>
          <w:rtl w:val="0"/>
        </w:rPr>
        <w:t xml:space="preserve">Mongoose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Java:</w:t>
      </w:r>
      <w:r w:rsidDel="00000000" w:rsidR="00000000" w:rsidRPr="00000000">
        <w:rPr>
          <w:rFonts w:ascii="Arial" w:cs="Arial" w:eastAsia="Arial" w:hAnsi="Arial"/>
          <w:color w:val="1f1f1f"/>
          <w:rtl w:val="0"/>
        </w:rPr>
        <w:t xml:space="preserve"> mongodb-driver-sync / mongodb-driver-reactivestreams.</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Python:</w:t>
      </w:r>
      <w:r w:rsidDel="00000000" w:rsidR="00000000" w:rsidRPr="00000000">
        <w:rPr>
          <w:rFonts w:ascii="Arial" w:cs="Arial" w:eastAsia="Arial" w:hAnsi="Arial"/>
          <w:color w:val="1f1f1f"/>
          <w:rtl w:val="0"/>
        </w:rPr>
        <w:t xml:space="preserve"> PyMongo / Motor.</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PHP:</w:t>
      </w:r>
      <w:r w:rsidDel="00000000" w:rsidR="00000000" w:rsidRPr="00000000">
        <w:rPr>
          <w:rFonts w:ascii="Arial" w:cs="Arial" w:eastAsia="Arial" w:hAnsi="Arial"/>
          <w:color w:val="1f1f1f"/>
          <w:rtl w:val="0"/>
        </w:rPr>
        <w:t xml:space="preserve"> Extensión mongodb y paquete mongodb/mongodb.</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FIREBASE (CLOUD FIRESTORE)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Conceptos Básicos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Firebase Cloud Firestore es una base de datos NoSQL alojada en la nube, estructurada en </w:t>
      </w:r>
      <w:r w:rsidDel="00000000" w:rsidR="00000000" w:rsidRPr="00000000">
        <w:rPr>
          <w:rFonts w:ascii="Arial" w:cs="Arial" w:eastAsia="Arial" w:hAnsi="Arial"/>
          <w:b w:val="1"/>
          <w:bCs w:val="1"/>
          <w:color w:val="1f1f1f"/>
          <w:rtl w:val="0"/>
        </w:rPr>
        <w:t xml:space="preserve">documentos</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b w:val="1"/>
          <w:bCs w:val="1"/>
          <w:color w:val="1f1f1f"/>
          <w:rtl w:val="0"/>
        </w:rPr>
        <w:t xml:space="preserve">colecciones</w:t>
      </w:r>
      <w:r w:rsidDel="00000000" w:rsidR="00000000" w:rsidRPr="00000000">
        <w:rPr>
          <w:rFonts w:ascii="Arial" w:cs="Arial" w:eastAsia="Arial" w:hAnsi="Arial"/>
          <w:color w:val="1f1f1f"/>
          <w:rtl w:val="0"/>
        </w:rPr>
        <w:t xml:space="preserve">, optimizada para sincronización en tiempo real y aplicaciones móviles/web.</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Documento:</w:t>
      </w:r>
      <w:r w:rsidDel="00000000" w:rsidR="00000000" w:rsidRPr="00000000">
        <w:rPr>
          <w:rFonts w:ascii="Arial" w:cs="Arial" w:eastAsia="Arial" w:hAnsi="Arial"/>
          <w:color w:val="1f1f1f"/>
          <w:rtl w:val="0"/>
        </w:rPr>
        <w:t xml:space="preserve"> Contiene campos que apuntan a valores (strings, números, booleanos, mapas o arrays).</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Colección:</w:t>
      </w:r>
      <w:r w:rsidDel="00000000" w:rsidR="00000000" w:rsidRPr="00000000">
        <w:rPr>
          <w:rFonts w:ascii="Arial" w:cs="Arial" w:eastAsia="Arial" w:hAnsi="Arial"/>
          <w:color w:val="1f1f1f"/>
          <w:rtl w:val="0"/>
        </w:rPr>
        <w:t xml:space="preserve"> Contenedor de documentos.</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Subcolección:</w:t>
      </w:r>
      <w:r w:rsidDel="00000000" w:rsidR="00000000" w:rsidRPr="00000000">
        <w:rPr>
          <w:rFonts w:ascii="Arial" w:cs="Arial" w:eastAsia="Arial" w:hAnsi="Arial"/>
          <w:color w:val="1f1f1f"/>
          <w:rtl w:val="0"/>
        </w:rPr>
        <w:t xml:space="preserve"> Colección creada dentro de un documento específico para modelar jerarquías de datos.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Configuración con Cuenta Gmail en Firebase Console</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Ingresar a </w:t>
      </w:r>
      <w:hyperlink r:id="rId6">
        <w:r w:rsidDel="00000000" w:rsidR="00000000" w:rsidRPr="00000000">
          <w:rPr>
            <w:rFonts w:ascii="Arial" w:cs="Arial" w:eastAsia="Arial" w:hAnsi="Arial"/>
            <w:color w:val="0b57d0"/>
            <w:u w:val="single"/>
            <w:rtl w:val="0"/>
          </w:rPr>
          <w:t xml:space="preserve">Firebase Console</w:t>
        </w:r>
      </w:hyperlink>
      <w:r w:rsidDel="00000000" w:rsidR="00000000" w:rsidRPr="00000000">
        <w:rPr>
          <w:rFonts w:ascii="Arial" w:cs="Arial" w:eastAsia="Arial" w:hAnsi="Arial"/>
          <w:color w:val="1f1f1f"/>
          <w:rtl w:val="0"/>
        </w:rPr>
        <w:t xml:space="preserve"> con un correo de Gmail.</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Crear un proyecto nuevo (ejemplo: Deliweb-App).</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En el menú lateral, seleccionar </w:t>
      </w:r>
      <w:r w:rsidDel="00000000" w:rsidR="00000000" w:rsidRPr="00000000">
        <w:rPr>
          <w:rFonts w:ascii="Arial" w:cs="Arial" w:eastAsia="Arial" w:hAnsi="Arial"/>
          <w:b w:val="1"/>
          <w:bCs w:val="1"/>
          <w:color w:val="1f1f1f"/>
          <w:rtl w:val="0"/>
        </w:rPr>
        <w:t xml:space="preserve">Firestore Database</w:t>
      </w:r>
      <w:r w:rsidDel="00000000" w:rsidR="00000000" w:rsidRPr="00000000">
        <w:rPr>
          <w:rFonts w:ascii="Arial" w:cs="Arial" w:eastAsia="Arial" w:hAnsi="Arial"/>
          <w:color w:val="1f1f1f"/>
          <w:rtl w:val="0"/>
        </w:rPr>
        <w:t xml:space="preserve"> y hacer clic en </w:t>
      </w:r>
      <w:r w:rsidDel="00000000" w:rsidR="00000000" w:rsidRPr="00000000">
        <w:rPr>
          <w:rFonts w:ascii="Arial" w:cs="Arial" w:eastAsia="Arial" w:hAnsi="Arial"/>
          <w:b w:val="1"/>
          <w:bCs w:val="1"/>
          <w:color w:val="1f1f1f"/>
          <w:rtl w:val="0"/>
        </w:rPr>
        <w:t xml:space="preserve">Crear base de datos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Seleccionar el modo de inicio (Modo de prueba o Modo de producción con reglas de seguridad).</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Elegir la ubicación geográfica del servidor cloud.</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Sentencias y Métodos de Consulta (JavaScript Web SDK v9+)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import { initializeApp } from "firebase/app";</w:t>
        <w:br w:type="textWrapping"/>
        <w:t xml:space="preserve">import { getFirestore, collection, addDoc, getDocs, query, where, updateDoc, doc, deleteDoc } from "firebase/firestore";</w:t>
        <w:br w:type="textWrapping"/>
        <w:br w:type="textWrapping"/>
        <w:t xml:space="preserve">// Configuración de credenciales de la app</w:t>
        <w:br w:type="textWrapping"/>
        <w:t xml:space="preserve">const firebaseConfig = { apiKey: "AIzaSy...", authDomain: "deliweb.firebaseapp.com", projectId: "deliweb-app" };</w:t>
        <w:br w:type="textWrapping"/>
        <w:t xml:space="preserve">const app = initializeApp(firebaseConfig);</w:t>
        <w:br w:type="textWrapping"/>
        <w:t xml:space="preserve">const db = getFirestore(app);</w:t>
        <w:br w:type="textWrapping"/>
        <w:br w:type="textWrapping"/>
        <w:t xml:space="preserve">// 1. Insertar Documento</w:t>
        <w:br w:type="textWrapping"/>
        <w:t xml:space="preserve">await addDoc(collection(db, "productos"), {</w:t>
        <w:br w:type="textWrapping"/>
        <w:t xml:space="preserve">    nombre: "Cheesecake de Frutos Rojos",</w:t>
        <w:br w:type="textWrapping"/>
        <w:t xml:space="preserve">    precio: 38000,</w:t>
        <w:br w:type="textWrapping"/>
        <w:t xml:space="preserve">    disponible: true</w:t>
        <w:br w:type="textWrapping"/>
        <w:t xml:space="preserve">});</w:t>
        <w:br w:type="textWrapping"/>
        <w:br w:type="textWrapping"/>
        <w:t xml:space="preserve">// 2. Leer Documentos con Filtro</w:t>
        <w:br w:type="textWrapping"/>
        <w:t xml:space="preserve">const q = query(collection(db, "productos"), where("disponible", "==", true));</w:t>
        <w:br w:type="textWrapping"/>
        <w:t xml:space="preserve">const querySnapshot = await getDocs(q);</w:t>
        <w:br w:type="textWrapping"/>
        <w:t xml:space="preserve">querySnapshot.forEach((doc) =&gt; {</w:t>
        <w:br w:type="textWrapping"/>
        <w:t xml:space="preserve">    console.log(doc.id, " =&gt; ", doc.data());</w:t>
        <w:br w:type="textWrapping"/>
        <w:t xml:space="preserve">});</w:t>
        <w:br w:type="textWrapping"/>
        <w:br w:type="textWrapping"/>
        <w:t xml:space="preserve">// 3. Actualizar Documento</w:t>
        <w:br w:type="textWrapping"/>
        <w:t xml:space="preserve">const prodRef = doc(db, "productos", "ID_DEL_DOCUMENTO");</w:t>
        <w:br w:type="textWrapping"/>
        <w:t xml:space="preserve">await updateDoc(prodRef, { precio: 40000 });</w:t>
        <w:br w:type="textWrapping"/>
        <w:br w:type="textWrapping"/>
        <w:t xml:space="preserve">// 4. Eliminar Documento</w:t>
        <w:br w:type="textWrapping"/>
        <w:t xml:space="preserve">await deleteDoc(doc(db, "productos", "ID_DEL_DOCUMENTO"));</w:t>
        <w:br w:type="textWrapping"/>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CASO PRÁCTICO: MODELADO NOSQL PARA EL PROYECTO "DELIWEB"</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Justificación de Decisiones de Diseño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el e-commerce de pastelería </w:t>
      </w:r>
      <w:r w:rsidDel="00000000" w:rsidR="00000000" w:rsidRPr="00000000">
        <w:rPr>
          <w:rFonts w:ascii="Arial" w:cs="Arial" w:eastAsia="Arial" w:hAnsi="Arial"/>
          <w:b w:val="1"/>
          <w:bCs w:val="1"/>
          <w:color w:val="1f1f1f"/>
          <w:rtl w:val="0"/>
        </w:rPr>
        <w:t xml:space="preserve">Deliweb</w:t>
      </w:r>
      <w:r w:rsidDel="00000000" w:rsidR="00000000" w:rsidRPr="00000000">
        <w:rPr>
          <w:rFonts w:ascii="Arial" w:cs="Arial" w:eastAsia="Arial" w:hAnsi="Arial"/>
          <w:color w:val="1f1f1f"/>
          <w:rtl w:val="0"/>
        </w:rPr>
        <w:t xml:space="preserve">, se decide desnormalizar las relaciones cliente-pedido-detalle. En un sistema relacional, obtener un pedido requiere hacer JOIN entre usuarios, pedidos, detalle_pedidos y productos. En NoSQL:</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Los productos se guardan como documentos independientes para mantener un catálogo general.</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Los pedidos incrustan los datos completos de los productos comprados (nombre, precio al momento de la venta) para que, si el precio cambia en el catálogo en el futuro, el historial financiero del pedido permanezca inalterado.</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Las direcciones de envío de los usuarios se incrustan directamente dentro del documento del usuario.</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Estructura JSON/BSON: Colección usuarios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br w:type="textWrapping"/>
        <w:t xml:space="preserve">  "_id": "usr_987654321",</w:t>
        <w:br w:type="textWrapping"/>
        <w:t xml:space="preserve">  "nombres": "Daniel Steven",</w:t>
        <w:br w:type="textWrapping"/>
        <w:t xml:space="preserve">  "apellidos": "Celis Paredes",</w:t>
        <w:br w:type="textWrapping"/>
        <w:t xml:space="preserve">  "email": "daniel.celis@ejemplo.com",</w:t>
        <w:br w:type="textWrapping"/>
        <w:t xml:space="preserve">  "telefono": "+573001234567",</w:t>
        <w:br w:type="textWrapping"/>
        <w:t xml:space="preserve">  "roles": ["CLIENTE"],</w:t>
        <w:br w:type="textWrapping"/>
        <w:t xml:space="preserve">  "direcciones": [</w:t>
        <w:br w:type="textWrapping"/>
        <w:t xml:space="preserve">    {</w:t>
        <w:br w:type="textWrapping"/>
        <w:t xml:space="preserve">      "etiqueta": "Casa",</w:t>
        <w:br w:type="textWrapping"/>
        <w:t xml:space="preserve">      "direccion": "Calle 12 # 34-56",</w:t>
        <w:br w:type="textWrapping"/>
        <w:t xml:space="preserve">      "ciudad": "Floridablanca",</w:t>
        <w:br w:type="textWrapping"/>
        <w:t xml:space="preserve">      "departamento": "Santander"</w:t>
        <w:br w:type="textWrapping"/>
        <w:t xml:space="preserve">    }</w:t>
        <w:br w:type="textWrapping"/>
        <w:t xml:space="preserve">  ],</w:t>
        <w:br w:type="textWrapping"/>
        <w:t xml:space="preserve">  "fecha_registro": "2026-02-24T10:30:00Z"</w:t>
        <w:br w:type="textWrapping"/>
        <w:t xml:space="preserve">}</w:t>
        <w:br w:type="textWrapping"/>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Estructura JSON/BSON: Colección productos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br w:type="textWrapping"/>
        <w:t xml:space="preserve">  "_id": "prod_101",</w:t>
        <w:br w:type="textWrapping"/>
        <w:t xml:space="preserve">  "nombre": "Torta Artesanal de Chocolate",</w:t>
        <w:br w:type="textWrapping"/>
        <w:t xml:space="preserve">  "categoria": "Repostería Fina",</w:t>
        <w:br w:type="textWrapping"/>
        <w:t xml:space="preserve">  "precio": 52000.00,</w:t>
        <w:br w:type="textWrapping"/>
        <w:t xml:space="preserve">  "stock": 15,</w:t>
        <w:br w:type="textWrapping"/>
        <w:t xml:space="preserve">  "activo": true,</w:t>
        <w:br w:type="textWrapping"/>
        <w:t xml:space="preserve">  "especificaciones": {</w:t>
        <w:br w:type="textWrapping"/>
        <w:t xml:space="preserve">    "peso_gramos": 1200,</w:t>
        <w:br w:type="textWrapping"/>
        <w:t xml:space="preserve">    "porciones": 10,</w:t>
        <w:br w:type="textWrapping"/>
        <w:t xml:space="preserve">    "contiene_alérgenos": ["Gluten", "Lácteos", "Huevo"]</w:t>
        <w:br w:type="textWrapping"/>
        <w:t xml:space="preserve">  },</w:t>
        <w:br w:type="textWrapping"/>
        <w:t xml:space="preserve">  "imagenes": [</w:t>
        <w:br w:type="textWrapping"/>
        <w:t xml:space="preserve">    "https://deliweb.com/img/torta_choco_1.jpg",</w:t>
        <w:br w:type="textWrapping"/>
        <w:t xml:space="preserve">    "https://deliweb.com/img/torta_choco_2.jpg"</w:t>
        <w:br w:type="textWrapping"/>
        <w:t xml:space="preserve">  ]</w:t>
        <w:br w:type="textWrapping"/>
        <w:t xml:space="preserve">}</w:t>
        <w:br w:type="textWrapping"/>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 Estructura JSON/BSON: Colección pedidos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br w:type="textWrapping"/>
        <w:t xml:space="preserve">  "_id": "ped_2026_001",</w:t>
        <w:br w:type="textWrapping"/>
        <w:t xml:space="preserve">  "cliente": {</w:t>
        <w:br w:type="textWrapping"/>
        <w:t xml:space="preserve">    "usuario_id": "usr_987654321",</w:t>
        <w:br w:type="textWrapping"/>
        <w:t xml:space="preserve">    "nombre_completo": "Daniel Steven Celis Paredes",</w:t>
        <w:br w:type="textWrapping"/>
        <w:t xml:space="preserve">    "telefono": "+573001234567"</w:t>
        <w:br w:type="textWrapping"/>
        <w:t xml:space="preserve">  },</w:t>
        <w:br w:type="textWrapping"/>
        <w:t xml:space="preserve">  "items": [</w:t>
        <w:br w:type="textWrapping"/>
        <w:t xml:space="preserve">    {</w:t>
        <w:br w:type="textWrapping"/>
        <w:t xml:space="preserve">      "producto_id": "prod_101",</w:t>
        <w:br w:type="textWrapping"/>
        <w:t xml:space="preserve">      "nombre": "Torta Artesanal de Chocolate",</w:t>
        <w:br w:type="textWrapping"/>
        <w:t xml:space="preserve">      "precio_unitario": 52000.00,</w:t>
        <w:br w:type="textWrapping"/>
        <w:t xml:space="preserve">      "cantidad": 1,</w:t>
        <w:br w:type="textWrapping"/>
        <w:t xml:space="preserve">      "subtotal": 52000.00</w:t>
        <w:br w:type="textWrapping"/>
        <w:t xml:space="preserve">    }</w:t>
        <w:br w:type="textWrapping"/>
        <w:t xml:space="preserve">  ],</w:t>
        <w:br w:type="textWrapping"/>
        <w:t xml:space="preserve">  "total_pagar": 52000.00,</w:t>
        <w:br w:type="textWrapping"/>
        <w:t xml:space="preserve">  "estado": "EN_PREPARACION",</w:t>
        <w:br w:type="textWrapping"/>
        <w:t xml:space="preserve">  "metodo_pago": "WOMPI",</w:t>
        <w:br w:type="textWrapping"/>
        <w:t xml:space="preserve">  "direccion_entrega": "Calle 12 # 34-56, Floridablanca, Santander",</w:t>
        <w:br w:type="textWrapping"/>
        <w:t xml:space="preserve">  "fecha_creacion": "2026-03-18T14:15:00Z"</w:t>
        <w:br w:type="textWrapping"/>
        <w:t xml:space="preserve">}</w:t>
        <w:br w:type="textWrapping"/>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CONCLUSIONES</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Las bases de datos NoSQL como MongoDB y Firebase aportan una flexibilidad alta al proyecto </w:t>
      </w:r>
      <w:r w:rsidDel="00000000" w:rsidR="00000000" w:rsidRPr="00000000">
        <w:rPr>
          <w:rFonts w:ascii="Arial" w:cs="Arial" w:eastAsia="Arial" w:hAnsi="Arial"/>
          <w:b w:val="1"/>
          <w:bCs w:val="1"/>
          <w:color w:val="1f1f1f"/>
          <w:rtl w:val="0"/>
        </w:rPr>
        <w:t xml:space="preserve">Deliweb</w:t>
      </w:r>
      <w:r w:rsidDel="00000000" w:rsidR="00000000" w:rsidRPr="00000000">
        <w:rPr>
          <w:rFonts w:ascii="Arial" w:cs="Arial" w:eastAsia="Arial" w:hAnsi="Arial"/>
          <w:color w:val="1f1f1f"/>
          <w:rtl w:val="0"/>
        </w:rPr>
        <w:t xml:space="preserve">, permitiendo adaptar el catálogo de productos de repostería sin alterar esquemas de tablas rígidos.</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La desnormalización e incrustación de subdocumentos optimizan la velocidad de lectura del sistema web y protegen la integridad histórica de transacciones comerciales.</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La integración con servicios cloud mediante cuentas de Google/Firebase o MongoDB Atlas reduce la complejidad de infraestructura en entornos de desarrollo e-commerce modernizados.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BIBLIOGRAFÍA / REFERENCIAS</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MongoDB, Inc. (2026). </w:t>
      </w:r>
      <w:r w:rsidDel="00000000" w:rsidR="00000000" w:rsidRPr="00000000">
        <w:rPr>
          <w:rFonts w:ascii="Arial" w:cs="Arial" w:eastAsia="Arial" w:hAnsi="Arial"/>
          <w:i w:val="1"/>
          <w:iCs w:val="1"/>
          <w:color w:val="1f1f1f"/>
          <w:rtl w:val="0"/>
        </w:rPr>
        <w:t xml:space="preserve">MongoDB Documentation</w:t>
      </w:r>
      <w:r w:rsidDel="00000000" w:rsidR="00000000" w:rsidRPr="00000000">
        <w:rPr>
          <w:rFonts w:ascii="Arial" w:cs="Arial" w:eastAsia="Arial" w:hAnsi="Arial"/>
          <w:color w:val="1f1f1f"/>
          <w:rtl w:val="0"/>
        </w:rPr>
        <w:t xml:space="preserve">. Recuperado de https://www.mongodb.com/docs/</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Google Firebase. (2026). </w:t>
      </w:r>
      <w:r w:rsidDel="00000000" w:rsidR="00000000" w:rsidRPr="00000000">
        <w:rPr>
          <w:rFonts w:ascii="Arial" w:cs="Arial" w:eastAsia="Arial" w:hAnsi="Arial"/>
          <w:i w:val="1"/>
          <w:iCs w:val="1"/>
          <w:color w:val="1f1f1f"/>
          <w:rtl w:val="0"/>
        </w:rPr>
        <w:t xml:space="preserve">Cloud Firestore Documentation</w:t>
      </w:r>
      <w:r w:rsidDel="00000000" w:rsidR="00000000" w:rsidRPr="00000000">
        <w:rPr>
          <w:rFonts w:ascii="Arial" w:cs="Arial" w:eastAsia="Arial" w:hAnsi="Arial"/>
          <w:color w:val="1f1f1f"/>
          <w:rtl w:val="0"/>
        </w:rPr>
        <w:t xml:space="preserve">. Recuperado de https://firebase.google.com/docs/firestore</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Chodorow, K. (2013). </w:t>
      </w:r>
      <w:r w:rsidDel="00000000" w:rsidR="00000000" w:rsidRPr="00000000">
        <w:rPr>
          <w:rFonts w:ascii="Arial" w:cs="Arial" w:eastAsia="Arial" w:hAnsi="Arial"/>
          <w:i w:val="1"/>
          <w:iCs w:val="1"/>
          <w:color w:val="1f1f1f"/>
          <w:rtl w:val="0"/>
        </w:rPr>
        <w:t xml:space="preserve">MongoDB: The Definitive Guide</w:t>
      </w:r>
      <w:r w:rsidDel="00000000" w:rsidR="00000000" w:rsidRPr="00000000">
        <w:rPr>
          <w:rFonts w:ascii="Arial" w:cs="Arial" w:eastAsia="Arial" w:hAnsi="Arial"/>
          <w:color w:val="1f1f1f"/>
          <w:rtl w:val="0"/>
        </w:rPr>
        <w:t xml:space="preserve">. O'Reilly Media.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sole.firebase.google.com/?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