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40"/>
        </w:rPr>
        <w:t>📊 PROPUESTA ESTRATÉGICA, FICHAS TÉCNICAS &amp; PRECIOS</w:t>
      </w:r>
    </w:p>
    <w:p>
      <w:pPr>
        <w:jc w:val="center"/>
      </w:pPr>
      <w:r>
        <w:rPr>
          <w:i/>
          <w:color w:val="4B5563"/>
          <w:sz w:val="24"/>
        </w:rPr>
        <w:t>Barras de Remolque Decreto N° 55/2025 &amp; Estufas a Bioetanol en Chile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2F2" w:val="clear"/>
          </w:tcPr>
          <w:p>
            <w:pPr>
              <w:spacing w:before="120" w:after="120"/>
            </w:pPr>
            <w:r>
              <w:rPr>
                <w:b/>
                <w:color w:val="991B1B"/>
              </w:rPr>
              <w:t>📌 DOCUMENTO COMPLETO PARA SOCIOS, PRECIOS DE MERCADO Y ESTRATEGIA DIGITAL</w:t>
              <w:br/>
            </w:r>
            <w:r>
              <w:rPr>
                <w:color w:val="7F1D1D"/>
              </w:rPr>
              <w:t>Contiene benchmarking real de precios en Chile (Sodimac, MercadoLibre, Falabella, tiendas de chimeneas), Decreto N° 55/2025 MTT, fichas técnicas y presupuesto publicitario.</w:t>
            </w:r>
          </w:p>
        </w:tc>
      </w:tr>
    </w:tbl>
    <w:p>
      <w:pPr>
        <w:pStyle w:val="Heading1"/>
        <w:spacing w:before="240" w:after="80"/>
      </w:pPr>
      <w:r>
        <w:rPr>
          <w:rFonts w:ascii="Calibri" w:hAnsi="Calibri"/>
          <w:b/>
          <w:color w:val="1E3A8A"/>
          <w:sz w:val="36"/>
        </w:rPr>
        <w:t>📜 1. Normativa Legal en Chile: Remolque Automotriz (Decreto N° 55/2025 MTT)</w:t>
      </w:r>
    </w:p>
    <w:p>
      <w:r>
        <w:rPr>
          <w:b w:val="0"/>
        </w:rPr>
        <w:t xml:space="preserve">En Chile rige el </w:t>
      </w:r>
      <w:r>
        <w:rPr>
          <w:b/>
        </w:rPr>
        <w:t>Decreto Supremo N° 55/2025 del Ministerio de Transportes y Telecomunicaciones (MTT)</w:t>
      </w:r>
      <w:r>
        <w:t>, el cual exige el uso obligatorio de elementos de arrastre rígidos y homologados:</w:t>
      </w:r>
    </w:p>
    <w:p>
      <w:pPr>
        <w:pStyle w:val="ListBullet"/>
      </w:pPr>
      <w:r>
        <w:rPr>
          <w:b/>
        </w:rPr>
        <w:t xml:space="preserve">Prohibición Total de Elementos Artesanales: </w:t>
      </w:r>
      <w:r>
        <w:t>Se prohíbe en forma tajante el uso de cuerdas, lazos, cadenas elásticas o elementos improvisados.</w:t>
      </w:r>
    </w:p>
    <w:p>
      <w:pPr>
        <w:pStyle w:val="ListBullet"/>
      </w:pPr>
      <w:r>
        <w:rPr>
          <w:b/>
        </w:rPr>
        <w:t xml:space="preserve">Obligatoriedad de Barra Rígida: </w:t>
      </w:r>
      <w:r>
        <w:t>El remolque entre vehículos debe realizarse exclusivamente con una BARRA METÁLICA RÍGIDA homologada.</w:t>
      </w:r>
    </w:p>
    <w:p>
      <w:pPr>
        <w:pStyle w:val="ListBullet"/>
      </w:pPr>
      <w:r>
        <w:rPr>
          <w:b/>
        </w:rPr>
        <w:t xml:space="preserve">Límites de Velocidad Permitidos: </w:t>
      </w:r>
      <w:r>
        <w:t>Máximo 30 km/h en zonas urbanas y máximo 40 km/h en vías rurales o interurbanas.</w:t>
      </w:r>
    </w:p>
    <w:p>
      <w:pPr>
        <w:pStyle w:val="ListBullet"/>
      </w:pPr>
      <w:r>
        <w:rPr>
          <w:b/>
        </w:rPr>
        <w:t xml:space="preserve">Luces y Pasajeros: </w:t>
      </w:r>
      <w:r>
        <w:t>Obligatorio luces de viraje/balizas encendidas en ambos vehículos. Prohibido pasajeros en el auto remolcado.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1E3A8A"/>
          <w:sz w:val="36"/>
        </w:rPr>
        <w:t>🚗 2. Ficha Técnica: Barra Rígida de Remolque / Tiro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E3A8A" w:val="clear"/>
          </w:tcPr>
          <w:p>
            <w:r>
              <w:rPr>
                <w:b/>
                <w:color w:val="FFFFFF"/>
              </w:rPr>
              <w:t>Especificación Técnica</w:t>
            </w:r>
          </w:p>
        </w:tc>
        <w:tc>
          <w:tcPr>
            <w:tcW w:type="dxa" w:w="4968"/>
            <w:shd w:fill="1E3A8A" w:val="clear"/>
          </w:tcPr>
          <w:p>
            <w:r>
              <w:rPr>
                <w:b/>
                <w:color w:val="FFFFFF"/>
              </w:rPr>
              <w:t>Detalle Mecánico / Constructivo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Material Estructural</w:t>
            </w:r>
          </w:p>
        </w:tc>
        <w:tc>
          <w:tcPr>
            <w:tcW w:type="dxa" w:w="4968"/>
          </w:tcPr>
          <w:p>
            <w:r>
              <w:t>Tubo de acero al carbono de alta resistencia (diámetro 40 mm - 50 mm, espesor 3 mm a 4 mm).</w:t>
            </w:r>
          </w:p>
        </w:tc>
      </w:tr>
      <w:tr>
        <w:tc>
          <w:tcPr>
            <w:tcW w:type="dxa" w:w="4968"/>
            <w:shd w:fill="F3F4F6" w:val="clear"/>
          </w:tcPr>
          <w:p>
            <w:r>
              <w:rPr>
                <w:b/>
              </w:rPr>
              <w:t>Capacidad de Arrastre</w:t>
            </w:r>
          </w:p>
        </w:tc>
        <w:tc>
          <w:tcPr>
            <w:tcW w:type="dxa" w:w="4968"/>
            <w:shd w:fill="F3F4F6" w:val="clear"/>
          </w:tcPr>
          <w:p>
            <w:r>
              <w:t>2,5 a 3,5 Toneladas (2.500 kg - 3.500 kg), apto para sedanes, SUV y camionetas 4x4.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Dimensiones / Largo</w:t>
            </w:r>
          </w:p>
        </w:tc>
        <w:tc>
          <w:tcPr>
            <w:tcW w:type="dxa" w:w="4968"/>
          </w:tcPr>
          <w:p>
            <w:r>
              <w:t>Longitud total extendida: 1.60 m a 1.80 m (mantiene distancia de frenado segura según norma).</w:t>
            </w:r>
          </w:p>
        </w:tc>
      </w:tr>
      <w:tr>
        <w:tc>
          <w:tcPr>
            <w:tcW w:type="dxa" w:w="4968"/>
            <w:shd w:fill="F3F4F6" w:val="clear"/>
          </w:tcPr>
          <w:p>
            <w:r>
              <w:rPr>
                <w:b/>
              </w:rPr>
              <w:t>Sistema de Anclaje</w:t>
            </w:r>
          </w:p>
        </w:tc>
        <w:tc>
          <w:tcPr>
            <w:tcW w:type="dxa" w:w="4968"/>
            <w:shd w:fill="F3F4F6" w:val="clear"/>
          </w:tcPr>
          <w:p>
            <w:r>
              <w:t>Pasadores mecánicos reforzados en acero forjado con chavetas de seguridad anti-desenganche / Acople a coco de 2".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Diseño &amp; Transportabilidad</w:t>
            </w:r>
          </w:p>
        </w:tc>
        <w:tc>
          <w:tcPr>
            <w:tcW w:type="dxa" w:w="4968"/>
          </w:tcPr>
          <w:p>
            <w:r>
              <w:t>Desmontable / Plegable en 3 secciones compactas para guardar en el maletero del auto.</w:t>
            </w:r>
          </w:p>
        </w:tc>
      </w:tr>
      <w:tr>
        <w:tc>
          <w:tcPr>
            <w:tcW w:type="dxa" w:w="4968"/>
            <w:shd w:fill="F3F4F6" w:val="clear"/>
          </w:tcPr>
          <w:p>
            <w:r>
              <w:rPr>
                <w:b/>
              </w:rPr>
              <w:t>Peso Total</w:t>
            </w:r>
          </w:p>
        </w:tc>
        <w:tc>
          <w:tcPr>
            <w:tcW w:type="dxa" w:w="4968"/>
            <w:shd w:fill="F3F4F6" w:val="clear"/>
          </w:tcPr>
          <w:p>
            <w:r>
              <w:t>7,5 kg a 9,0 kg.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Acabado y Acabado Vial</w:t>
            </w:r>
          </w:p>
        </w:tc>
        <w:tc>
          <w:tcPr>
            <w:tcW w:type="dxa" w:w="4968"/>
          </w:tcPr>
          <w:p>
            <w:r>
              <w:t>Pintura electrostática en polvo de alta visibilidad (Amarillo/Rojo Seguridad) con winchas reflectantes.</w:t>
            </w:r>
          </w:p>
        </w:tc>
      </w:tr>
    </w:tbl>
    <w:p>
      <w:pPr>
        <w:pStyle w:val="Heading1"/>
        <w:spacing w:before="240" w:after="80"/>
      </w:pPr>
      <w:r>
        <w:rPr>
          <w:rFonts w:ascii="Calibri" w:hAnsi="Calibri"/>
          <w:b/>
          <w:color w:val="1E3A8A"/>
          <w:sz w:val="36"/>
        </w:rPr>
        <w:t>🔥 3. Ficha Técnica: Estufa a Bioetanol / Alcohol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F766E" w:val="clear"/>
          </w:tcPr>
          <w:p>
            <w:r>
              <w:rPr>
                <w:b/>
                <w:color w:val="FFFFFF"/>
              </w:rPr>
              <w:t>Especificación Técnica</w:t>
            </w:r>
          </w:p>
        </w:tc>
        <w:tc>
          <w:tcPr>
            <w:tcW w:type="dxa" w:w="4968"/>
            <w:shd w:fill="0F766E" w:val="clear"/>
          </w:tcPr>
          <w:p>
            <w:r>
              <w:rPr>
                <w:b/>
                <w:color w:val="FFFFFF"/>
              </w:rPr>
              <w:t>Detalle Constructivo / Rendimiento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Material Estructura</w:t>
            </w:r>
          </w:p>
        </w:tc>
        <w:tc>
          <w:tcPr>
            <w:tcW w:type="dxa" w:w="4968"/>
          </w:tcPr>
          <w:p>
            <w:r>
              <w:t>Acero al carbono de 2.5 mm con pintura termoresistente ignífuga (soporta 600°C) + Cristal templado de 6 mm.</w:t>
            </w:r>
          </w:p>
        </w:tc>
      </w:tr>
      <w:tr>
        <w:tc>
          <w:tcPr>
            <w:tcW w:type="dxa" w:w="4968"/>
            <w:shd w:fill="F0FDF4" w:val="clear"/>
          </w:tcPr>
          <w:p>
            <w:r>
              <w:rPr>
                <w:b/>
              </w:rPr>
              <w:t>Material del Quemador</w:t>
            </w:r>
          </w:p>
        </w:tc>
        <w:tc>
          <w:tcPr>
            <w:tcW w:type="dxa" w:w="4968"/>
            <w:shd w:fill="F0FDF4" w:val="clear"/>
          </w:tcPr>
          <w:p>
            <w:r>
              <w:t>Acero Inoxidable AISI 304 quirúrgico con manta de fibra cerámica absorbente (sistema anti-vuelco).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Capacidad de Bioetanol</w:t>
            </w:r>
          </w:p>
        </w:tc>
        <w:tc>
          <w:tcPr>
            <w:tcW w:type="dxa" w:w="4968"/>
          </w:tcPr>
          <w:p>
            <w:r>
              <w:t>1.5 Litros a 3.0 Litros (Alcohol desnaturalizado a 96°).</w:t>
            </w:r>
          </w:p>
        </w:tc>
      </w:tr>
      <w:tr>
        <w:tc>
          <w:tcPr>
            <w:tcW w:type="dxa" w:w="4968"/>
            <w:shd w:fill="F0FDF4" w:val="clear"/>
          </w:tcPr>
          <w:p>
            <w:r>
              <w:rPr>
                <w:b/>
              </w:rPr>
              <w:t>Autonomía de Combustión</w:t>
            </w:r>
          </w:p>
        </w:tc>
        <w:tc>
          <w:tcPr>
            <w:tcW w:type="dxa" w:w="4968"/>
            <w:shd w:fill="F0FDF4" w:val="clear"/>
          </w:tcPr>
          <w:p>
            <w:r>
              <w:t>3.5 a 5.5 horas continuas por carga completa.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Potencia Calorífica</w:t>
            </w:r>
          </w:p>
        </w:tc>
        <w:tc>
          <w:tcPr>
            <w:tcW w:type="dxa" w:w="4968"/>
          </w:tcPr>
          <w:p>
            <w:r>
              <w:t>2.5 kW a 3.5 kW (aprox. 2.150 a 3.000 kcal/h). Cobertura: 25 m² a 45 m².</w:t>
            </w:r>
          </w:p>
        </w:tc>
      </w:tr>
      <w:tr>
        <w:tc>
          <w:tcPr>
            <w:tcW w:type="dxa" w:w="4968"/>
            <w:shd w:fill="F0FDF4" w:val="clear"/>
          </w:tcPr>
          <w:p>
            <w:r>
              <w:rPr>
                <w:b/>
              </w:rPr>
              <w:t>Dimensiones Estándar</w:t>
            </w:r>
          </w:p>
        </w:tc>
        <w:tc>
          <w:tcPr>
            <w:tcW w:type="dxa" w:w="4968"/>
            <w:shd w:fill="F0FDF4" w:val="clear"/>
          </w:tcPr>
          <w:p>
            <w:r>
              <w:t>Línea Piso/Teraza: 60 cm (Largo) x 30 cm (Ancho) x 50 cm (Alto) / Línea Mesa: 35 x 18 x 20 cm.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Peso Total</w:t>
            </w:r>
          </w:p>
        </w:tc>
        <w:tc>
          <w:tcPr>
            <w:tcW w:type="dxa" w:w="4968"/>
          </w:tcPr>
          <w:p>
            <w:r>
              <w:t>8.5 kg (modelo compacto mesa) a 16.5 kg (modelo de piso/teraza).</w:t>
            </w:r>
          </w:p>
        </w:tc>
      </w:tr>
      <w:tr>
        <w:tc>
          <w:tcPr>
            <w:tcW w:type="dxa" w:w="4968"/>
            <w:shd w:fill="F0FDF4" w:val="clear"/>
          </w:tcPr>
          <w:p>
            <w:r>
              <w:rPr>
                <w:b/>
              </w:rPr>
              <w:t>Sistema de Apagado</w:t>
            </w:r>
          </w:p>
        </w:tc>
        <w:tc>
          <w:tcPr>
            <w:tcW w:type="dxa" w:w="4968"/>
            <w:shd w:fill="F0FDF4" w:val="clear"/>
          </w:tcPr>
          <w:p>
            <w:r>
              <w:t>Tapa deslizante de sofocación de oxígeno en acero inoxidable con tirador articulado.</w:t>
            </w:r>
          </w:p>
        </w:tc>
      </w:tr>
    </w:tbl>
    <w:p>
      <w:pPr>
        <w:pStyle w:val="Heading1"/>
        <w:spacing w:before="240" w:after="80"/>
      </w:pPr>
      <w:r>
        <w:rPr>
          <w:rFonts w:ascii="Calibri" w:hAnsi="Calibri"/>
          <w:b/>
          <w:color w:val="1E3A8A"/>
          <w:sz w:val="36"/>
        </w:rPr>
        <w:t>💰 4. Análisis de Precios de Mercado en Chile &amp; Estrategia Comercial</w:t>
      </w:r>
    </w:p>
    <w:p>
      <w:r>
        <w:t>Realizamos una prospección directa de precios en Sodimac, MercadoLibre Chile, Falabella, Easy y tiendas especializadas (FireChile, Fuego Interior Deco):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766E"/>
          <w:sz w:val="28"/>
        </w:rPr>
        <w:t>A. Precios de Mercado — Barra de Remolque Rígida (CLP)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 w:val="clear"/>
          </w:tcPr>
          <w:p>
            <w:r>
              <w:rPr>
                <w:b/>
                <w:color w:val="FFFFFF"/>
              </w:rPr>
              <w:t>Segmento / Canal</w:t>
            </w:r>
          </w:p>
        </w:tc>
        <w:tc>
          <w:tcPr>
            <w:tcW w:type="dxa" w:w="3312"/>
            <w:shd w:fill="1E3A8A" w:val="clear"/>
          </w:tcPr>
          <w:p>
            <w:r>
              <w:rPr>
                <w:b/>
                <w:color w:val="FFFFFF"/>
              </w:rPr>
              <w:t>Precio Referencial Mercado</w:t>
            </w:r>
          </w:p>
        </w:tc>
        <w:tc>
          <w:tcPr>
            <w:tcW w:type="dxa" w:w="3312"/>
            <w:shd w:fill="1E3A8A" w:val="clear"/>
          </w:tcPr>
          <w:p>
            <w:r>
              <w:rPr>
                <w:b/>
                <w:color w:val="FFFFFF"/>
              </w:rPr>
              <w:t>Estrategia Sugerida (Nuestra Marca)</w:t>
            </w:r>
          </w:p>
        </w:tc>
      </w:tr>
      <w:tr>
        <w:tc>
          <w:tcPr>
            <w:tcW w:type="dxa" w:w="3312"/>
          </w:tcPr>
          <w:p>
            <w:r>
              <w:t>Retail / Sodimac (Barras con amortiguador 3.5T)</w:t>
            </w:r>
          </w:p>
        </w:tc>
        <w:tc>
          <w:tcPr>
            <w:tcW w:type="dxa" w:w="3312"/>
          </w:tcPr>
          <w:p>
            <w:r>
              <w:t>$145.000 - $150.000 CLP</w:t>
            </w:r>
          </w:p>
        </w:tc>
        <w:tc>
          <w:tcPr>
            <w:tcW w:type="dxa" w:w="3312"/>
          </w:tcPr>
          <w:p>
            <w:r>
              <w:t>Línea Premium 3.5T: $129.900 CLP</w:t>
            </w:r>
          </w:p>
        </w:tc>
      </w:tr>
      <w:tr>
        <w:tc>
          <w:tcPr>
            <w:tcW w:type="dxa" w:w="3312"/>
            <w:shd w:fill="F3F4F6" w:val="clear"/>
          </w:tcPr>
          <w:p>
            <w:r>
              <w:t>MercadoLibre / Económicas (Barras simples 2T)</w:t>
            </w:r>
          </w:p>
        </w:tc>
        <w:tc>
          <w:tcPr>
            <w:tcW w:type="dxa" w:w="3312"/>
            <w:shd w:fill="F3F4F6" w:val="clear"/>
          </w:tcPr>
          <w:p>
            <w:r>
              <w:t>$65.000 - $95.000 CLP</w:t>
            </w:r>
          </w:p>
        </w:tc>
        <w:tc>
          <w:tcPr>
            <w:tcW w:type="dxa" w:w="3312"/>
            <w:shd w:fill="F3F4F6" w:val="clear"/>
          </w:tcPr>
          <w:p>
            <w:r>
              <w:t>Línea Estándar 2.5T: $89.900 CLP</w:t>
            </w:r>
          </w:p>
        </w:tc>
      </w:tr>
      <w:tr>
        <w:tc>
          <w:tcPr>
            <w:tcW w:type="dxa" w:w="3312"/>
          </w:tcPr>
          <w:p>
            <w:r>
              <w:t>Enganches Fijos en Chasis (Tiro Americano)</w:t>
            </w:r>
          </w:p>
        </w:tc>
        <w:tc>
          <w:tcPr>
            <w:tcW w:type="dxa" w:w="3312"/>
          </w:tcPr>
          <w:p>
            <w:r>
              <w:t>$285.000 - $365.000 CLP</w:t>
            </w:r>
          </w:p>
        </w:tc>
        <w:tc>
          <w:tcPr>
            <w:tcW w:type="dxa" w:w="3312"/>
          </w:tcPr>
          <w:p>
            <w:r>
              <w:t>Posicionar como opción portátil sin romper chasis</w:t>
            </w:r>
          </w:p>
        </w:tc>
      </w:tr>
    </w:tbl>
    <w:p>
      <w:pPr>
        <w:pStyle w:val="Heading2"/>
        <w:spacing w:before="240" w:after="80"/>
      </w:pPr>
      <w:r>
        <w:rPr>
          <w:rFonts w:ascii="Calibri" w:hAnsi="Calibri"/>
          <w:b/>
          <w:color w:val="0F766E"/>
          <w:sz w:val="28"/>
        </w:rPr>
        <w:t>B. Precios de Mercado — Estufas a Bioetanol (CLP)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766E" w:val="clear"/>
          </w:tcPr>
          <w:p>
            <w:r>
              <w:rPr>
                <w:b/>
                <w:color w:val="FFFFFF"/>
              </w:rPr>
              <w:t>Modelo / Categoría</w:t>
            </w:r>
          </w:p>
        </w:tc>
        <w:tc>
          <w:tcPr>
            <w:tcW w:type="dxa" w:w="3312"/>
            <w:shd w:fill="0F766E" w:val="clear"/>
          </w:tcPr>
          <w:p>
            <w:r>
              <w:rPr>
                <w:b/>
                <w:color w:val="FFFFFF"/>
              </w:rPr>
              <w:t>Precio Referencial Mercado</w:t>
            </w:r>
          </w:p>
        </w:tc>
        <w:tc>
          <w:tcPr>
            <w:tcW w:type="dxa" w:w="3312"/>
            <w:shd w:fill="0F766E" w:val="clear"/>
          </w:tcPr>
          <w:p>
            <w:r>
              <w:rPr>
                <w:b/>
                <w:color w:val="FFFFFF"/>
              </w:rPr>
              <w:t>Estrategia Sugerida (Nuestra Marca)</w:t>
            </w:r>
          </w:p>
        </w:tc>
      </w:tr>
      <w:tr>
        <w:tc>
          <w:tcPr>
            <w:tcW w:type="dxa" w:w="3312"/>
          </w:tcPr>
          <w:p>
            <w:r>
              <w:t>Modelo Compacto Mesa / Fogón Portátil</w:t>
            </w:r>
          </w:p>
        </w:tc>
        <w:tc>
          <w:tcPr>
            <w:tcW w:type="dxa" w:w="3312"/>
          </w:tcPr>
          <w:p>
            <w:r>
              <w:t>$30.000 - $85.000 CLP</w:t>
            </w:r>
          </w:p>
        </w:tc>
        <w:tc>
          <w:tcPr>
            <w:tcW w:type="dxa" w:w="3312"/>
          </w:tcPr>
          <w:p>
            <w:r>
              <w:t>Precio Oferta Entrada: $44.900 CLP</w:t>
            </w:r>
          </w:p>
        </w:tc>
      </w:tr>
      <w:tr>
        <w:tc>
          <w:tcPr>
            <w:tcW w:type="dxa" w:w="3312"/>
            <w:shd w:fill="F0FDF4" w:val="clear"/>
          </w:tcPr>
          <w:p>
            <w:r>
              <w:t>Modelo Terraza / Piso (60cm Inox + Cristal)</w:t>
            </w:r>
          </w:p>
        </w:tc>
        <w:tc>
          <w:tcPr>
            <w:tcW w:type="dxa" w:w="3312"/>
            <w:shd w:fill="F0FDF4" w:val="clear"/>
          </w:tcPr>
          <w:p>
            <w:r>
              <w:t>$95.000 - $190.000 CLP</w:t>
            </w:r>
          </w:p>
        </w:tc>
        <w:tc>
          <w:tcPr>
            <w:tcW w:type="dxa" w:w="3312"/>
            <w:shd w:fill="F0FDF4" w:val="clear"/>
          </w:tcPr>
          <w:p>
            <w:r>
              <w:t>Precio Recomendado: $149.900 CLP</w:t>
            </w:r>
          </w:p>
        </w:tc>
      </w:tr>
      <w:tr>
        <w:tc>
          <w:tcPr>
            <w:tcW w:type="dxa" w:w="3312"/>
          </w:tcPr>
          <w:p>
            <w:r>
              <w:t>Estufas Grandes de Pie / Proyectos Especiales</w:t>
            </w:r>
          </w:p>
        </w:tc>
        <w:tc>
          <w:tcPr>
            <w:tcW w:type="dxa" w:w="3312"/>
          </w:tcPr>
          <w:p>
            <w:r>
              <w:t>$180.000 - $350.000+ CLP</w:t>
            </w:r>
          </w:p>
        </w:tc>
        <w:tc>
          <w:tcPr>
            <w:tcW w:type="dxa" w:w="3312"/>
          </w:tcPr>
          <w:p>
            <w:r>
              <w:t>Cotizaciones a medida B2B: $210.000 CLP</w:t>
            </w:r>
          </w:p>
        </w:tc>
      </w:tr>
      <w:tr>
        <w:tc>
          <w:tcPr>
            <w:tcW w:type="dxa" w:w="3312"/>
            <w:shd w:fill="F0FDF4" w:val="clear"/>
          </w:tcPr>
          <w:p>
            <w:r>
              <w:t>Bidón de Bioetanol (5 Litros)</w:t>
            </w:r>
          </w:p>
        </w:tc>
        <w:tc>
          <w:tcPr>
            <w:tcW w:type="dxa" w:w="3312"/>
            <w:shd w:fill="F0FDF4" w:val="clear"/>
          </w:tcPr>
          <w:p>
            <w:r>
              <w:t>$15.990 - $19.890 CLP</w:t>
            </w:r>
          </w:p>
        </w:tc>
        <w:tc>
          <w:tcPr>
            <w:tcW w:type="dxa" w:w="3312"/>
            <w:shd w:fill="F0FDF4" w:val="clear"/>
          </w:tcPr>
          <w:p>
            <w:r>
              <w:t>Gancho Publicitario: Bidón gratis por compra de estufa</w:t>
            </w:r>
          </w:p>
        </w:tc>
      </w:tr>
    </w:tbl>
    <w:p>
      <w:pPr>
        <w:pStyle w:val="Heading1"/>
        <w:spacing w:before="240" w:after="80"/>
      </w:pPr>
      <w:r>
        <w:rPr>
          <w:rFonts w:ascii="Calibri" w:hAnsi="Calibri"/>
          <w:b/>
          <w:color w:val="1E3A8A"/>
          <w:sz w:val="36"/>
        </w:rPr>
        <w:t>🔎 5. Investigación de Nombres y Dominios (`nic.cl` / `inapi.cl`)</w:t>
      </w:r>
    </w:p>
    <w:p>
      <w:r>
        <w:rPr>
          <w:b/>
          <w:color w:val="DC2626"/>
        </w:rPr>
        <w:t>⚠️ DIAGNÓSTICO SOBRE 'FORJA CHILE':</w:t>
        <w:br/>
      </w:r>
      <w:r>
        <w:t>El nombre 'Forja Chile' está OCUPADO por la Corporación Forja Chile (ONG en forjachile.cl desde 2008). Usar este nombre causará problemas legales y de posicionamiento.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 w:val="clear"/>
          </w:tcPr>
          <w:p>
            <w:r>
              <w:rPr>
                <w:b/>
                <w:color w:val="FFFFFF"/>
              </w:rPr>
              <w:t>Nombre Sugerido</w:t>
            </w:r>
          </w:p>
        </w:tc>
        <w:tc>
          <w:tcPr>
            <w:tcW w:type="dxa" w:w="2484"/>
            <w:shd w:fill="1E3A8A" w:val="clear"/>
          </w:tcPr>
          <w:p>
            <w:r>
              <w:rPr>
                <w:b/>
                <w:color w:val="FFFFFF"/>
              </w:rPr>
              <w:t>Dominio nic.cl</w:t>
            </w:r>
          </w:p>
        </w:tc>
        <w:tc>
          <w:tcPr>
            <w:tcW w:type="dxa" w:w="2484"/>
            <w:shd w:fill="1E3A8A" w:val="clear"/>
          </w:tcPr>
          <w:p>
            <w:r>
              <w:rPr>
                <w:b/>
                <w:color w:val="FFFFFF"/>
              </w:rPr>
              <w:t>Registro INAPI</w:t>
            </w:r>
          </w:p>
        </w:tc>
        <w:tc>
          <w:tcPr>
            <w:tcW w:type="dxa" w:w="2484"/>
            <w:shd w:fill="1E3A8A" w:val="clear"/>
          </w:tcPr>
          <w:p>
            <w:r>
              <w:rPr>
                <w:b/>
                <w:color w:val="FFFFFF"/>
              </w:rPr>
              <w:t>Evaluación / Gancho Comercial</w:t>
            </w:r>
          </w:p>
        </w:tc>
      </w:tr>
      <w:tr>
        <w:tc>
          <w:tcPr>
            <w:tcW w:type="dxa" w:w="2484"/>
          </w:tcPr>
          <w:p>
            <w:r>
              <w:t>FORJAMETAL CHILE</w:t>
            </w:r>
          </w:p>
        </w:tc>
        <w:tc>
          <w:tcPr>
            <w:tcW w:type="dxa" w:w="2484"/>
          </w:tcPr>
          <w:p>
            <w:r>
              <w:t>LIBRE (forjametal.cl)</w:t>
            </w:r>
          </w:p>
        </w:tc>
        <w:tc>
          <w:tcPr>
            <w:tcW w:type="dxa" w:w="2484"/>
          </w:tcPr>
          <w:p>
            <w:r>
              <w:t>Sin conflicto</w:t>
            </w:r>
          </w:p>
        </w:tc>
        <w:tc>
          <w:tcPr>
            <w:tcW w:type="dxa" w:w="2484"/>
          </w:tcPr>
          <w:p>
            <w:r>
              <w:t>RECOMENDADO N°1 (Mantiene 'Forja', ideal para branding industrial)</w:t>
            </w:r>
          </w:p>
        </w:tc>
      </w:tr>
      <w:tr>
        <w:tc>
          <w:tcPr>
            <w:tcW w:type="dxa" w:w="2484"/>
            <w:shd w:fill="F3F4F6" w:val="clear"/>
          </w:tcPr>
          <w:p>
            <w:r>
              <w:t>FIERRO &amp; FUEGO</w:t>
            </w:r>
          </w:p>
        </w:tc>
        <w:tc>
          <w:tcPr>
            <w:tcW w:type="dxa" w:w="2484"/>
            <w:shd w:fill="F3F4F6" w:val="clear"/>
          </w:tcPr>
          <w:p>
            <w:r>
              <w:t>LIBRE (fierroyfuego.cl)</w:t>
            </w:r>
          </w:p>
        </w:tc>
        <w:tc>
          <w:tcPr>
            <w:tcW w:type="dxa" w:w="2484"/>
            <w:shd w:fill="F3F4F6" w:val="clear"/>
          </w:tcPr>
          <w:p>
            <w:r>
              <w:t>Sin conflicto</w:t>
            </w:r>
          </w:p>
        </w:tc>
        <w:tc>
          <w:tcPr>
            <w:tcW w:type="dxa" w:w="2484"/>
            <w:shd w:fill="F3F4F6" w:val="clear"/>
          </w:tcPr>
          <w:p>
            <w:r>
              <w:t>RECOMENDADO N°2 (Muy creativo: une Fierro/Remolque + Fuego/Estufa)</w:t>
            </w:r>
          </w:p>
        </w:tc>
      </w:tr>
      <w:tr>
        <w:tc>
          <w:tcPr>
            <w:tcW w:type="dxa" w:w="2484"/>
          </w:tcPr>
          <w:p>
            <w:r>
              <w:t>VULCANO METAL</w:t>
            </w:r>
          </w:p>
        </w:tc>
        <w:tc>
          <w:tcPr>
            <w:tcW w:type="dxa" w:w="2484"/>
          </w:tcPr>
          <w:p>
            <w:r>
              <w:t>LIBRE (vulcanometal.cl)</w:t>
            </w:r>
          </w:p>
        </w:tc>
        <w:tc>
          <w:tcPr>
            <w:tcW w:type="dxa" w:w="2484"/>
          </w:tcPr>
          <w:p>
            <w:r>
              <w:t>Sin conflicto</w:t>
            </w:r>
          </w:p>
        </w:tc>
        <w:tc>
          <w:tcPr>
            <w:tcW w:type="dxa" w:w="2484"/>
          </w:tcPr>
          <w:p>
            <w:r>
              <w:t>Potente e industrial, transmite calor y fuerza</w:t>
            </w:r>
          </w:p>
        </w:tc>
      </w:tr>
      <w:tr>
        <w:tc>
          <w:tcPr>
            <w:tcW w:type="dxa" w:w="2484"/>
            <w:shd w:fill="F3F4F6" w:val="clear"/>
          </w:tcPr>
          <w:p>
            <w:r>
              <w:t>TITÁN ENFIERRADURAS</w:t>
            </w:r>
          </w:p>
        </w:tc>
        <w:tc>
          <w:tcPr>
            <w:tcW w:type="dxa" w:w="2484"/>
            <w:shd w:fill="F3F4F6" w:val="clear"/>
          </w:tcPr>
          <w:p>
            <w:r>
              <w:t>LIBRE (titanenfierraduras.cl)</w:t>
            </w:r>
          </w:p>
        </w:tc>
        <w:tc>
          <w:tcPr>
            <w:tcW w:type="dxa" w:w="2484"/>
            <w:shd w:fill="F3F4F6" w:val="clear"/>
          </w:tcPr>
          <w:p>
            <w:r>
              <w:t>Sin conflicto</w:t>
            </w:r>
          </w:p>
        </w:tc>
        <w:tc>
          <w:tcPr>
            <w:tcW w:type="dxa" w:w="2484"/>
            <w:shd w:fill="F3F4F6" w:val="clear"/>
          </w:tcPr>
          <w:p>
            <w:r>
              <w:t>Enfoque 100% en resistencia física</w:t>
            </w:r>
          </w:p>
        </w:tc>
      </w:tr>
      <w:tr>
        <w:tc>
          <w:tcPr>
            <w:tcW w:type="dxa" w:w="2484"/>
          </w:tcPr>
          <w:p>
            <w:r>
              <w:t>METALPRO CHILE</w:t>
            </w:r>
          </w:p>
        </w:tc>
        <w:tc>
          <w:tcPr>
            <w:tcW w:type="dxa" w:w="2484"/>
          </w:tcPr>
          <w:p>
            <w:r>
              <w:t>LIBRE (metalpro.cl)</w:t>
            </w:r>
          </w:p>
        </w:tc>
        <w:tc>
          <w:tcPr>
            <w:tcW w:type="dxa" w:w="2484"/>
          </w:tcPr>
          <w:p>
            <w:r>
              <w:t>Sin conflicto</w:t>
            </w:r>
          </w:p>
        </w:tc>
        <w:tc>
          <w:tcPr>
            <w:tcW w:type="dxa" w:w="2484"/>
          </w:tcPr>
          <w:p>
            <w:r>
              <w:t>Serio y corporativo</w:t>
            </w:r>
          </w:p>
        </w:tc>
      </w:tr>
    </w:tbl>
    <w:p>
      <w:pPr>
        <w:pStyle w:val="Heading1"/>
        <w:spacing w:before="240" w:after="80"/>
      </w:pPr>
      <w:r>
        <w:rPr>
          <w:rFonts w:ascii="Calibri" w:hAnsi="Calibri"/>
          <w:b/>
          <w:color w:val="1E3A8A"/>
          <w:sz w:val="36"/>
        </w:rPr>
        <w:t>📅 6. Plan de Trabajo Paso a Paso</w:t>
      </w:r>
    </w:p>
    <w:p>
      <w:pPr>
        <w:pStyle w:val="ListBullet"/>
      </w:pPr>
      <w:r>
        <w:rPr>
          <w:b/>
        </w:rPr>
        <w:t xml:space="preserve">Etapa 1: Definición de Marca: </w:t>
      </w:r>
      <w:r>
        <w:t>Elegir entre FORJAMETAL CHILE o FIERRO &amp; FUEGO, registrar dominio en nic.cl y diseñar logo.</w:t>
      </w:r>
    </w:p>
    <w:p>
      <w:pPr>
        <w:pStyle w:val="ListBullet"/>
      </w:pPr>
      <w:r>
        <w:rPr>
          <w:b/>
        </w:rPr>
        <w:t xml:space="preserve">Etapa 2: Matriz de Costos de Producción: </w:t>
      </w:r>
      <w:r>
        <w:t>Determinar costo de tubos de acero, quemador inox y cristal templado vs. precios de venta sugeridos.</w:t>
      </w:r>
    </w:p>
    <w:p>
      <w:pPr>
        <w:pStyle w:val="ListBullet"/>
      </w:pPr>
      <w:r>
        <w:rPr>
          <w:b/>
        </w:rPr>
        <w:t xml:space="preserve">Etapa 3: Desarrollo Web Mobile &amp; WhatsApp: </w:t>
      </w:r>
      <w:r>
        <w:t>Publicación de landing page con fichas técnicas, precios de oferta y botón directo a WhatsApp.</w:t>
      </w:r>
    </w:p>
    <w:p>
      <w:pPr>
        <w:pStyle w:val="ListBullet"/>
      </w:pPr>
      <w:r>
        <w:rPr>
          <w:b/>
        </w:rPr>
        <w:t xml:space="preserve">Etapa 4: Meta Ads &amp; Prospección: </w:t>
      </w:r>
      <w:r>
        <w:t>Lanzamiento publicitario en Facebook/Instagram con ofertas de lanzamiento ($89.900 barra / $44.900 estufa mesa).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