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6D" w:rsidRDefault="00A84F04" w:rsidP="00A84F04">
      <w:pPr>
        <w:pStyle w:val="Heading1"/>
      </w:pPr>
      <w:bookmarkStart w:id="0" w:name="_GoBack"/>
      <w:bookmarkEnd w:id="0"/>
      <w:r>
        <w:t>Manufacturing Steps</w:t>
      </w:r>
    </w:p>
    <w:p w:rsidR="00A84F04" w:rsidRDefault="00A84F04" w:rsidP="00A84F04">
      <w:r>
        <w:t>The product consists of two main parts; the touchscreen and the button box. As the touchscreen is purchased, little manufacturing is required but some assembly still is needed.</w:t>
      </w:r>
    </w:p>
    <w:p w:rsidR="00A84F04" w:rsidRDefault="001F4194" w:rsidP="00A84F04">
      <w:pPr>
        <w:rPr>
          <w:u w:val="single"/>
        </w:rPr>
      </w:pPr>
      <w:r>
        <w:rPr>
          <w:u w:val="single"/>
        </w:rPr>
        <w:t>Hardware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Official Raspberry Pi Touchscreen Display with Stand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Raspberry Pi 2.0</w:t>
      </w:r>
      <w:r w:rsidR="001F4194">
        <w:t xml:space="preserve"> with microSD card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5V 2A micro-USB power connector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Keyboard and mouse</w:t>
      </w:r>
    </w:p>
    <w:p w:rsidR="00A84F04" w:rsidRDefault="001F4194" w:rsidP="00A84F04">
      <w:pPr>
        <w:pStyle w:val="ListParagraph"/>
        <w:numPr>
          <w:ilvl w:val="0"/>
          <w:numId w:val="3"/>
        </w:numPr>
      </w:pPr>
      <w:r>
        <w:t>PCB with 4 10k</w:t>
      </w:r>
      <w:r>
        <w:rPr>
          <w:rFonts w:cstheme="minorHAnsi"/>
        </w:rPr>
        <w:t>Ω</w:t>
      </w:r>
      <w:r>
        <w:t xml:space="preserve"> resistors and multi-strand wire.</w:t>
      </w:r>
    </w:p>
    <w:p w:rsidR="001F4194" w:rsidRDefault="001F4194" w:rsidP="00A84F04">
      <w:pPr>
        <w:pStyle w:val="ListParagraph"/>
        <w:numPr>
          <w:ilvl w:val="0"/>
          <w:numId w:val="3"/>
        </w:numPr>
      </w:pPr>
      <w:r>
        <w:t xml:space="preserve">3mm Adhesive mounting </w:t>
      </w:r>
      <w:r w:rsidR="00C870A0">
        <w:t>pillars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4 Arcade Buttons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GPIO Shroud header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40 pin ribbon cable with headers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125x125x45 ABS case</w:t>
      </w:r>
    </w:p>
    <w:p w:rsidR="00A84F04" w:rsidRDefault="00A84F04" w:rsidP="00A84F04">
      <w:pPr>
        <w:pStyle w:val="ListParagraph"/>
        <w:numPr>
          <w:ilvl w:val="0"/>
          <w:numId w:val="3"/>
        </w:numPr>
      </w:pPr>
      <w:r>
        <w:t>Micro-USB to USB cable</w:t>
      </w:r>
    </w:p>
    <w:p w:rsidR="005B603B" w:rsidRPr="00A84F04" w:rsidRDefault="005B603B" w:rsidP="005B603B">
      <w:r>
        <w:t xml:space="preserve">Start by assembling the Official touchscreen using the instructions supplied with the product. Mount the Raspberry Pi using the supplied screws, ensuring it is securely attached. </w:t>
      </w:r>
    </w:p>
    <w:p w:rsidR="00A84F04" w:rsidRDefault="00A84F04" w:rsidP="00A84F04">
      <w:pPr>
        <w:rPr>
          <w:u w:val="single"/>
        </w:rPr>
      </w:pPr>
      <w:r>
        <w:rPr>
          <w:u w:val="single"/>
        </w:rPr>
        <w:t>Button Box</w:t>
      </w:r>
    </w:p>
    <w:p w:rsidR="00A84F04" w:rsidRDefault="001F4194" w:rsidP="00A84F04">
      <w:pPr>
        <w:pStyle w:val="ListParagraph"/>
        <w:numPr>
          <w:ilvl w:val="0"/>
          <w:numId w:val="2"/>
        </w:numPr>
      </w:pPr>
      <w:r>
        <w:t xml:space="preserve">Create the PCB </w:t>
      </w:r>
      <w:r w:rsidR="00F33862">
        <w:t>for the GPIO connections and buttons.</w:t>
      </w:r>
    </w:p>
    <w:p w:rsidR="001F4194" w:rsidRDefault="001F4194" w:rsidP="00A84F04">
      <w:pPr>
        <w:pStyle w:val="ListParagraph"/>
        <w:numPr>
          <w:ilvl w:val="0"/>
          <w:numId w:val="2"/>
        </w:numPr>
      </w:pPr>
      <w:r>
        <w:t>Drill the holes for the components (0.5mm) and the mounting holes (3mm)</w:t>
      </w:r>
    </w:p>
    <w:p w:rsidR="001F4194" w:rsidRDefault="001F4194" w:rsidP="00A84F04">
      <w:pPr>
        <w:pStyle w:val="ListParagraph"/>
        <w:numPr>
          <w:ilvl w:val="0"/>
          <w:numId w:val="2"/>
        </w:numPr>
      </w:pPr>
      <w:r>
        <w:t>Get the purchas</w:t>
      </w:r>
      <w:r w:rsidR="008D608B">
        <w:t>ed 125x125x45 case and mark out the holes to be drilled. 4 holes are required of 33mm dia</w:t>
      </w:r>
      <w:r w:rsidR="005B603B">
        <w:t>meter each. They should be positioned with equal spacing to each other.</w:t>
      </w:r>
    </w:p>
    <w:p w:rsidR="007B51B8" w:rsidRDefault="007B51B8" w:rsidP="00A84F04">
      <w:pPr>
        <w:pStyle w:val="ListParagraph"/>
        <w:numPr>
          <w:ilvl w:val="0"/>
          <w:numId w:val="2"/>
        </w:numPr>
      </w:pPr>
      <w:r>
        <w:t xml:space="preserve">Drill small pilot holes in the case and slowly enlarge them using larger drill bits or other suitable </w:t>
      </w:r>
      <w:r w:rsidR="005D0D1E">
        <w:t>object</w:t>
      </w:r>
      <w:r>
        <w:t xml:space="preserve"> until all 4 holes are 33mm in diameter. </w:t>
      </w:r>
    </w:p>
    <w:p w:rsidR="007B51B8" w:rsidRDefault="007B51B8" w:rsidP="00A84F04">
      <w:pPr>
        <w:pStyle w:val="ListParagraph"/>
        <w:numPr>
          <w:ilvl w:val="0"/>
          <w:numId w:val="2"/>
        </w:numPr>
      </w:pPr>
      <w:r>
        <w:t xml:space="preserve">File a </w:t>
      </w:r>
      <w:r w:rsidR="005D0D1E">
        <w:t>1mm</w:t>
      </w:r>
      <w:r>
        <w:t xml:space="preserve"> gap for the ribbon cable to exit the case so that the lid can close flush.</w:t>
      </w:r>
    </w:p>
    <w:p w:rsidR="001F4194" w:rsidRDefault="001F4194" w:rsidP="00A84F04">
      <w:pPr>
        <w:pStyle w:val="ListParagraph"/>
        <w:numPr>
          <w:ilvl w:val="0"/>
          <w:numId w:val="2"/>
        </w:numPr>
      </w:pPr>
      <w:r>
        <w:t>Solder in the GPIO shroud header and the resistors.</w:t>
      </w:r>
    </w:p>
    <w:p w:rsidR="001F4194" w:rsidRDefault="001F4194" w:rsidP="00A84F04">
      <w:pPr>
        <w:pStyle w:val="ListParagraph"/>
        <w:numPr>
          <w:ilvl w:val="0"/>
          <w:numId w:val="2"/>
        </w:numPr>
      </w:pPr>
      <w:r>
        <w:t xml:space="preserve">Solder wire to the legs of the switches. </w:t>
      </w:r>
    </w:p>
    <w:p w:rsidR="00C870A0" w:rsidRDefault="00C870A0" w:rsidP="00A84F04">
      <w:pPr>
        <w:pStyle w:val="ListParagraph"/>
        <w:numPr>
          <w:ilvl w:val="0"/>
          <w:numId w:val="2"/>
        </w:numPr>
      </w:pPr>
      <w:r>
        <w:t>Insert the buttons into the case</w:t>
      </w:r>
    </w:p>
    <w:p w:rsidR="00C870A0" w:rsidRDefault="00C870A0" w:rsidP="00A84F04">
      <w:pPr>
        <w:pStyle w:val="ListParagraph"/>
        <w:numPr>
          <w:ilvl w:val="0"/>
          <w:numId w:val="2"/>
        </w:numPr>
      </w:pPr>
      <w:r>
        <w:t>Solder the wire from the buttons to the PCB.</w:t>
      </w:r>
    </w:p>
    <w:p w:rsidR="00C870A0" w:rsidRDefault="00C870A0" w:rsidP="00A84F04">
      <w:pPr>
        <w:pStyle w:val="ListParagraph"/>
        <w:numPr>
          <w:ilvl w:val="0"/>
          <w:numId w:val="2"/>
        </w:numPr>
      </w:pPr>
      <w:r>
        <w:t>Insert the mounting pillars and attach the PCB to the case.</w:t>
      </w:r>
    </w:p>
    <w:p w:rsidR="00C870A0" w:rsidRDefault="003A6375" w:rsidP="00A84F04">
      <w:pPr>
        <w:pStyle w:val="ListParagraph"/>
        <w:numPr>
          <w:ilvl w:val="0"/>
          <w:numId w:val="2"/>
        </w:numPr>
      </w:pPr>
      <w:r>
        <w:t>Run the ribbon cable out of the case and shut the lid and screw it in.</w:t>
      </w:r>
    </w:p>
    <w:p w:rsidR="00301E03" w:rsidRDefault="003A6375" w:rsidP="003A6375">
      <w:r>
        <w:t xml:space="preserve">Then attach the ribbon cable to the </w:t>
      </w:r>
      <w:r w:rsidR="005B603B">
        <w:t>Raspberry Pi on the back of the touchscreen</w:t>
      </w:r>
      <w:r>
        <w:t xml:space="preserve"> and the product is complete.</w:t>
      </w:r>
      <w:r w:rsidR="005B603B">
        <w:t xml:space="preserve"> Plug in the power and follow the instructions to get the game set up.</w:t>
      </w:r>
    </w:p>
    <w:p w:rsidR="00301E03" w:rsidRDefault="00301E03" w:rsidP="00301E03">
      <w:r>
        <w:br w:type="page"/>
      </w:r>
    </w:p>
    <w:p w:rsidR="00301E03" w:rsidRDefault="00301E03" w:rsidP="00301E03">
      <w:pPr>
        <w:pStyle w:val="Heading1"/>
      </w:pPr>
      <w:r>
        <w:lastRenderedPageBreak/>
        <w:t>Product images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301E03" w:rsidTr="00301E03">
        <w:tc>
          <w:tcPr>
            <w:tcW w:w="4732" w:type="dxa"/>
          </w:tcPr>
          <w:p w:rsidR="00301E03" w:rsidRDefault="00301E03" w:rsidP="00301E0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40B4BBC" wp14:editId="70656474">
                  <wp:extent cx="2124075" cy="2790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0" r="8734" b="5788"/>
                          <a:stretch/>
                        </pic:blipFill>
                        <pic:spPr bwMode="auto">
                          <a:xfrm>
                            <a:off x="0" y="0"/>
                            <a:ext cx="2125111" cy="279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1E03" w:rsidRDefault="00301E03" w:rsidP="00301E03">
            <w:pPr>
              <w:jc w:val="center"/>
            </w:pPr>
            <w:r>
              <w:t>PCB design mask</w:t>
            </w:r>
          </w:p>
        </w:tc>
        <w:tc>
          <w:tcPr>
            <w:tcW w:w="4732" w:type="dxa"/>
          </w:tcPr>
          <w:p w:rsidR="00301E03" w:rsidRDefault="00301E03" w:rsidP="00301E0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CCBAB66" wp14:editId="2C7B7299">
                  <wp:extent cx="2257425" cy="2787229"/>
                  <wp:effectExtent l="0" t="0" r="0" b="0"/>
                  <wp:docPr id="2" name="Picture 2" descr="C:\Users\Daniel\OneDrive\Pictures\Camera Roll\IMG_20170111_171053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iel\OneDrive\Pictures\Camera Roll\IMG_20170111_1710537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0" t="24231" r="21685" b="29269"/>
                          <a:stretch/>
                        </pic:blipFill>
                        <pic:spPr bwMode="auto">
                          <a:xfrm>
                            <a:off x="0" y="0"/>
                            <a:ext cx="2274453" cy="280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1E03" w:rsidRDefault="00301E03" w:rsidP="00301E03">
            <w:pPr>
              <w:jc w:val="center"/>
            </w:pPr>
            <w:r>
              <w:t>PCB with header pins and resistors added</w:t>
            </w:r>
          </w:p>
        </w:tc>
      </w:tr>
    </w:tbl>
    <w:p w:rsidR="00301E03" w:rsidRDefault="00301E03" w:rsidP="00301E03"/>
    <w:p w:rsidR="00301E03" w:rsidRPr="00301E03" w:rsidRDefault="00301E03" w:rsidP="00301E03">
      <w:r>
        <w:rPr>
          <w:noProof/>
          <w:lang w:eastAsia="en-GB"/>
        </w:rPr>
        <w:drawing>
          <wp:inline distT="0" distB="0" distL="0" distR="0">
            <wp:extent cx="3756422" cy="5008563"/>
            <wp:effectExtent l="2540" t="0" r="0" b="0"/>
            <wp:docPr id="4" name="Picture 4" descr="C:\Users\Daniel\OneDrive\Documents\School\Young Engineers\PA Pi\Write-up\Photos\IMG-2017031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OneDrive\Documents\School\Young Engineers\PA Pi\Write-up\Photos\IMG-20170311-WA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7193" cy="50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03" w:rsidRDefault="00301E03" w:rsidP="00301E03">
      <w:r>
        <w:t>PCB and connections inside case</w:t>
      </w:r>
    </w:p>
    <w:p w:rsidR="00301E03" w:rsidRPr="00301E03" w:rsidRDefault="00301E03" w:rsidP="00301E03"/>
    <w:sectPr w:rsidR="00301E03" w:rsidRPr="00301E03" w:rsidSect="00344F85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8E8"/>
    <w:multiLevelType w:val="hybridMultilevel"/>
    <w:tmpl w:val="A04E7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F4B62"/>
    <w:multiLevelType w:val="hybridMultilevel"/>
    <w:tmpl w:val="7E506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51264"/>
    <w:multiLevelType w:val="hybridMultilevel"/>
    <w:tmpl w:val="60063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04"/>
    <w:rsid w:val="001F4194"/>
    <w:rsid w:val="002E433D"/>
    <w:rsid w:val="00301E03"/>
    <w:rsid w:val="00344F85"/>
    <w:rsid w:val="003A6375"/>
    <w:rsid w:val="00515F6D"/>
    <w:rsid w:val="005B1B51"/>
    <w:rsid w:val="005B603B"/>
    <w:rsid w:val="005D0D1E"/>
    <w:rsid w:val="007B51B8"/>
    <w:rsid w:val="008D608B"/>
    <w:rsid w:val="00A84F04"/>
    <w:rsid w:val="00C870A0"/>
    <w:rsid w:val="00E75859"/>
    <w:rsid w:val="00F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43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0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43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64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0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Twigg</dc:creator>
  <cp:keywords/>
  <dc:description/>
  <cp:lastModifiedBy>Daniel</cp:lastModifiedBy>
  <cp:revision>4</cp:revision>
  <dcterms:created xsi:type="dcterms:W3CDTF">2017-02-21T21:26:00Z</dcterms:created>
  <dcterms:modified xsi:type="dcterms:W3CDTF">2017-03-11T23:11:00Z</dcterms:modified>
</cp:coreProperties>
</file>