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5276"/>
          <w:sz w:val="56"/>
          <w:szCs w:val="56"/>
        </w:rPr>
        <w:t xml:space="preserve">GEOLVIX</w:t>
      </w:r>
    </w:p>
    <w:p>
      <w:pPr>
        <w:spacing w:after="120" w:before="0"/>
        <w:jc w:val="center"/>
      </w:pPr>
      <w:r>
        <w:rPr>
          <w:rFonts w:ascii="Arial" w:cs="Arial" w:eastAsia="Arial" w:hAnsi="Arial"/>
          <w:color w:val="2E86C1"/>
          <w:sz w:val="32"/>
          <w:szCs w:val="32"/>
        </w:rPr>
        <w:t xml:space="preserve">Plano de Testes da Stack</w:t>
      </w:r>
    </w:p>
    <w:p>
      <w:pPr>
        <w:spacing w:after="720" w:before="0"/>
        <w:jc w:val="center"/>
      </w:pPr>
      <w:r>
        <w:rPr>
          <w:rFonts w:ascii="Arial" w:cs="Arial" w:eastAsia="Arial" w:hAnsi="Arial"/>
          <w:color w:val="888888"/>
          <w:sz w:val="22"/>
          <w:szCs w:val="22"/>
        </w:rPr>
        <w:t xml:space="preserve">Versão 1.0 — Ambiente de Desenvolvimento</w:t>
      </w:r>
    </w:p>
    <w:p>
      <w:pPr>
        <w:pBdr>
          <w:top w:val="single" w:color="1A5276" w:sz="4"/>
          <w:bottom w:val="single" w:color="1A5276" w:sz="4"/>
        </w:pBdr>
        <w:spacing w:after="120" w:before="120"/>
        <w:jc w:val="center"/>
      </w:pPr>
      <w:r>
        <w:rPr>
          <w:rFonts w:ascii="Courier New" w:cs="Courier New" w:eastAsia="Courier New" w:hAnsi="Courier New"/>
          <w:color w:val="1A5276"/>
          <w:sz w:val="18"/>
          <w:szCs w:val="18"/>
        </w:rPr>
        <w:t xml:space="preserve">Core :8080  |  GIS Ingestion :8001  |  Satellite Worker :8002  |  PostgreSQL :5432  |  Redis :6379  |  Frontend :5173</w:t>
      </w:r>
    </w:p>
    <w:p>
      <w:pPr>
        <w:spacing w:after="80" w:before="80"/>
      </w:pPr>
      <w:r>
        <w:t xml:space="preserve"/>
      </w:r>
    </w:p>
    <w:p>
      <w:pPr>
        <w:spacing w:after="60" w:before="60"/>
      </w:pPr>
      <w:r>
        <w:rPr>
          <w:rFonts w:ascii="Arial" w:cs="Arial" w:eastAsia="Arial" w:hAnsi="Arial"/>
          <w:sz w:val="20"/>
          <w:szCs w:val="20"/>
        </w:rPr>
        <w:t xml:space="preserve">Este documento contém o roteiro completo para validar todas as funcionalidades da plataforma Geolvix em ambiente local Docker. Os testes devem ser executados na ordem apresentada, pois cada seção depende dos dados criados na anterior.</w:t>
      </w:r>
    </w:p>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0. Pré-requisitos</w:t>
      </w:r>
    </w:p>
    <w:p>
      <w:pPr>
        <w:spacing w:after="60" w:before="60"/>
      </w:pPr>
      <w:r>
        <w:rPr>
          <w:rFonts w:ascii="Arial" w:cs="Arial" w:eastAsia="Arial" w:hAnsi="Arial"/>
          <w:sz w:val="20"/>
          <w:szCs w:val="20"/>
        </w:rPr>
        <w:t xml:space="preserve">Antes de iniciar os testes, confirme que os seguintes serviços estão rodando:</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Executar: docker 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containers healthy: geolvix-db, geolvix-redis, geolvix-core, geolvix-gis-ingestion, geolvix-satellite-worker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0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0.2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Acessar http://localhost:8080/swagger-ui.html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Swagger UI carrega com todas as rotas da API</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0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Acessar http://localhost:8080/actuator/health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{"status":"UP"}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0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0.4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Acessar http://localhost:8001/docs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Swagger do GIS Ingestion carrega</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0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Acessar http://localhost:8002/docs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Swagger do Satellite Worker carrega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0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0.6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Executar: cd geolvix-web &amp;&amp; npm run dev</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Vite dev server em http://localhost:5173</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0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spacing w:after="60" w:before="60"/>
      </w:pPr>
      <w:r>
        <w:rPr>
          <w:rFonts w:ascii="Arial" w:cs="Arial" w:eastAsia="Arial" w:hAnsi="Arial"/>
          <w:sz w:val="20"/>
          <w:szCs w:val="20"/>
        </w:rPr>
        <w:t xml:space="preserve">Ferramentas necessárias para os testes de API:</w:t>
      </w:r>
    </w:p>
    <w:p>
      <w:pPr>
        <w:pStyle w:val="ListParagraph"/>
        <w:numPr>
          <w:ilvl w:val="0"/>
          <w:numId w:val="2"/>
        </w:numPr>
        <w:spacing w:after="40" w:before="40"/>
      </w:pPr>
      <w:r>
        <w:rPr>
          <w:rFonts w:ascii="Arial" w:cs="Arial" w:eastAsia="Arial" w:hAnsi="Arial"/>
          <w:sz w:val="20"/>
          <w:szCs w:val="20"/>
        </w:rPr>
        <w:t xml:space="preserve">Bruno, Postman ou Insomnia (para chamadas REST)</w:t>
      </w:r>
    </w:p>
    <w:p>
      <w:pPr>
        <w:pStyle w:val="ListParagraph"/>
        <w:numPr>
          <w:ilvl w:val="0"/>
          <w:numId w:val="2"/>
        </w:numPr>
        <w:spacing w:after="40" w:before="40"/>
      </w:pPr>
      <w:r>
        <w:rPr>
          <w:rFonts w:ascii="Arial" w:cs="Arial" w:eastAsia="Arial" w:hAnsi="Arial"/>
          <w:sz w:val="20"/>
          <w:szCs w:val="20"/>
        </w:rPr>
        <w:t xml:space="preserve">curl (para testes rápidos no terminal)</w:t>
      </w:r>
    </w:p>
    <w:p>
      <w:pPr>
        <w:pStyle w:val="ListParagraph"/>
        <w:numPr>
          <w:ilvl w:val="0"/>
          <w:numId w:val="2"/>
        </w:numPr>
        <w:spacing w:after="40" w:before="40"/>
      </w:pPr>
      <w:r>
        <w:rPr>
          <w:rFonts w:ascii="Arial" w:cs="Arial" w:eastAsia="Arial" w:hAnsi="Arial"/>
          <w:sz w:val="20"/>
          <w:szCs w:val="20"/>
        </w:rPr>
        <w:t xml:space="preserve">Um arquivo GIS de teste: .geojson, .kml ou .zip com shapefile</w:t>
      </w:r>
    </w:p>
    <w:p>
      <w:pPr>
        <w:spacing w:after="80" w:before="80"/>
      </w:pPr>
      <w:r>
        <w:t xml:space="preserve"/>
      </w:r>
    </w:p>
    <w:p>
      <w:pPr>
        <w:spacing w:after="60" w:before="60"/>
      </w:pPr>
      <w:r>
        <w:rPr>
          <w:rFonts w:ascii="Arial" w:cs="Arial" w:eastAsia="Arial" w:hAnsi="Arial"/>
          <w:sz w:val="20"/>
          <w:szCs w:val="20"/>
        </w:rPr>
        <w:t xml:space="preserve">Arquivo GeoJSON mínimo para testes (salve como fazenda_teste.geojson):</w:t>
      </w:r>
    </w:p>
    <w:p>
      <w:pPr>
        <w:shd w:fill="F2F3F4" w:val="clear"/>
        <w:spacing w:after="60" w:before="60"/>
        <w:ind w:left="360"/>
      </w:pPr>
      <w:r>
        <w:rPr>
          <w:rFonts w:ascii="Courier New" w:cs="Courier New" w:eastAsia="Courier New" w:hAnsi="Courier New"/>
          <w:color w:val="1A5276"/>
          <w:sz w:val="18"/>
          <w:szCs w:val="18"/>
        </w:rPr>
        <w:t xml:space="preserve">{"type":"FeatureCollection","features":[{"type":"Feature","geometry":{"type":"Polygon","coordinates":[[[-47.0,-15.0],[-47.0,-15.01],[-46.99,-15.01],[-46.99,-15.0],[-47.0,-15.0]]]},"properties":{}}]}</w:t>
      </w:r>
    </w:p>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1. Autenticação</w:t>
      </w:r>
    </w:p>
    <w:p>
      <w:pPr>
        <w:spacing w:after="60" w:before="60"/>
      </w:pPr>
      <w:r>
        <w:rPr>
          <w:rFonts w:ascii="Arial" w:cs="Arial" w:eastAsia="Arial" w:hAnsi="Arial"/>
          <w:sz w:val="20"/>
          <w:szCs w:val="20"/>
        </w:rPr>
        <w:t xml:space="preserve">Testa o cadastro de organização e login. O token JWT retornado será usado em todos os testes subsequentes.</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1.1 Registro de Nova Organização</w:t>
      </w:r>
    </w:p>
    <w:p>
      <w:pPr>
        <w:shd w:fill="F2F3F4" w:val="clear"/>
        <w:spacing w:after="60" w:before="60"/>
        <w:ind w:left="360"/>
      </w:pPr>
      <w:r>
        <w:rPr>
          <w:rFonts w:ascii="Courier New" w:cs="Courier New" w:eastAsia="Courier New" w:hAnsi="Courier New"/>
          <w:color w:val="1A5276"/>
          <w:sz w:val="18"/>
          <w:szCs w:val="18"/>
        </w:rPr>
        <w:t xml:space="preserve">POST http://localhost:8080/api/v1/auth/registro</w:t>
      </w:r>
    </w:p>
    <w:p>
      <w:pPr>
        <w:spacing w:after="60" w:before="60"/>
      </w:pPr>
      <w:r>
        <w:rPr>
          <w:rFonts w:ascii="Arial" w:cs="Arial" w:eastAsia="Arial" w:hAnsi="Arial"/>
          <w:sz w:val="20"/>
          <w:szCs w:val="20"/>
        </w:rPr>
        <w:t xml:space="preserve">Body (JSON):</w:t>
      </w:r>
    </w:p>
    <w:p>
      <w:pPr>
        <w:shd w:fill="F2F3F4" w:val="clear"/>
        <w:spacing w:after="60" w:before="60"/>
        <w:ind w:left="360"/>
      </w:pPr>
      <w:r>
        <w:rPr>
          <w:rFonts w:ascii="Courier New" w:cs="Courier New" w:eastAsia="Courier New" w:hAnsi="Courier New"/>
          <w:color w:val="1A5276"/>
          <w:sz w:val="18"/>
          <w:szCs w:val="18"/>
        </w:rPr>
        <w:t xml:space="preserve">{"nomeOrganizacao":"Fazendas Teste Ltda","nomeAdmin":"Daniel Faria","email":"daniel@teste.com","senha":"Senha@123!","plano":"STARTER"}</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Enviar POST /api/v1/auth/registro com o body acima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201 Created com token JWT, orgId e dados do usuário admin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0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Copiar o campo 'token' da resposta</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Token JWT salvo para uso nos próximos testes</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0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Copiar o campo 'organizacaoId' da resposta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da organização salvo (X-Organization-Id header)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0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Tentar registrar com o mesmo e-mail novamente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400 com mensagem de e-mail já cadastrado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0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1.2 Login</w:t>
      </w:r>
    </w:p>
    <w:p>
      <w:pPr>
        <w:shd w:fill="F2F3F4" w:val="clear"/>
        <w:spacing w:after="60" w:before="60"/>
        <w:ind w:left="360"/>
      </w:pPr>
      <w:r>
        <w:rPr>
          <w:rFonts w:ascii="Courier New" w:cs="Courier New" w:eastAsia="Courier New" w:hAnsi="Courier New"/>
          <w:color w:val="1A5276"/>
          <w:sz w:val="18"/>
          <w:szCs w:val="18"/>
        </w:rPr>
        <w:t xml:space="preserve">POST http://localhost:8080/api/v1/auth/login</w:t>
      </w:r>
    </w:p>
    <w:p>
      <w:pPr>
        <w:spacing w:after="60" w:before="60"/>
      </w:pPr>
      <w:r>
        <w:rPr>
          <w:rFonts w:ascii="Arial" w:cs="Arial" w:eastAsia="Arial" w:hAnsi="Arial"/>
          <w:sz w:val="20"/>
          <w:szCs w:val="20"/>
        </w:rPr>
        <w:t xml:space="preserve">Body (JSON):</w:t>
      </w:r>
    </w:p>
    <w:p>
      <w:pPr>
        <w:shd w:fill="F2F3F4" w:val="clear"/>
        <w:spacing w:after="60" w:before="60"/>
        <w:ind w:left="360"/>
      </w:pPr>
      <w:r>
        <w:rPr>
          <w:rFonts w:ascii="Courier New" w:cs="Courier New" w:eastAsia="Courier New" w:hAnsi="Courier New"/>
          <w:color w:val="1A5276"/>
          <w:sz w:val="18"/>
          <w:szCs w:val="18"/>
        </w:rPr>
        <w:t xml:space="preserve">{"email":"daniel@teste.com","senha":"Senha@123!"}</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Enviar POST /api/v1/auth/login com credenciais corretas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novo token JWT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1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Tentar login com senha errada</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401 Unauthorized</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1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Tentar login com e-mail inexistente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401 Unauthorized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1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Executar 21+ logins seguidos com credenciais erradas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429 Too Many Requests com header Retry-After: 60</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1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spacing w:after="60" w:before="60"/>
      </w:pPr>
      <w:r>
        <w:rPr>
          <w:rFonts w:ascii="Arial" w:cs="Arial" w:eastAsia="Arial" w:hAnsi="Arial"/>
          <w:sz w:val="20"/>
          <w:szCs w:val="20"/>
        </w:rPr>
        <w:t xml:space="preserve">Para todos os próximos testes, adicione os seguintes headers em cada requisição:</w:t>
      </w:r>
    </w:p>
    <w:p>
      <w:pPr>
        <w:shd w:fill="F2F3F4" w:val="clear"/>
        <w:spacing w:after="60" w:before="60"/>
        <w:ind w:left="360"/>
      </w:pPr>
      <w:r>
        <w:rPr>
          <w:rFonts w:ascii="Courier New" w:cs="Courier New" w:eastAsia="Courier New" w:hAnsi="Courier New"/>
          <w:color w:val="1A5276"/>
          <w:sz w:val="18"/>
          <w:szCs w:val="18"/>
        </w:rPr>
        <w:t xml:space="preserve">Authorization: Bearer {TOKEN}</w:t>
      </w:r>
    </w:p>
    <w:p>
      <w:pPr>
        <w:shd w:fill="F2F3F4" w:val="clear"/>
        <w:spacing w:after="60" w:before="60"/>
        <w:ind w:left="360"/>
      </w:pPr>
      <w:r>
        <w:rPr>
          <w:rFonts w:ascii="Courier New" w:cs="Courier New" w:eastAsia="Courier New" w:hAnsi="Courier New"/>
          <w:color w:val="1A5276"/>
          <w:sz w:val="18"/>
          <w:szCs w:val="18"/>
        </w:rPr>
        <w:t xml:space="preserve">X-Organization-Id: {orgId}</w:t>
      </w:r>
    </w:p>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2. Propriedades Rurais</w:t>
      </w:r>
    </w:p>
    <w:p>
      <w:pPr>
        <w:spacing w:after="60" w:before="60"/>
      </w:pPr>
      <w:r>
        <w:rPr>
          <w:rFonts w:ascii="Arial" w:cs="Arial" w:eastAsia="Arial" w:hAnsi="Arial"/>
          <w:sz w:val="20"/>
          <w:szCs w:val="20"/>
        </w:rPr>
        <w:t xml:space="preserve">Testa o ciclo completo de uma propriedade: cadastro, listagem, detalhe, análise NDVI, commodities e remoção.</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2.1 Cadastro de Propriedade</w:t>
      </w:r>
    </w:p>
    <w:p>
      <w:pPr>
        <w:shd w:fill="F2F3F4" w:val="clear"/>
        <w:spacing w:after="60" w:before="60"/>
        <w:ind w:left="360"/>
      </w:pPr>
      <w:r>
        <w:rPr>
          <w:rFonts w:ascii="Courier New" w:cs="Courier New" w:eastAsia="Courier New" w:hAnsi="Courier New"/>
          <w:color w:val="1A5276"/>
          <w:sz w:val="18"/>
          <w:szCs w:val="18"/>
        </w:rPr>
        <w:t xml:space="preserve">POST http://localhost:8080/api/v1/propriedades  (multipart/form-data)</w:t>
      </w:r>
    </w:p>
    <w:p>
      <w:pPr>
        <w:spacing w:after="60" w:before="60"/>
      </w:pPr>
      <w:r>
        <w:rPr>
          <w:rFonts w:ascii="Arial" w:cs="Arial" w:eastAsia="Arial" w:hAnsi="Arial"/>
          <w:sz w:val="20"/>
          <w:szCs w:val="20"/>
        </w:rPr>
        <w:t xml:space="preserve">Campos do form:</w:t>
      </w:r>
    </w:p>
    <w:p>
      <w:pPr>
        <w:pStyle w:val="ListParagraph"/>
        <w:numPr>
          <w:ilvl w:val="0"/>
          <w:numId w:val="2"/>
        </w:numPr>
        <w:spacing w:after="40" w:before="40"/>
      </w:pPr>
      <w:r>
        <w:rPr>
          <w:rFonts w:ascii="Arial" w:cs="Arial" w:eastAsia="Arial" w:hAnsi="Arial"/>
          <w:sz w:val="20"/>
          <w:szCs w:val="20"/>
        </w:rPr>
        <w:t xml:space="preserve">file: fazenda_teste.geojson</w:t>
      </w:r>
    </w:p>
    <w:p>
      <w:pPr>
        <w:pStyle w:val="ListParagraph"/>
        <w:numPr>
          <w:ilvl w:val="0"/>
          <w:numId w:val="2"/>
        </w:numPr>
        <w:spacing w:after="40" w:before="40"/>
      </w:pPr>
      <w:r>
        <w:rPr>
          <w:rFonts w:ascii="Arial" w:cs="Arial" w:eastAsia="Arial" w:hAnsi="Arial"/>
          <w:sz w:val="20"/>
          <w:szCs w:val="20"/>
        </w:rPr>
        <w:t xml:space="preserve">nome_propriedade: Fazenda Bela Vista</w:t>
      </w:r>
    </w:p>
    <w:p>
      <w:pPr>
        <w:pStyle w:val="ListParagraph"/>
        <w:numPr>
          <w:ilvl w:val="0"/>
          <w:numId w:val="2"/>
        </w:numPr>
        <w:spacing w:after="40" w:before="40"/>
      </w:pPr>
      <w:r>
        <w:rPr>
          <w:rFonts w:ascii="Arial" w:cs="Arial" w:eastAsia="Arial" w:hAnsi="Arial"/>
          <w:sz w:val="20"/>
          <w:szCs w:val="20"/>
        </w:rPr>
        <w:t xml:space="preserve">codigo_car: MT-5107701-AABBCC112233 (opcional)</w:t>
      </w:r>
    </w:p>
    <w:p>
      <w:pPr>
        <w:pStyle w:val="ListParagraph"/>
        <w:numPr>
          <w:ilvl w:val="0"/>
          <w:numId w:val="2"/>
        </w:numPr>
        <w:spacing w:after="40" w:before="40"/>
      </w:pPr>
      <w:r>
        <w:rPr>
          <w:rFonts w:ascii="Arial" w:cs="Arial" w:eastAsia="Arial" w:hAnsi="Arial"/>
          <w:sz w:val="20"/>
          <w:szCs w:val="20"/>
        </w:rPr>
        <w:t xml:space="preserve">commodity_type: SOJA</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/api/v1/propriedades com arquivo GeoJSON válido e nome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201 com ID da propriedade e status ANALISANDO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1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Copiar o 'id' da propriedade retornada</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UUID salvo para os próximos testes</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1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sem arquivo (omitir o campo file)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400: 'Arquivo GIS é obrigatório'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1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POST sem nome_propriedade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400: 'nome_propriedade é obrigatório'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1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com arquivo .txt inválido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400 ou 422 com erro de formato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1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POST sem o header X-Organization-Id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400: 'Cabeçalho X-Organization-Id é obrigatório'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1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2.2 Listagem e Filtros</w:t>
      </w:r>
    </w:p>
    <w:p>
      <w:pPr>
        <w:shd w:fill="F2F3F4" w:val="clear"/>
        <w:spacing w:after="60" w:before="60"/>
        <w:ind w:left="360"/>
      </w:pPr>
      <w:r>
        <w:rPr>
          <w:rFonts w:ascii="Courier New" w:cs="Courier New" w:eastAsia="Courier New" w:hAnsi="Courier New"/>
          <w:color w:val="1A5276"/>
          <w:sz w:val="18"/>
          <w:szCs w:val="18"/>
        </w:rPr>
        <w:t xml:space="preserve">GET http://localhost:8080/api/v1/propriedades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/api/v1/propriedades sem parâmetros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lista paginada (page 0, size 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2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/api/v1/propriedades?busca=Bela</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Retorna apenas propriedades com 'Bela' no nome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2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/api/v1/propriedades?status=ANALISANDO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Retorna apenas propriedades em análise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2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2.10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/api/v1/propriedades?commodityType=SOJA</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Retorna apenas propriedades com SOJA</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2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/api/v1/propriedades?page=0&amp;size=5&amp;sortBy=nomePropriedade&amp;sortDir=asc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Lista com 5 itens, ordenada por nome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2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2.12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/api/v1/propriedades?size=200</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Retorna no máximo 100 itens (limite forçado)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2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2.3 Detalhe da Propriedade</w:t>
      </w:r>
    </w:p>
    <w:p>
      <w:pPr>
        <w:shd w:fill="F2F3F4" w:val="clear"/>
        <w:spacing w:after="60" w:before="60"/>
        <w:ind w:left="360"/>
      </w:pPr>
      <w:r>
        <w:rPr>
          <w:rFonts w:ascii="Courier New" w:cs="Courier New" w:eastAsia="Courier New" w:hAnsi="Courier New"/>
          <w:color w:val="1A5276"/>
          <w:sz w:val="18"/>
          <w:szCs w:val="18"/>
        </w:rPr>
        <w:t xml:space="preserve">GET http://localhost:8080/api/v1/propriedades/{id}</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/api/v1/propriedades/{id} com ID válido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dados completos e histórico de análises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2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2.14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/api/v1/propriedades/{id} com UUID inexistente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404 Not Found</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2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3. Análise NDVI e Commodities</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3.1 Reprocessamento Manual</w:t>
      </w:r>
    </w:p>
    <w:p>
      <w:pPr>
        <w:shd w:fill="F2F3F4" w:val="clear"/>
        <w:spacing w:after="60" w:before="60"/>
        <w:ind w:left="360"/>
      </w:pPr>
      <w:r>
        <w:rPr>
          <w:rFonts w:ascii="Courier New" w:cs="Courier New" w:eastAsia="Courier New" w:hAnsi="Courier New"/>
          <w:color w:val="1A5276"/>
          <w:sz w:val="18"/>
          <w:szCs w:val="18"/>
        </w:rPr>
        <w:t xml:space="preserve">POST http://localhost:8080/api/v1/propriedades/{id}/analisar</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/api/v1/propriedades/{id}/analisar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202 Accepted com job_id retornado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2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3.2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Aguardar ~5s e fazer GET /api/v1/propriedades/{id}</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Status atualizado para CONFORME ou DESMATAMENTO_DETECTADO (mock mode)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2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logs: docker logs geolvix-satellite-worker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Logs de processamento do job NDVI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3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3.2 Adicionar Commodity à Propriedade</w:t>
      </w:r>
    </w:p>
    <w:p>
      <w:pPr>
        <w:shd w:fill="F2F3F4" w:val="clear"/>
        <w:spacing w:after="60" w:before="60"/>
        <w:ind w:left="360"/>
      </w:pPr>
      <w:r>
        <w:rPr>
          <w:rFonts w:ascii="Courier New" w:cs="Courier New" w:eastAsia="Courier New" w:hAnsi="Courier New"/>
          <w:color w:val="1A5276"/>
          <w:sz w:val="18"/>
          <w:szCs w:val="18"/>
        </w:rPr>
        <w:t xml:space="preserve">POST http://localhost:8080/api/v1/propriedades/{id}/analises</w:t>
      </w:r>
    </w:p>
    <w:p>
      <w:pPr>
        <w:spacing w:after="60" w:before="60"/>
      </w:pPr>
      <w:r>
        <w:rPr>
          <w:rFonts w:ascii="Arial" w:cs="Arial" w:eastAsia="Arial" w:hAnsi="Arial"/>
          <w:sz w:val="20"/>
          <w:szCs w:val="20"/>
        </w:rPr>
        <w:t xml:space="preserve">Body (JSON):</w:t>
      </w:r>
    </w:p>
    <w:p>
      <w:pPr>
        <w:shd w:fill="F2F3F4" w:val="clear"/>
        <w:spacing w:after="60" w:before="60"/>
        <w:ind w:left="360"/>
      </w:pPr>
      <w:r>
        <w:rPr>
          <w:rFonts w:ascii="Courier New" w:cs="Courier New" w:eastAsia="Courier New" w:hAnsi="Courier New"/>
          <w:color w:val="1A5276"/>
          <w:sz w:val="18"/>
          <w:szCs w:val="18"/>
        </w:rPr>
        <w:t xml:space="preserve">{"commodityType":"CAFE"}</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/api/v1/propriedades/{id}/analises com commodityType CAFE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201 com nova análise criada para CAFE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3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3.5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Repetir com commodityType CAFE (mesmo tipo)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409 Conflict: commodity já existe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3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Adicionar segunda commodity válida: BORRACHA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201 com nova análise para BORRACHA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3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3.7</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POST sem commodityType no body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400: 'commodityType é obrigatório'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3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4. Laudo PDF e Pacote DDS</w:t>
      </w:r>
    </w:p>
    <w:p>
      <w:pPr>
        <w:spacing w:after="60" w:before="60"/>
      </w:pPr>
      <w:r>
        <w:rPr>
          <w:rFonts w:ascii="Arial" w:cs="Arial" w:eastAsia="Arial" w:hAnsi="Arial"/>
          <w:sz w:val="20"/>
          <w:szCs w:val="20"/>
        </w:rPr>
        <w:t xml:space="preserve">O Mock mode está ativo — análises retornam resultados simulados. Para gerar laudo, a análise precisa estar CONFORME.</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4.1 Geração do Laudo PDF</w:t>
      </w:r>
    </w:p>
    <w:p>
      <w:pPr>
        <w:shd w:fill="F2F3F4" w:val="clear"/>
        <w:spacing w:after="60" w:before="60"/>
        <w:ind w:left="360"/>
      </w:pPr>
      <w:r>
        <w:rPr>
          <w:rFonts w:ascii="Courier New" w:cs="Courier New" w:eastAsia="Courier New" w:hAnsi="Courier New"/>
          <w:color w:val="1A5276"/>
          <w:sz w:val="18"/>
          <w:szCs w:val="18"/>
        </w:rPr>
        <w:t xml:space="preserve">POST http://localhost:8080/api/v1/propriedades/{id}/analises/{analiseId}/laudo</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/api/v1/propriedades/{id} e copiar o analiseId de uma análise CONFORME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da análise salvo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3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4.2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POST /api/v1/propriedades/{id}/analises/{analiseId}/laudo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202 Accepted com job_id de geração do laudo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3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logs do satellite-worker para o job de laudo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 de geração do PDF (mock)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3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4.2 Pacote DDS (Due Diligence Statement)</w:t>
      </w:r>
    </w:p>
    <w:p>
      <w:pPr>
        <w:shd w:fill="F2F3F4" w:val="clear"/>
        <w:spacing w:after="60" w:before="60"/>
        <w:ind w:left="360"/>
      </w:pPr>
      <w:r>
        <w:rPr>
          <w:rFonts w:ascii="Courier New" w:cs="Courier New" w:eastAsia="Courier New" w:hAnsi="Courier New"/>
          <w:color w:val="1A5276"/>
          <w:sz w:val="18"/>
          <w:szCs w:val="18"/>
        </w:rPr>
        <w:t xml:space="preserve">GET http://localhost:8080/api/v1/propriedades/{id}/analises/{analiseId}/dds-package</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/dds-package para análise com status CONFORME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download de arquivo .zip contendo geojson + metadata JSON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3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4.5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Abrir o ZIP e verificar os arquivos internos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polygon_eudr.geojson e dds_metadata.json presentes</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3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/dds-package para análise DESMATAMENTO_DETECTADO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422 Unprocessable Entity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4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4.7</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/dds-package com analiseId inexistente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404 Not Found</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4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5. Gestão de Usuários</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5.1 Criar e Listar Usuários</w:t>
      </w:r>
    </w:p>
    <w:p>
      <w:pPr>
        <w:shd w:fill="F2F3F4" w:val="clear"/>
        <w:spacing w:after="60" w:before="60"/>
        <w:ind w:left="360"/>
      </w:pPr>
      <w:r>
        <w:rPr>
          <w:rFonts w:ascii="Courier New" w:cs="Courier New" w:eastAsia="Courier New" w:hAnsi="Courier New"/>
          <w:color w:val="1A5276"/>
          <w:sz w:val="18"/>
          <w:szCs w:val="18"/>
        </w:rPr>
        <w:t xml:space="preserve">POST http://localhost:8080/api/v1/usuarios</w:t>
      </w:r>
    </w:p>
    <w:p>
      <w:pPr>
        <w:spacing w:after="60" w:before="60"/>
      </w:pPr>
      <w:r>
        <w:rPr>
          <w:rFonts w:ascii="Arial" w:cs="Arial" w:eastAsia="Arial" w:hAnsi="Arial"/>
          <w:sz w:val="20"/>
          <w:szCs w:val="20"/>
        </w:rPr>
        <w:t xml:space="preserve">Body (JSON):</w:t>
      </w:r>
    </w:p>
    <w:p>
      <w:pPr>
        <w:shd w:fill="F2F3F4" w:val="clear"/>
        <w:spacing w:after="60" w:before="60"/>
        <w:ind w:left="360"/>
      </w:pPr>
      <w:r>
        <w:rPr>
          <w:rFonts w:ascii="Courier New" w:cs="Courier New" w:eastAsia="Courier New" w:hAnsi="Courier New"/>
          <w:color w:val="1A5276"/>
          <w:sz w:val="18"/>
          <w:szCs w:val="18"/>
        </w:rPr>
        <w:t xml:space="preserve">{"nome":"Maria Operadora","email":"maria@teste.com","senha":"Senha@456!","role":"ROLE_VIEWER"}</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/api/v1/usuarios com dados válidos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201 com dados do usuário criado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4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Copiar o 'id' do usuário criado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UUID do novo usuário salvo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4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com e-mail já existente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400 com erro de duplicidade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4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/api/v1/usuarios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200 com lista paginada de usuários da organização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4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/api/v1/usuarios?busca=Maria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Retorna apenas Maria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4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/api/v1/usuarios?role=ROLE_VIEWER&amp;ativo=true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Filtra por role e status</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4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5.2 Atualizar Nome e Senha</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/api/v1/usuarios/{id}/nome com body {"nome":"Maria Silva"}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nome atualizado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4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PATCH /api/v1/usuarios/{id}/senha com senhaAtual e senhaNova válidas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200: 'Senha atualizada com sucesso'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4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/senha com senhaAtual incorreta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400 com erro de senha inválida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5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5.3 Desativar e Reativar</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/api/v1/usuarios/{id}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usuário desativado (soft delete — não apagado do banco)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5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5.11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Tentar fazer login com o usuário desativado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403 Forbidden: conta inativa</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5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/api/v1/usuarios/{id}/reativar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usuário reativado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5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5.13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Fazer login com o usuário reativado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200 com token JWT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5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6. Conformidade LGPD</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6.1 Solicitação de Exclusão de Dados</w:t>
      </w:r>
    </w:p>
    <w:p>
      <w:pPr>
        <w:shd w:fill="F2F3F4" w:val="clear"/>
        <w:spacing w:after="60" w:before="60"/>
        <w:ind w:left="360"/>
      </w:pPr>
      <w:r>
        <w:rPr>
          <w:rFonts w:ascii="Courier New" w:cs="Courier New" w:eastAsia="Courier New" w:hAnsi="Courier New"/>
          <w:color w:val="1A5276"/>
          <w:sz w:val="18"/>
          <w:szCs w:val="18"/>
        </w:rPr>
        <w:t xml:space="preserve">POST http://localhost:8080/api/v1/usuarios/{id}/solicitar-exclusao</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/api/v1/usuarios/{id}/solicitar-exclusao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solicitacaoExclusaoAt e prazoLimiteExclusao (15 dias)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5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6.2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Repetir a solicitação para o mesmo usuário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409 Conflict: solicitação já existe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5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/api/v1/admin/usuarios/solicitacoes-exclusao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listando usuários com solicitação pendente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5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6.2 Execução da Exclusão (Admin)</w:t>
      </w:r>
    </w:p>
    <w:p>
      <w:pPr>
        <w:shd w:fill="F2F3F4" w:val="clear"/>
        <w:spacing w:after="60" w:before="60"/>
        <w:ind w:left="360"/>
      </w:pPr>
      <w:r>
        <w:rPr>
          <w:rFonts w:ascii="Courier New" w:cs="Courier New" w:eastAsia="Courier New" w:hAnsi="Courier New"/>
          <w:color w:val="1A5276"/>
          <w:sz w:val="18"/>
          <w:szCs w:val="18"/>
        </w:rPr>
        <w:t xml:space="preserve">DELETE http://localhost:8080/api/v1/admin/usuarios/{id}/dados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/api/v1/admin/usuarios/{id}/dados após solicitação prévia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dados anonimizados conforme LGPD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5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6.5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DELETE sem solicitação prévia do usuário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400: solicitação não registrada</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5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7. Painel Administrativo (SuperAdmin)</w:t>
      </w:r>
    </w:p>
    <w:p>
      <w:pPr>
        <w:spacing w:after="60" w:before="60"/>
      </w:pPr>
      <w:r>
        <w:rPr>
          <w:rFonts w:ascii="Arial" w:cs="Arial" w:eastAsia="Arial" w:hAnsi="Arial"/>
          <w:sz w:val="20"/>
          <w:szCs w:val="20"/>
        </w:rPr>
        <w:t xml:space="preserve">Estes endpoints exigem ROLE_SUPERADMIN. Use as credenciais do seed do banco de dados.</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7.1 Health Check Agregado</w:t>
      </w:r>
    </w:p>
    <w:p>
      <w:pPr>
        <w:shd w:fill="F2F3F4" w:val="clear"/>
        <w:spacing w:after="60" w:before="60"/>
        <w:ind w:left="360"/>
      </w:pPr>
      <w:r>
        <w:rPr>
          <w:rFonts w:ascii="Courier New" w:cs="Courier New" w:eastAsia="Courier New" w:hAnsi="Courier New"/>
          <w:color w:val="1A5276"/>
          <w:sz w:val="18"/>
          <w:szCs w:val="18"/>
        </w:rPr>
        <w:t xml:space="preserve">GET http://localhost:8080/api/v1/admin/health</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/api/v1/admin/health com token SUPERADMIN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status de todos os microsserviços (ok/degraded/critical), fila Redis e erros 24h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6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7.2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/api/v1/admin/health com token de usuário comum</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403 Forbidden</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6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7.2 Logs de Auditoria</w:t>
      </w:r>
    </w:p>
    <w:p>
      <w:pPr>
        <w:shd w:fill="F2F3F4" w:val="clear"/>
        <w:spacing w:after="60" w:before="60"/>
        <w:ind w:left="360"/>
      </w:pPr>
      <w:r>
        <w:rPr>
          <w:rFonts w:ascii="Courier New" w:cs="Courier New" w:eastAsia="Courier New" w:hAnsi="Courier New"/>
          <w:color w:val="1A5276"/>
          <w:sz w:val="18"/>
          <w:szCs w:val="18"/>
        </w:rPr>
        <w:t xml:space="preserve">GET http://localhost:8080/api/v1/admin/audit-logs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/api/v1/admin/audit-logs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todos os logs de auditoria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6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7.4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GET /api/v1/admin/audit-logs?acao=LOGIN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Logs filtrados pelo tipo LOGIN</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6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/api/v1/admin/audit-logs?acao=CADASTRO_PROPRIEDADE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Logs filtrados pelo tipo de cadastro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6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8. Billing (Simulação de Pagamento)</w:t>
      </w:r>
    </w:p>
    <w:p>
      <w:pPr>
        <w:spacing w:after="60" w:before="60"/>
      </w:pPr>
      <w:r>
        <w:rPr>
          <w:rFonts w:ascii="Arial" w:cs="Arial" w:eastAsia="Arial" w:hAnsi="Arial"/>
          <w:sz w:val="20"/>
          <w:szCs w:val="20"/>
        </w:rPr>
        <w:t xml:space="preserve">Em ambiente dev, use o endpoint de simulação para ativar planos sem o Asaas real.</w:t>
      </w:r>
    </w:p>
    <w:p>
      <w:pPr>
        <w:spacing w:after="80" w:before="80"/>
      </w:pPr>
      <w:r>
        <w:t xml:space="preserve"/>
      </w:r>
    </w:p>
    <w:p>
      <w:pPr>
        <w:shd w:fill="F2F3F4" w:val="clear"/>
        <w:spacing w:after="60" w:before="60"/>
        <w:ind w:left="360"/>
      </w:pPr>
      <w:r>
        <w:rPr>
          <w:rFonts w:ascii="Courier New" w:cs="Courier New" w:eastAsia="Courier New" w:hAnsi="Courier New"/>
          <w:color w:val="1A5276"/>
          <w:sz w:val="18"/>
          <w:szCs w:val="18"/>
        </w:rPr>
        <w:t xml:space="preserve">POST http://localhost:8080/api/v1/webhooks/asaas/simulate/{orgId}</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/api/v1/webhooks/asaas/simulate/{orgId}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200 com organização atualizada e plano ativado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6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8.2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POST com orgId inexistente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400 com mensagem de erro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6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Tentar cadastrar propriedade com cota esgotada (sem plano ativo)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402 Payment Required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6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9. Frontend (geolvix-web)</w:t>
      </w:r>
    </w:p>
    <w:p>
      <w:pPr>
        <w:spacing w:after="60" w:before="60"/>
      </w:pPr>
      <w:r>
        <w:rPr>
          <w:rFonts w:ascii="Arial" w:cs="Arial" w:eastAsia="Arial" w:hAnsi="Arial"/>
          <w:sz w:val="20"/>
          <w:szCs w:val="20"/>
        </w:rPr>
        <w:t xml:space="preserve">Com o Vite dev server rodando em http://localhost:5173, valide as telas da aplicação.</w:t>
      </w:r>
    </w:p>
    <w:p>
      <w:pPr>
        <w:spacing w:after="80" w:before="80"/>
      </w:pPr>
      <w:r>
        <w:t xml:space="preserve"/>
      </w:r>
    </w:p>
    <w:p>
      <w:pPr>
        <w:pStyle w:val="Heading2"/>
        <w:spacing w:after="80" w:before="240"/>
      </w:pPr>
      <w:r>
        <w:rPr>
          <w:rFonts w:ascii="Arial" w:cs="Arial" w:eastAsia="Arial" w:hAnsi="Arial"/>
          <w:b/>
          <w:bCs/>
          <w:color w:val="2E86C1"/>
          <w:sz w:val="24"/>
          <w:szCs w:val="24"/>
        </w:rPr>
        <w:t xml:space="preserve">9.1 Autenticação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Acessar http://localhost:5173 sem estar logado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Redirecionamento para tela de login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6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9.2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Fazer login com as credenciais criadas no passo 1.1</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Redirecionamento para o dashboard principal</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6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Fazer logout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removido, redirecionamento para login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7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9.2 Tela de Propriedades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Navegar para Propriedades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Lista de propriedades carregada com paginação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7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9.5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Usar campo de busca para filtrar por nome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Lista atualiza dinamicamente</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7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Filtrar por status CONFORME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Apenas propriedades conformes exibidas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7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9.7</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Clicar em uma propriedade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Abre página de detalhe com histórico de análises</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7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9.3 Cadastro de Propriedade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Clicar em 'Nova Propriedade'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Formulário de cadastro abre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7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9.9</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Preencher nome, fazer upload do GeoJSON e submeter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Propriedade criada, redirecionamento para detalhe com status ANALISANDO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7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Submeter formulário sem arquivo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Validação no frontend bloqueia o envio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7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9.4 Gestão de Usuários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Navegar para Usuários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Lista de usuários da organização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7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9.12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Criar novo usuário pelo formulário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Usuário aparece na lista</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7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Desativar usuário pela interface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Usuário marcado como inativo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8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pPr>
        <w:pStyle w:val="Heading2"/>
        <w:spacing w:after="80" w:before="240"/>
      </w:pPr>
      <w:r>
        <w:rPr>
          <w:rFonts w:ascii="Arial" w:cs="Arial" w:eastAsia="Arial" w:hAnsi="Arial"/>
          <w:b/>
          <w:bCs/>
          <w:color w:val="2E86C1"/>
          <w:sz w:val="24"/>
          <w:szCs w:val="24"/>
        </w:rPr>
        <w:t xml:space="preserve">9.5 Página de Conta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Navegar para Conta/Perfil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Dados do usuário logado exibidos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81"/>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9.15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Atualizar nome pela interface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Nome atualizado com feedback de sucesso</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82"/>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Alterar senha pela interface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Senha atualizada com feedback de sucesso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83"/>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10. Resiliência e Circuit Breaker</w:t>
      </w:r>
    </w:p>
    <w:p>
      <w:pPr>
        <w:spacing w:after="60" w:before="60"/>
      </w:pPr>
      <w:r>
        <w:rPr>
          <w:rFonts w:ascii="Arial" w:cs="Arial" w:eastAsia="Arial" w:hAnsi="Arial"/>
          <w:sz w:val="20"/>
          <w:szCs w:val="20"/>
        </w:rPr>
        <w:t xml:space="preserve">Testa o comportamento do sistema quando serviços dependentes ficam indisponíveis.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00"/>
        <w:gridCol w:w="1260"/>
      </w:tblGrid>
      <w:tr>
        <w:trPr>
          <w:tblHeader/>
        </w:trP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Ação</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c>
          <w:tcPr>
            <w:tcW w:type="dxa" w:w="12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Parar o GIS Ingestion: docker stop geolvix-gis-ingestion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Serviço parado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84"/>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10.2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Tentar cadastrar uma nova propriedade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500 com erro de circuit breaker (após 10 falhas em 50%)</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85"/>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Subir novamente: docker start geolvix-gis-ingestion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Serviço volta após 30s de cooldown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86"/>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10.4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Tentar cadastrar propriedade novamente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HTTP 201 — circuit breaker fechado, fluxo normal</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87"/>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Parar o Redis: docker stop geolvix-redis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Satellite Worker para de processar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88"/>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10.6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Cadastrar propriedade (Core → GIS OK, Worker indisponível)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Cadastro registrado com status ANALISANDO (jobs aguardam na fila)</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sdt>
            <w:sdtPr>
              <w:id w:val="1089"/>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Subir Redis: docker start geolvix-redis e aguardar 10s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Worker reconecta e processa jobs pendentes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sdt>
            <w:sdtPr>
              <w:id w:val="1090"/>
              <w14:checkbox xmlns:w14="http://schemas.microsoft.com/office/word/2010/wordml">
                <w14:checked w14:val="0"/>
                <w14:checkedState w14:val="2612" w14:font="MS Gothic"/>
                <w14:uncheckedState w14:val="2610" w14:font="MS Gothic"/>
              </w14:checkbox>
            </w:sdtPr>
            <w:sdtContent>
              <w:p>
                <w:pPr>
                  <w:jc w:val="center"/>
                </w:pPr>
                <w:r>
                  <w:rPr>
                    <w:rFonts w:ascii="MS Gothic" w:hAnsi="MS Gothic" w:eastAsia="MS Gothic"/>
                    <w:sz w:val="20"/>
                  </w:rPr>
                  <w:t>☐</w:t>
                </w:r>
              </w:p>
            </w:sdtContent>
          </w:sdt>
        </w:tc>
      </w:tr>
    </w:tbl>
    <w:p>
      <w:pPr>
        <w:spacing w:after="80" w:before="80"/>
      </w:pPr>
      <w:r>
        <w:t xml:space="preserve"/>
      </w:r>
    </w:p>
    <w:p>
      <w:r>
        <w:br w:type="page"/>
      </w:r>
    </w:p>
    <w:p>
      <w:pPr>
        <w:pStyle w:val="Heading1"/>
        <w:spacing w:after="120" w:before="360"/>
      </w:pPr>
      <w:r>
        <w:rPr>
          <w:rFonts w:ascii="Arial" w:cs="Arial" w:eastAsia="Arial" w:hAnsi="Arial"/>
          <w:b/>
          <w:bCs/>
          <w:color w:val="1A5276"/>
          <w:sz w:val="28"/>
          <w:szCs w:val="28"/>
        </w:rPr>
        <w:t xml:space="preserve">Resumo dos Testes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180"/>
        <w:gridCol w:w="1500"/>
        <w:gridCol w:w="1500"/>
        <w:gridCol w:w="1180"/>
      </w:tblGrid>
      <w:tr>
        <w:trPr>
          <w:tblHeader/>
        </w:trPr>
        <w:tc>
          <w:tcPr>
            <w:tcW w:type="dxa" w:w="41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Casos</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Aprovados</w:t>
            </w:r>
          </w:p>
        </w:tc>
        <w:tc>
          <w:tcPr>
            <w:tcW w:type="dxa" w:w="11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Falhas</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Pré-requisitos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 Autenticação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Propriedades Rurais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3. Análise NDVI e Commodities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Laudo PDF e Pacote DDS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5. Gestão de Usuários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13</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Conformidade LGPD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7. Painel Administrativo</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Billing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9. Frontend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16</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Resiliência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___</w:t>
            </w:r>
          </w:p>
        </w:tc>
      </w:tr>
      <w:tr>
        <w:tc>
          <w:tcPr>
            <w:tcW w:type="dxa" w:w="4180"/>
            <w:tcBorders>
              <w:top w:val="single" w:color="1A5276" w:sz="1"/>
              <w:left w:val="single" w:color="1A5276" w:sz="1"/>
              <w:bottom w:val="single" w:color="1A5276" w:sz="1"/>
              <w:right w:val="single" w:color="1A5276" w:sz="1"/>
            </w:tcBorders>
            <w:shd w:fill="EAF2F8" w:val="clear"/>
            <w:tcMar>
              <w:top w:type="dxa" w:w="80"/>
              <w:left w:type="dxa" w:w="120"/>
              <w:bottom w:type="dxa" w:w="80"/>
              <w:right w:type="dxa" w:w="120"/>
            </w:tcMar>
          </w:tcPr>
          <w:p>
            <w:r>
              <w:rPr>
                <w:rFonts w:ascii="Arial" w:cs="Arial" w:eastAsia="Arial" w:hAnsi="Arial"/>
                <w:b/>
                <w:bCs/>
                <w:sz w:val="18"/>
                <w:szCs w:val="18"/>
              </w:rPr>
              <w:t xml:space="preserve">TOTAL</w:t>
            </w:r>
          </w:p>
        </w:tc>
        <w:tc>
          <w:tcPr>
            <w:tcW w:type="dxa" w:w="1500"/>
            <w:tcBorders>
              <w:top w:val="single" w:color="1A5276" w:sz="1"/>
              <w:left w:val="single" w:color="1A5276" w:sz="1"/>
              <w:bottom w:val="single" w:color="1A5276" w:sz="1"/>
              <w:right w:val="single" w:color="1A5276" w:sz="1"/>
            </w:tcBorders>
            <w:shd w:fill="EAF2F8" w:val="clear"/>
            <w:tcMar>
              <w:top w:type="dxa" w:w="80"/>
              <w:left w:type="dxa" w:w="120"/>
              <w:bottom w:type="dxa" w:w="80"/>
              <w:right w:type="dxa" w:w="120"/>
            </w:tcMar>
          </w:tcPr>
          <w:p>
            <w:pPr>
              <w:jc w:val="center"/>
            </w:pPr>
            <w:r>
              <w:rPr>
                <w:rFonts w:ascii="Arial" w:cs="Arial" w:eastAsia="Arial" w:hAnsi="Arial"/>
                <w:b/>
                <w:bCs/>
                <w:sz w:val="18"/>
                <w:szCs w:val="18"/>
              </w:rPr>
              <w:t xml:space="preserve">90</w:t>
            </w:r>
          </w:p>
        </w:tc>
        <w:tc>
          <w:tcPr>
            <w:tcW w:type="dxa" w:w="1500"/>
            <w:tcBorders>
              <w:top w:val="single" w:color="1A5276" w:sz="1"/>
              <w:left w:val="single" w:color="1A5276" w:sz="1"/>
              <w:bottom w:val="single" w:color="1A5276" w:sz="1"/>
              <w:right w:val="single" w:color="1A5276" w:sz="1"/>
            </w:tcBorders>
            <w:shd w:fill="EAF2F8" w:val="clear"/>
            <w:tcMar>
              <w:top w:type="dxa" w:w="80"/>
              <w:left w:type="dxa" w:w="120"/>
              <w:bottom w:type="dxa" w:w="80"/>
              <w:right w:type="dxa" w:w="120"/>
            </w:tcMar>
          </w:tcPr>
          <w:p>
            <w:pPr>
              <w:jc w:val="center"/>
            </w:pPr>
            <w:r>
              <w:rPr>
                <w:rFonts w:ascii="Arial" w:cs="Arial" w:eastAsia="Arial" w:hAnsi="Arial"/>
                <w:b/>
                <w:bCs/>
                <w:sz w:val="18"/>
                <w:szCs w:val="18"/>
              </w:rPr>
              <w:t xml:space="preserve">___</w:t>
            </w:r>
          </w:p>
        </w:tc>
        <w:tc>
          <w:tcPr>
            <w:tcW w:type="dxa" w:w="1180"/>
            <w:tcBorders>
              <w:top w:val="single" w:color="1A5276" w:sz="1"/>
              <w:left w:val="single" w:color="1A5276" w:sz="1"/>
              <w:bottom w:val="single" w:color="1A5276" w:sz="1"/>
              <w:right w:val="single" w:color="1A5276" w:sz="1"/>
            </w:tcBorders>
            <w:shd w:fill="EAF2F8" w:val="clear"/>
            <w:tcMar>
              <w:top w:type="dxa" w:w="80"/>
              <w:left w:type="dxa" w:w="120"/>
              <w:bottom w:type="dxa" w:w="80"/>
              <w:right w:type="dxa" w:w="120"/>
            </w:tcMar>
          </w:tcPr>
          <w:p>
            <w:pPr>
              <w:jc w:val="center"/>
            </w:pPr>
            <w:r>
              <w:rPr>
                <w:rFonts w:ascii="Arial" w:cs="Arial" w:eastAsia="Arial" w:hAnsi="Arial"/>
                <w:b/>
                <w:bCs/>
                <w:sz w:val="18"/>
                <w:szCs w:val="18"/>
              </w:rPr>
              <w:t xml:space="preserve">___</w:t>
            </w:r>
          </w:p>
        </w:tc>
      </w:tr>
    </w:tbl>
    <w:p>
      <w:pPr>
        <w:spacing w:after="80" w:before="80"/>
      </w:pPr>
      <w:r>
        <w:t xml:space="preserve"/>
      </w:r>
    </w:p>
    <w:p>
      <w:pPr>
        <w:spacing w:after="80" w:before="80"/>
      </w:pPr>
      <w:r>
        <w:t xml:space="preserve"/>
      </w:r>
    </w:p>
    <w:p>
      <w:pPr>
        <w:spacing w:after="60" w:before="60"/>
      </w:pPr>
      <w:r>
        <w:rPr>
          <w:rFonts w:ascii="Arial" w:cs="Arial" w:eastAsia="Arial" w:hAnsi="Arial"/>
          <w:color w:val="888888"/>
          <w:sz w:val="20"/>
          <w:szCs w:val="20"/>
        </w:rPr>
        <w:t xml:space="preserve">Responsável pelos testes: ___________________________   Data: ___/___/______</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360"/>
      </w:tabs>
    </w:pPr>
    <w:r>
      <w:rPr>
        <w:rFonts w:ascii="Arial" w:cs="Arial" w:eastAsia="Arial" w:hAnsi="Arial"/>
        <w:b/>
        <w:bCs/>
        <w:color w:val="1A5276"/>
        <w:sz w:val="18"/>
        <w:szCs w:val="18"/>
      </w:rPr>
      <w:t xml:space="preserve">Geolvix — Plano de Testes da Stack</w:t>
    </w:r>
    <w:r>
      <w:rPr>
        <w:rFonts w:ascii="Arial" w:cs="Arial" w:eastAsia="Arial" w:hAnsi="Arial"/>
        <w:color w:val="888888"/>
        <w:sz w:val="18"/>
        <w:szCs w:val="18"/>
      </w:rPr>
      <w:t xml:space="preserve">	02/06/2026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2026-06-02T18:23:23.010Z</dcterms:created>
  <dcterms:modified xsi:type="dcterms:W3CDTF">2026-06-02T18:23:23.011Z</dcterms:modified>
</cp:coreProperties>
</file>

<file path=docProps/custom.xml><?xml version="1.0" encoding="utf-8"?>
<Properties xmlns="http://schemas.openxmlformats.org/officeDocument/2006/custom-properties" xmlns:vt="http://schemas.openxmlformats.org/officeDocument/2006/docPropsVTypes"/>
</file>