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2 Implementations: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Despite being able to make requests via browser, we haven’t found a way to modify get requests coming from the browser (ie: changing header fields, altering text), so some testing is done within the terminal. However, any returned html messages have been tested independently before implementation.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400 Bad Request: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Sending any get request where the beginning of the request is not ‘GET /’ will result in a ‘400 Bad Request’ message being displayed.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300663" cy="1970759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1970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Client Result: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748213" cy="72288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722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403 Forbidden: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decided to handle the forbidden code with a forbidden directory as opposed to authentication headers because it seemed more streamlined to implement and easier to test. Attempting to access any file in the directory ./forbidden will return a webpage with ‘403 Forbidden’: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453063" cy="1995471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1995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Client Result: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548313" cy="2525194"/>
            <wp:effectExtent b="12700" l="12700" r="12700" t="1270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52519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411 Length Required: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Any request that doesn’t contain the header ‘Content-Length’ will return a ‘411 Length Required’ status message: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Client Result: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12700" l="12700" r="12700" t="1270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u w:val="single"/>
          <w:rtl w:val="0"/>
        </w:rPr>
        <w:t xml:space="preserve">404 Not Found: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Simply enough, if the specified path in the GET request is not found in the server directory (ie: filepath does not exist), then a ‘404 Not Found’ status message is shown to the client: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Client Result: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19425"/>
            <wp:effectExtent b="12700" l="12700" r="12700" t="1270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19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u w:val="single"/>
          <w:rtl w:val="0"/>
        </w:rPr>
        <w:t xml:space="preserve">304 Not Modified: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 simplicity in implementing this status code, we hardcoded a datetime object with a specific date as the web server’s ‘last modified date’, equal to November 30th, 2023, and used it to compare against the requests ‘If-Modified-Since’ conditional header value. If the header’s date was before the web server’s ‘last modified date’, then the client received the web page along with a ‘200 OK’ status, but if the header’s date was after, the client would receive a ‘304 Not Modified’ status code in lieu of the web browser loading the webpage from the cache and displaying it.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br w:type="textWrapping"/>
        <w:t xml:space="preserve">Request (If-Modified-Since before the server’s last modified date):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Client Result: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34861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Request (If-Modified-Since after the server’s last modified date):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Client Result: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19907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200 OK: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Finally, if there are no discrepancies in the GET request as mentioned above, the server will return the requested webpage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Client Result: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34861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Client Result: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34575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 3 Implementation: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2.png"/><Relationship Id="rId18" Type="http://schemas.openxmlformats.org/officeDocument/2006/relationships/image" Target="media/image5.png"/><Relationship Id="rId7" Type="http://schemas.openxmlformats.org/officeDocument/2006/relationships/image" Target="media/image15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