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80"/>
        <w:jc w:val="center"/>
      </w:pPr>
      <w:r>
        <w:rPr>
          <w:rFonts w:ascii="Arial" w:hAnsi="Arial"/>
          <w:b/>
          <w:color w:val="00704F"/>
          <w:sz w:val="30"/>
        </w:rPr>
        <w:t>SERVICIO NACIONAL DE APRENDIZAJE</w:t>
        <w:br/>
        <w:t>SENA</w:t>
      </w:r>
    </w:p>
    <w:p>
      <w:pPr>
        <w:jc w:val="center"/>
      </w:pPr>
      <w:r>
        <w:rPr>
          <w:rFonts w:ascii="Arial" w:hAnsi="Arial"/>
          <w:b/>
          <w:color w:val="606060"/>
          <w:sz w:val="21"/>
        </w:rPr>
        <w:t>REGIONAL ANTIOQUIA</w:t>
      </w:r>
    </w:p>
    <w:p>
      <w:pPr>
        <w:jc w:val="center"/>
      </w:pPr>
      <w:r>
        <w:rPr>
          <w:rFonts w:ascii="Arial" w:hAnsi="Arial"/>
          <w:b/>
          <w:color w:val="606060"/>
          <w:sz w:val="21"/>
        </w:rPr>
        <w:t>CENTRO DE SERVICIOS Y GESTIÓN EMPRESARIAL</w:t>
      </w:r>
    </w:p>
    <w:p>
      <w:pPr>
        <w:jc w:val="center"/>
      </w:pPr>
      <w:r>
        <w:rPr>
          <w:rFonts w:ascii="Arial" w:hAnsi="Arial"/>
          <w:b/>
          <w:color w:val="606060"/>
          <w:sz w:val="21"/>
        </w:rPr>
        <w:t>PROGRAMA DE FORMACIÓN: [Técnico / Tecnólogo en software]</w:t>
      </w:r>
    </w:p>
    <w:p>
      <w:pPr>
        <w:spacing w:before="440"/>
        <w:jc w:val="center"/>
      </w:pPr>
      <w:r>
        <w:rPr>
          <w:rFonts w:ascii="Arial" w:hAnsi="Arial"/>
          <w:b/>
          <w:color w:val="004D3C"/>
          <w:sz w:val="48"/>
        </w:rPr>
        <w:t>MANUAL TÉCNICO</w:t>
      </w:r>
    </w:p>
    <w:p>
      <w:pPr>
        <w:spacing w:after="440"/>
        <w:jc w:val="center"/>
      </w:pPr>
      <w:r>
        <w:rPr>
          <w:rFonts w:ascii="Arial" w:hAnsi="Arial"/>
          <w:color w:val="606060"/>
          <w:sz w:val="28"/>
        </w:rPr>
        <w:t>Estructura base para describir la arquitectura y operación técnica del software</w:t>
      </w:r>
    </w:p>
    <w:p>
      <w:pPr>
        <w:spacing w:after="80"/>
        <w:jc w:val="center"/>
      </w:pPr>
      <w:r>
        <w:rPr>
          <w:rFonts w:ascii="Arial" w:hAnsi="Arial"/>
          <w:color w:val="353535"/>
          <w:sz w:val="21"/>
        </w:rPr>
        <w:t>[Nombre del proyecto o software]</w:t>
      </w:r>
    </w:p>
    <w:p>
      <w:pPr>
        <w:spacing w:after="80"/>
        <w:jc w:val="center"/>
      </w:pPr>
      <w:r>
        <w:rPr>
          <w:rFonts w:ascii="Arial" w:hAnsi="Arial"/>
          <w:color w:val="353535"/>
          <w:sz w:val="21"/>
        </w:rPr>
        <w:t>Versión: [0.0]</w:t>
      </w:r>
    </w:p>
    <w:p>
      <w:pPr>
        <w:spacing w:after="80"/>
        <w:jc w:val="center"/>
      </w:pPr>
      <w:r>
        <w:rPr>
          <w:rFonts w:ascii="Arial" w:hAnsi="Arial"/>
          <w:color w:val="353535"/>
          <w:sz w:val="21"/>
        </w:rPr>
        <w:t>Aprendices: [Nombres completos y documentos]</w:t>
      </w:r>
    </w:p>
    <w:p>
      <w:pPr>
        <w:spacing w:after="80"/>
        <w:jc w:val="center"/>
      </w:pPr>
      <w:r>
        <w:rPr>
          <w:rFonts w:ascii="Arial" w:hAnsi="Arial"/>
          <w:color w:val="353535"/>
          <w:sz w:val="21"/>
        </w:rPr>
        <w:t>Instructor(a): [Nombre completo]</w:t>
      </w:r>
    </w:p>
    <w:p>
      <w:pPr>
        <w:spacing w:after="80"/>
        <w:jc w:val="center"/>
      </w:pPr>
      <w:r>
        <w:rPr>
          <w:rFonts w:ascii="Arial" w:hAnsi="Arial"/>
          <w:color w:val="353535"/>
          <w:sz w:val="21"/>
        </w:rPr>
        <w:t>Ficha: [Número de ficha]</w:t>
      </w:r>
    </w:p>
    <w:p>
      <w:pPr>
        <w:spacing w:after="80"/>
        <w:jc w:val="center"/>
      </w:pPr>
      <w:r>
        <w:rPr>
          <w:rFonts w:ascii="Arial" w:hAnsi="Arial"/>
          <w:color w:val="353535"/>
          <w:sz w:val="21"/>
        </w:rPr>
        <w:t>[Medellín], [mes] de [año]</w:t>
      </w:r>
    </w:p>
    <w:p>
      <w:r>
        <w:br w:type="page"/>
      </w:r>
    </w:p>
    <w:p>
      <w:pPr>
        <w:pStyle w:val="Heading1"/>
        <w:keepNext w:val="1"/>
      </w:pPr>
      <w:r>
        <w:t>Portadilla (medio título)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Repetir el título del manual, nombre del software, versión, programa de formación, autores y fecha en una página breve.</w:t>
      </w:r>
    </w:p>
    <w:p>
      <w:pPr>
        <w:spacing w:before="360"/>
        <w:jc w:val="center"/>
      </w:pPr>
      <w:r>
        <w:rPr>
          <w:rFonts w:ascii="Arial" w:hAnsi="Arial"/>
          <w:b/>
          <w:color w:val="004D3C"/>
          <w:sz w:val="40"/>
        </w:rPr>
        <w:t>MANUAL TÉCNICO</w:t>
      </w:r>
    </w:p>
    <w:p>
      <w:pPr>
        <w:jc w:val="center"/>
      </w:pPr>
      <w:r>
        <w:rPr>
          <w:rFonts w:ascii="Arial" w:hAnsi="Arial"/>
          <w:color w:val="606060"/>
          <w:sz w:val="21"/>
        </w:rPr>
        <w:t>[Nombre del software]</w:t>
      </w:r>
    </w:p>
    <w:p>
      <w:pPr>
        <w:jc w:val="center"/>
      </w:pPr>
      <w:r>
        <w:rPr>
          <w:rFonts w:ascii="Arial" w:hAnsi="Arial"/>
          <w:color w:val="606060"/>
          <w:sz w:val="21"/>
        </w:rPr>
        <w:t>Versión [0.0]</w:t>
      </w:r>
    </w:p>
    <w:p>
      <w:pPr>
        <w:jc w:val="center"/>
      </w:pPr>
      <w:r>
        <w:rPr>
          <w:rFonts w:ascii="Arial" w:hAnsi="Arial"/>
          <w:color w:val="606060"/>
          <w:sz w:val="21"/>
        </w:rPr>
        <w:t>[SENA - Regional Antioquia - Medellín]</w:t>
      </w:r>
    </w:p>
    <w:p>
      <w:pPr>
        <w:jc w:val="center"/>
      </w:pPr>
      <w:r>
        <w:rPr>
          <w:rFonts w:ascii="Arial" w:hAnsi="Arial"/>
          <w:color w:val="606060"/>
          <w:sz w:val="21"/>
        </w:rPr>
        <w:t>[Fecha]</w:t>
      </w:r>
    </w:p>
    <w:p>
      <w:r>
        <w:br w:type="page"/>
      </w:r>
    </w:p>
    <w:p>
      <w:pPr>
        <w:pStyle w:val="Heading1"/>
        <w:keepNext w:val="1"/>
      </w:pPr>
      <w:r>
        <w:t>Lista de colaboradores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Relacionar aprendices, instructor(a), responsables técnicos, cliente o entidad y revisores.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Aprendices: </w:t>
      </w:r>
      <w:r>
        <w:rPr>
          <w:rFonts w:ascii="Arial" w:hAnsi="Arial"/>
          <w:color w:val="252525"/>
          <w:sz w:val="21"/>
        </w:rPr>
        <w:t>[Nombres completos, documentos y roles]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Instructor(a): </w:t>
      </w:r>
      <w:r>
        <w:rPr>
          <w:rFonts w:ascii="Arial" w:hAnsi="Arial"/>
          <w:color w:val="252525"/>
          <w:sz w:val="21"/>
        </w:rPr>
        <w:t>[Nombre completo]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Revisor técnico: </w:t>
      </w:r>
      <w:r>
        <w:rPr>
          <w:rFonts w:ascii="Arial" w:hAnsi="Arial"/>
          <w:color w:val="252525"/>
          <w:sz w:val="21"/>
        </w:rPr>
        <w:t>[Nombre y cargo]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Cliente o entidad: </w:t>
      </w:r>
      <w:r>
        <w:rPr>
          <w:rFonts w:ascii="Arial" w:hAnsi="Arial"/>
          <w:color w:val="252525"/>
          <w:sz w:val="21"/>
        </w:rPr>
        <w:t>[Nombre y datos de contacto]</w:t>
      </w:r>
    </w:p>
    <w:p>
      <w:pPr>
        <w:pStyle w:val="Heading1"/>
        <w:keepNext w:val="1"/>
      </w:pPr>
      <w:r>
        <w:t>Control de versiones y aprobación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Registrar versión, fecha, responsable, descripción del cambio y aprobación. Mantener la trazabilidad de cada actualización.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Versión actual: </w:t>
      </w:r>
      <w:r>
        <w:rPr>
          <w:rFonts w:ascii="Arial" w:hAnsi="Arial"/>
          <w:color w:val="252525"/>
          <w:sz w:val="21"/>
        </w:rPr>
        <w:t>[0.0]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Fecha: </w:t>
      </w:r>
      <w:r>
        <w:rPr>
          <w:rFonts w:ascii="Arial" w:hAnsi="Arial"/>
          <w:color w:val="252525"/>
          <w:sz w:val="21"/>
        </w:rPr>
        <w:t>[dd/mm/aaaa]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Elaboró: </w:t>
      </w:r>
      <w:r>
        <w:rPr>
          <w:rFonts w:ascii="Arial" w:hAnsi="Arial"/>
          <w:color w:val="252525"/>
          <w:sz w:val="21"/>
        </w:rPr>
        <w:t>[Nombre]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Revisó / aprobó: </w:t>
      </w:r>
      <w:r>
        <w:rPr>
          <w:rFonts w:ascii="Arial" w:hAnsi="Arial"/>
          <w:color w:val="252525"/>
          <w:sz w:val="21"/>
        </w:rPr>
        <w:t>[Nombre y cargo]</w:t>
      </w:r>
    </w:p>
    <w:p>
      <w:pPr>
        <w:spacing w:after="60"/>
      </w:pPr>
      <w:r>
        <w:rPr>
          <w:rFonts w:ascii="Arial" w:hAnsi="Arial"/>
          <w:b/>
          <w:color w:val="004D3C"/>
          <w:sz w:val="21"/>
        </w:rPr>
        <w:t xml:space="preserve">Estado: </w:t>
      </w:r>
      <w:r>
        <w:rPr>
          <w:rFonts w:ascii="Arial" w:hAnsi="Arial"/>
          <w:color w:val="252525"/>
          <w:sz w:val="21"/>
        </w:rPr>
        <w:t>[Borrador / aprobado / publicado]</w:t>
      </w:r>
    </w:p>
    <w:p>
      <w:pPr>
        <w:pStyle w:val="Heading1"/>
        <w:keepNext w:val="1"/>
      </w:pPr>
      <w:r>
        <w:t>Tabla de contenido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Actualizar esta tabla cuando el contenido definitivo tenga títulos y páginas.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Portada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Portadilla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Lista de colaboradores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Control de versiones y aprobación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Tabla de contenido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Tabla de imágenes (opcional)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Introducción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Descripción general del sistema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Arquitectura y diseño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Requerimientos técnicos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Ambientes de desarrollo, pruebas y producción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Estructura interna: programas, módulos, catálogos y archivos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Base de datos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Seguridad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Instalación, configuración y despliegue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Operación y mantenimiento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Pruebas y calidad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Solución de problemas y asistencia técnica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Apéndices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Glosario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Bibliografía</w:t>
      </w:r>
    </w:p>
    <w:p>
      <w:pPr>
        <w:spacing w:after="40"/>
        <w:ind w:left="259"/>
      </w:pPr>
      <w:r>
        <w:rPr>
          <w:rFonts w:ascii="Arial" w:hAnsi="Arial"/>
          <w:color w:val="303030"/>
          <w:sz w:val="20"/>
        </w:rPr>
        <w:t>Índice analítico</w:t>
      </w:r>
    </w:p>
    <w:p>
      <w:r>
        <w:br w:type="page"/>
      </w:r>
    </w:p>
    <w:p>
      <w:pPr>
        <w:pStyle w:val="Heading1"/>
        <w:keepNext w:val="1"/>
      </w:pPr>
      <w:r>
        <w:t>Tabla de imágenes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Incluirla solo si se usan diagramas de arquitectura, modelos, flujos o capturas numeradas.</w:t>
      </w:r>
    </w:p>
    <w:p>
      <w:pPr>
        <w:pStyle w:val="Heading1"/>
        <w:keepNext w:val="1"/>
      </w:pPr>
      <w:r>
        <w:t>Introducción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Presentar propósito, alcance, audiencia técnica, versión documentada, convenciones y relación con el manual de usuario y el manual de instalación.</w:t>
      </w:r>
    </w:p>
    <w:p>
      <w:pPr>
        <w:pStyle w:val="Heading1"/>
        <w:keepNext w:val="1"/>
      </w:pPr>
      <w:r>
        <w:t>Descripción general del sistema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Explicar el objetivo de la solución, contexto, módulos, actores, límites del sistema y principales flujos.</w:t>
      </w:r>
    </w:p>
    <w:p>
      <w:pPr>
        <w:pStyle w:val="Heading1"/>
        <w:keepNext w:val="1"/>
      </w:pPr>
      <w:r>
        <w:t>Arquitectura y diseño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Describir la arquitectura, componentes, capas, patrones, dependencias, integraciones y decisiones técnicas.</w:t>
      </w:r>
    </w:p>
    <w:p>
      <w:pPr>
        <w:pStyle w:val="Heading2"/>
        <w:keepNext w:val="1"/>
      </w:pPr>
      <w:r>
        <w:t>Vista de arquitectura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[Incluir diagrama de contexto, componentes, despliegue o arquitectura seleccionada.]</w:t>
      </w:r>
    </w:p>
    <w:p>
      <w:pPr>
        <w:pStyle w:val="Heading2"/>
        <w:keepNext w:val="1"/>
      </w:pPr>
      <w:r>
        <w:t>Tecnologías y dependencias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[Lenguajes, frameworks, librerías, servicios, versiones y licencias.]</w:t>
      </w:r>
    </w:p>
    <w:p>
      <w:pPr>
        <w:pStyle w:val="Heading1"/>
        <w:keepNext w:val="1"/>
      </w:pPr>
      <w:r>
        <w:t>Requerimientos técnicos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Definir requisitos mínimos y recomendados de hardware, software, red, servicios, almacenamiento y permisos.</w:t>
      </w:r>
    </w:p>
    <w:p>
      <w:pPr>
        <w:pStyle w:val="Heading1"/>
        <w:keepNext w:val="1"/>
      </w:pPr>
      <w:r>
        <w:t>Ambientes de desarrollo, pruebas y producción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Documentar la configuración de cada ambiente y las diferencias entre ellos.</w:t>
      </w:r>
    </w:p>
    <w:p>
      <w:pPr>
        <w:pStyle w:val="Heading1"/>
        <w:keepNext w:val="1"/>
      </w:pPr>
      <w:r>
        <w:t>Estructura interna: programas, módulos, catálogos y archivos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Documentar la estructura interna del sistema, programas ejecutables, módulos, catálogos, archivos, repositorios y convenciones de nombres.</w:t>
      </w:r>
    </w:p>
    <w:p>
      <w:pPr>
        <w:pStyle w:val="Heading2"/>
        <w:keepNext w:val="1"/>
      </w:pPr>
      <w:r>
        <w:t>Estructura del código y repositorio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[Carpetas, proyectos, ramas, componentes, clases, servicios, APIs y reglas de contribución.]</w:t>
      </w:r>
    </w:p>
    <w:p>
      <w:pPr>
        <w:pStyle w:val="Heading2"/>
        <w:keepNext w:val="1"/>
      </w:pPr>
      <w:r>
        <w:t>Catálogos, parámetros y archivos de configuración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[Catálogos maestros, archivos, formatos, rutas, variables y datos de configuración.]</w:t>
      </w:r>
    </w:p>
    <w:p>
      <w:pPr>
        <w:pStyle w:val="Heading1"/>
        <w:keepNext w:val="1"/>
      </w:pPr>
      <w:r>
        <w:t>Base de datos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Describir motor, modelo de datos, tablas o colecciones, relaciones, índices, usuarios técnicos, migraciones, respaldos y recuperación.</w:t>
      </w:r>
    </w:p>
    <w:p>
      <w:pPr>
        <w:pStyle w:val="Heading1"/>
        <w:keepNext w:val="1"/>
      </w:pPr>
      <w:r>
        <w:t>Seguridad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Documentar autenticación, autorización, roles, manejo de secretos, protección de datos, auditoría, sesiones y controles relevantes.</w:t>
      </w:r>
    </w:p>
    <w:p>
      <w:pPr>
        <w:pStyle w:val="Heading1"/>
        <w:keepNext w:val="1"/>
      </w:pPr>
      <w:r>
        <w:t>Instalación, configuración y despliegue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Resumir el procedimiento técnico y remitir al Manual de Instalación para el paso a paso detallado.</w:t>
      </w:r>
    </w:p>
    <w:p>
      <w:pPr>
        <w:pStyle w:val="Heading1"/>
        <w:keepNext w:val="1"/>
      </w:pPr>
      <w:r>
        <w:t>Operación y mantenimiento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Definir inicio y parada de servicios, monitoreo, logs, mantenimiento preventivo, actualizaciones y gestión de cambios.</w:t>
      </w:r>
    </w:p>
    <w:p>
      <w:pPr>
        <w:pStyle w:val="Heading1"/>
        <w:keepNext w:val="1"/>
      </w:pPr>
      <w:r>
        <w:t>Pruebas y calidad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Registrar estrategia, tipos de prueba, ambientes, datos, criterios de aceptación, resultados y evidencias.</w:t>
      </w:r>
    </w:p>
    <w:p>
      <w:pPr>
        <w:pStyle w:val="Heading1"/>
        <w:keepNext w:val="1"/>
      </w:pPr>
      <w:r>
        <w:t>Solución de problemas y asistencia técnica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Relacionar síntomas, causas probables, acciones correctivas, escalamiento, canales y niveles de soporte.</w:t>
      </w:r>
    </w:p>
    <w:p>
      <w:pPr>
        <w:pStyle w:val="Heading1"/>
        <w:keepNext w:val="1"/>
      </w:pPr>
      <w:r>
        <w:t>Apéndices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Adjuntar diagramas completos, diccionario de datos, contratos de API, scripts, matrices, formatos y evidencias técnicas.</w:t>
      </w:r>
    </w:p>
    <w:p>
      <w:pPr>
        <w:pStyle w:val="Heading1"/>
        <w:keepNext w:val="1"/>
      </w:pPr>
      <w:r>
        <w:t>Glosario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Definir términos de arquitectura, desarrollo, infraestructura, base de datos, seguridad y operación.</w:t>
      </w:r>
    </w:p>
    <w:p>
      <w:pPr>
        <w:pStyle w:val="Heading1"/>
        <w:keepNext w:val="1"/>
      </w:pPr>
      <w:r>
        <w:t>Bibliografía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Registrar aquí las fuentes del software, documentación técnica y normas de presentación utilizadas.</w:t>
      </w:r>
    </w:p>
    <w:p>
      <w:pPr>
        <w:spacing w:after="80"/>
        <w:ind w:left="259"/>
      </w:pPr>
      <w:r>
        <w:rPr>
          <w:rFonts w:ascii="Arial" w:hAnsi="Arial"/>
          <w:color w:val="303030"/>
          <w:sz w:val="19"/>
        </w:rPr>
        <w:t xml:space="preserve">SENA - estructura de manual técnico de proyecto, Regional Antioquia: </w:t>
      </w:r>
      <w:hyperlink r:id="rId11">
        <w:r>
          <w:rPr>
            <w:color w:val="0563C1"/>
            <w:u w:val="single"/>
          </w:rPr>
          <w:t>Consultar fuente</w:t>
        </w:r>
      </w:hyperlink>
    </w:p>
    <w:p>
      <w:pPr>
        <w:spacing w:after="80"/>
        <w:ind w:left="259"/>
      </w:pPr>
      <w:r>
        <w:rPr>
          <w:rFonts w:ascii="Arial" w:hAnsi="Arial"/>
          <w:color w:val="303030"/>
          <w:sz w:val="19"/>
        </w:rPr>
        <w:t xml:space="preserve">SENA - Laboratorio de software, referencia oficial de manual técnico: </w:t>
      </w:r>
      <w:hyperlink r:id="rId12">
        <w:r>
          <w:rPr>
            <w:color w:val="0563C1"/>
            <w:u w:val="single"/>
          </w:rPr>
          <w:t>Consultar fuente</w:t>
        </w:r>
      </w:hyperlink>
    </w:p>
    <w:p>
      <w:pPr>
        <w:spacing w:after="80"/>
        <w:ind w:left="259"/>
      </w:pPr>
      <w:r>
        <w:rPr>
          <w:rFonts w:ascii="Arial" w:hAnsi="Arial"/>
          <w:color w:val="303030"/>
          <w:sz w:val="19"/>
        </w:rPr>
        <w:t xml:space="preserve">SENA - Política de seguridad de la información, Acuerdo 0013 de 2019: </w:t>
      </w:r>
      <w:hyperlink r:id="rId13">
        <w:r>
          <w:rPr>
            <w:color w:val="0563C1"/>
            <w:u w:val="single"/>
          </w:rPr>
          <w:t>Consultar fuente</w:t>
        </w:r>
      </w:hyperlink>
    </w:p>
    <w:p>
      <w:pPr>
        <w:pStyle w:val="Heading1"/>
        <w:keepNext w:val="1"/>
      </w:pPr>
      <w:r>
        <w:t>Índice analítico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Registrar términos técnicos, módulos, archivos, programas, tablas, servicios y errores para facilitar la consulta del equipo de soporte y desarrollo.</w:t>
      </w:r>
    </w:p>
    <w:p>
      <w:pPr>
        <w:pStyle w:val="TemplateNote"/>
      </w:pPr>
      <w:r>
        <w:rPr>
          <w:rFonts w:ascii="Arial" w:hAnsi="Arial"/>
          <w:i/>
          <w:color w:val="606060"/>
          <w:sz w:val="19"/>
        </w:rPr>
        <w:t xml:space="preserve">Qué debe contener: </w:t>
      </w:r>
      <w:r>
        <w:rPr>
          <w:rFonts w:ascii="Arial" w:hAnsi="Arial"/>
          <w:i/>
          <w:color w:val="606060"/>
          <w:sz w:val="19"/>
        </w:rPr>
        <w:t>Crear el índice al finalizar. Incluir las palabras clave y los términos que faciliten encontrar la información dentro del manual.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right"/>
    </w:pPr>
    <w:r>
      <w:rPr>
        <w:rFonts w:ascii="Arial" w:hAnsi="Arial"/>
        <w:color w:val="606060"/>
        <w:sz w:val="18"/>
      </w:rPr>
      <w:t xml:space="preserve">Página </w:t>
    </w:r>
    <w:r>
      <w:rPr>
        <w:rFonts w:ascii="Arial" w:hAnsi="Arial"/>
        <w:color w:val="60606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06060"/>
        <w:sz w:val="17"/>
      </w:rPr>
      <w:t>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70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4D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4D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pPr>
      <w:spacing w:after="100"/>
      <w:ind w:left="259"/>
    </w:pPr>
    <w:rPr>
      <w:rFonts w:ascii="Arial" w:hAnsi="Arial"/>
      <w:i/>
      <w:color w:val="606060"/>
      <w:sz w:val="19"/>
    </w:rPr>
  </w:style>
  <w:style w:type="paragraph" w:customStyle="1" w:styleId="CoverLabel">
    <w:name w:val="Cover Label"/>
    <w:pPr>
      <w:spacing w:after="40"/>
    </w:pPr>
    <w:rPr>
      <w:rFonts w:ascii="Arial" w:hAnsi="Arial"/>
      <w:b/>
      <w:color w:val="00704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tudocu.com/co/document/servicio-nacional-de-aprendizaje/etica-y-valores/estructura-del-manual-tecnico-de-proyectos-sena-version-30/142979453" TargetMode="External"/><Relationship Id="rId12" Type="http://schemas.openxmlformats.org/officeDocument/2006/relationships/hyperlink" Target="https://repositorio.sena.edu.co/handle/11404/7846" TargetMode="External"/><Relationship Id="rId13" Type="http://schemas.openxmlformats.org/officeDocument/2006/relationships/hyperlink" Target="https://normograma.sena.edu.co/compilacion/docs/acuerdo_sena_0013_201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- Manual Técnico</dc:title>
  <dc:subject>Plantilla estructural para documentación técnica de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