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5B9" w:rsidRDefault="006A45B9" w:rsidP="006A45B9">
      <w:pPr>
        <w:rPr>
          <w:lang w:val="en-CA"/>
        </w:rPr>
      </w:pPr>
      <w:bookmarkStart w:id="0" w:name="_Toc530815147"/>
      <w:bookmarkStart w:id="1" w:name="_Toc530815145"/>
      <w:bookmarkStart w:id="2" w:name="_Ref530310941"/>
      <w:bookmarkStart w:id="3" w:name="_Toc529963018"/>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rPr>
          <w:lang w:val="en-CA"/>
        </w:rPr>
      </w:pPr>
    </w:p>
    <w:p w:rsidR="006A45B9" w:rsidRDefault="006A45B9" w:rsidP="006A45B9">
      <w:pPr>
        <w:pStyle w:val="Title"/>
        <w:rPr>
          <w:lang w:val="en-CA"/>
        </w:rPr>
      </w:pPr>
      <w:r>
        <w:rPr>
          <w:lang w:val="en-CA"/>
        </w:rPr>
        <w:t>Esperto Watch</w:t>
      </w:r>
    </w:p>
    <w:p w:rsidR="006A45B9" w:rsidRDefault="006A45B9" w:rsidP="006A45B9">
      <w:pPr>
        <w:pStyle w:val="Title"/>
        <w:rPr>
          <w:lang w:val="en-CA"/>
        </w:rPr>
      </w:pPr>
      <w:r>
        <w:rPr>
          <w:lang w:val="en-CA"/>
        </w:rPr>
        <w:t>Software Design Description (SDD)</w:t>
      </w:r>
    </w:p>
    <w:p w:rsidR="006A45B9" w:rsidRDefault="006A45B9" w:rsidP="006A45B9"/>
    <w:p w:rsidR="006A45B9" w:rsidRDefault="006A45B9" w:rsidP="006A45B9">
      <w:pPr>
        <w:rPr>
          <w:lang w:val="en-CA"/>
        </w:rPr>
      </w:pPr>
      <w:bookmarkStart w:id="4" w:name="_Toc16254575"/>
      <w:bookmarkEnd w:id="0"/>
    </w:p>
    <w:p w:rsidR="006A45B9" w:rsidRDefault="006A45B9" w:rsidP="006A45B9">
      <w:pPr>
        <w:rPr>
          <w:lang w:val="en-CA"/>
        </w:rPr>
      </w:pPr>
      <w:r>
        <w:rPr>
          <w:lang w:val="en-CA"/>
        </w:rPr>
        <w:br w:type="page"/>
      </w:r>
      <w:bookmarkStart w:id="5" w:name="_Toc435801598"/>
      <w:bookmarkStart w:id="6" w:name="_Toc434934881"/>
      <w:bookmarkStart w:id="7" w:name="_Toc307408577"/>
      <w:bookmarkStart w:id="8" w:name="_Toc69734809"/>
    </w:p>
    <w:p w:rsidR="006A45B9" w:rsidRDefault="006A45B9" w:rsidP="006A45B9">
      <w:pPr>
        <w:pStyle w:val="Heading1NoNum"/>
      </w:pPr>
      <w:bookmarkStart w:id="9" w:name="_Toc511062675"/>
      <w:r>
        <w:lastRenderedPageBreak/>
        <w:t>Revision History</w:t>
      </w:r>
      <w:bookmarkEnd w:id="5"/>
      <w:bookmarkEnd w:id="6"/>
      <w:bookmarkEnd w:id="7"/>
      <w:bookmarkEnd w:id="9"/>
    </w:p>
    <w:tbl>
      <w:tblPr>
        <w:tblStyle w:val="GridTable4-Accent1"/>
        <w:tblpPr w:leftFromText="180" w:rightFromText="180" w:vertAnchor="text" w:horzAnchor="margin" w:tblpY="268"/>
        <w:tblW w:w="9285" w:type="dxa"/>
        <w:tblLayout w:type="fixed"/>
        <w:tblLook w:val="0620" w:firstRow="1" w:lastRow="0" w:firstColumn="0" w:lastColumn="0" w:noHBand="1" w:noVBand="1"/>
      </w:tblPr>
      <w:tblGrid>
        <w:gridCol w:w="1096"/>
        <w:gridCol w:w="1279"/>
        <w:gridCol w:w="4251"/>
        <w:gridCol w:w="2659"/>
      </w:tblGrid>
      <w:tr w:rsidR="00D56630" w:rsidTr="00D56630">
        <w:trPr>
          <w:cnfStyle w:val="100000000000" w:firstRow="1" w:lastRow="0" w:firstColumn="0" w:lastColumn="0" w:oddVBand="0" w:evenVBand="0" w:oddHBand="0" w:evenHBand="0" w:firstRowFirstColumn="0" w:firstRowLastColumn="0" w:lastRowFirstColumn="0" w:lastRowLastColumn="0"/>
          <w:trHeight w:val="332"/>
        </w:trPr>
        <w:tc>
          <w:tcPr>
            <w:tcW w:w="1096" w:type="dxa"/>
            <w:hideMark/>
          </w:tcPr>
          <w:p w:rsidR="006A45B9" w:rsidRDefault="006A45B9">
            <w:pPr>
              <w:spacing w:after="0" w:line="240" w:lineRule="auto"/>
              <w:rPr>
                <w:lang w:val="en-CA"/>
              </w:rPr>
            </w:pPr>
            <w:r>
              <w:rPr>
                <w:lang w:val="en-CA"/>
              </w:rPr>
              <w:t>Revision</w:t>
            </w:r>
          </w:p>
        </w:tc>
        <w:tc>
          <w:tcPr>
            <w:tcW w:w="1279" w:type="dxa"/>
            <w:hideMark/>
          </w:tcPr>
          <w:p w:rsidR="006A45B9" w:rsidRDefault="006A45B9">
            <w:pPr>
              <w:spacing w:after="0" w:line="240" w:lineRule="auto"/>
              <w:rPr>
                <w:lang w:val="en-CA"/>
              </w:rPr>
            </w:pPr>
            <w:r>
              <w:rPr>
                <w:lang w:val="en-CA"/>
              </w:rPr>
              <w:t>Date</w:t>
            </w:r>
          </w:p>
        </w:tc>
        <w:tc>
          <w:tcPr>
            <w:tcW w:w="4251" w:type="dxa"/>
            <w:hideMark/>
          </w:tcPr>
          <w:p w:rsidR="006A45B9" w:rsidRDefault="006A45B9">
            <w:pPr>
              <w:spacing w:after="0" w:line="240" w:lineRule="auto"/>
              <w:rPr>
                <w:lang w:val="en-CA"/>
              </w:rPr>
            </w:pPr>
            <w:r>
              <w:rPr>
                <w:lang w:val="en-CA"/>
              </w:rPr>
              <w:t>Description</w:t>
            </w:r>
          </w:p>
        </w:tc>
        <w:tc>
          <w:tcPr>
            <w:tcW w:w="2659" w:type="dxa"/>
            <w:hideMark/>
          </w:tcPr>
          <w:p w:rsidR="006A45B9" w:rsidRDefault="006A45B9">
            <w:pPr>
              <w:spacing w:after="0" w:line="240" w:lineRule="auto"/>
              <w:rPr>
                <w:lang w:val="en-CA"/>
              </w:rPr>
            </w:pPr>
            <w:r>
              <w:rPr>
                <w:lang w:val="en-CA"/>
              </w:rPr>
              <w:t>By</w:t>
            </w:r>
          </w:p>
        </w:tc>
      </w:tr>
      <w:tr w:rsidR="006A45B9" w:rsidTr="00D56630">
        <w:tc>
          <w:tcPr>
            <w:tcW w:w="1096" w:type="dxa"/>
          </w:tcPr>
          <w:p w:rsidR="006A45B9" w:rsidRDefault="00D56630">
            <w:pPr>
              <w:spacing w:after="0" w:line="240" w:lineRule="auto"/>
            </w:pPr>
            <w:r>
              <w:t>2.1</w:t>
            </w:r>
          </w:p>
        </w:tc>
        <w:tc>
          <w:tcPr>
            <w:tcW w:w="1279" w:type="dxa"/>
          </w:tcPr>
          <w:p w:rsidR="006A45B9" w:rsidRDefault="00C735EE">
            <w:pPr>
              <w:spacing w:after="0" w:line="240" w:lineRule="auto"/>
              <w:rPr>
                <w:lang w:val="en-CA"/>
              </w:rPr>
            </w:pPr>
            <w:r>
              <w:rPr>
                <w:lang w:val="en-CA"/>
              </w:rPr>
              <w:t>29</w:t>
            </w:r>
            <w:bookmarkStart w:id="10" w:name="_GoBack"/>
            <w:bookmarkEnd w:id="10"/>
            <w:r w:rsidR="00D56630">
              <w:rPr>
                <w:lang w:val="en-CA"/>
              </w:rPr>
              <w:t>-08-2018</w:t>
            </w:r>
          </w:p>
        </w:tc>
        <w:tc>
          <w:tcPr>
            <w:tcW w:w="4251" w:type="dxa"/>
          </w:tcPr>
          <w:p w:rsidR="006A45B9" w:rsidRDefault="00D12F7C">
            <w:pPr>
              <w:spacing w:after="0" w:line="240" w:lineRule="auto"/>
              <w:rPr>
                <w:lang w:val="en-CA"/>
              </w:rPr>
            </w:pPr>
            <w:r>
              <w:rPr>
                <w:lang w:val="en-CA"/>
              </w:rPr>
              <w:t>Version 2 Initial draft</w:t>
            </w:r>
          </w:p>
        </w:tc>
        <w:tc>
          <w:tcPr>
            <w:tcW w:w="2659" w:type="dxa"/>
          </w:tcPr>
          <w:p w:rsidR="006A45B9" w:rsidRDefault="00D56630">
            <w:pPr>
              <w:spacing w:after="0" w:line="240" w:lineRule="auto"/>
              <w:rPr>
                <w:lang w:val="en-CA"/>
              </w:rPr>
            </w:pPr>
            <w:r>
              <w:rPr>
                <w:lang w:val="en-CA"/>
              </w:rPr>
              <w:t>Daniel De Sousa</w:t>
            </w:r>
          </w:p>
        </w:tc>
      </w:tr>
      <w:tr w:rsidR="006A45B9" w:rsidTr="00D56630">
        <w:tc>
          <w:tcPr>
            <w:tcW w:w="1096" w:type="dxa"/>
          </w:tcPr>
          <w:p w:rsidR="006A45B9" w:rsidRDefault="006A45B9">
            <w:pPr>
              <w:spacing w:after="0" w:line="240" w:lineRule="auto"/>
              <w:rPr>
                <w:lang w:val="en-CA"/>
              </w:rPr>
            </w:pPr>
          </w:p>
        </w:tc>
        <w:tc>
          <w:tcPr>
            <w:tcW w:w="1279" w:type="dxa"/>
          </w:tcPr>
          <w:p w:rsidR="006A45B9" w:rsidRDefault="006A45B9">
            <w:pPr>
              <w:spacing w:after="0" w:line="240" w:lineRule="auto"/>
              <w:rPr>
                <w:lang w:val="en-CA"/>
              </w:rPr>
            </w:pPr>
          </w:p>
        </w:tc>
        <w:tc>
          <w:tcPr>
            <w:tcW w:w="4251" w:type="dxa"/>
          </w:tcPr>
          <w:p w:rsidR="006A45B9" w:rsidRDefault="006A45B9">
            <w:pPr>
              <w:spacing w:after="0" w:line="240" w:lineRule="auto"/>
              <w:rPr>
                <w:lang w:val="en-CA"/>
              </w:rPr>
            </w:pPr>
          </w:p>
        </w:tc>
        <w:tc>
          <w:tcPr>
            <w:tcW w:w="2659" w:type="dxa"/>
          </w:tcPr>
          <w:p w:rsidR="006A45B9" w:rsidRDefault="006A45B9">
            <w:pPr>
              <w:spacing w:after="0" w:line="240" w:lineRule="auto"/>
              <w:rPr>
                <w:lang w:val="en-CA"/>
              </w:rPr>
            </w:pPr>
          </w:p>
        </w:tc>
      </w:tr>
      <w:bookmarkEnd w:id="4"/>
      <w:bookmarkEnd w:id="8"/>
    </w:tbl>
    <w:p w:rsidR="006A45B9" w:rsidRDefault="006A45B9" w:rsidP="006A45B9">
      <w:pPr>
        <w:rPr>
          <w:lang w:val="en-CA"/>
        </w:rPr>
      </w:pPr>
      <w:r>
        <w:rPr>
          <w:lang w:val="en-CA"/>
        </w:rPr>
        <w:br w:type="page"/>
      </w:r>
      <w:bookmarkStart w:id="11" w:name="_Toc529963017"/>
      <w:bookmarkStart w:id="12" w:name="_Toc530815143"/>
    </w:p>
    <w:p w:rsidR="006A45B9" w:rsidRDefault="00D12F7C" w:rsidP="006A45B9">
      <w:pPr>
        <w:pStyle w:val="Heading1"/>
        <w:numPr>
          <w:ilvl w:val="0"/>
          <w:numId w:val="2"/>
        </w:numPr>
        <w:rPr>
          <w:lang w:val="en-CA"/>
        </w:rPr>
      </w:pPr>
      <w:bookmarkStart w:id="13" w:name="_Toc511062678"/>
      <w:bookmarkStart w:id="14" w:name="_Toc435801600"/>
      <w:bookmarkStart w:id="15" w:name="_Toc17721132"/>
      <w:bookmarkStart w:id="16" w:name="_Toc531580727"/>
      <w:bookmarkEnd w:id="11"/>
      <w:bookmarkEnd w:id="12"/>
      <w:r>
        <w:rPr>
          <w:lang w:val="en-CA"/>
        </w:rPr>
        <w:lastRenderedPageBreak/>
        <w:t xml:space="preserve">Project </w:t>
      </w:r>
      <w:r w:rsidR="006A45B9">
        <w:rPr>
          <w:lang w:val="en-CA"/>
        </w:rPr>
        <w:t>Introduction</w:t>
      </w:r>
      <w:bookmarkEnd w:id="13"/>
      <w:bookmarkEnd w:id="14"/>
    </w:p>
    <w:p w:rsidR="00D12F7C" w:rsidRDefault="00D12F7C" w:rsidP="00D12F7C">
      <w:pPr>
        <w:rPr>
          <w:lang w:val="en-CA"/>
        </w:rPr>
      </w:pPr>
      <w:r>
        <w:rPr>
          <w:lang w:val="en-CA"/>
        </w:rPr>
        <w:t xml:space="preserve">The Esperto Watch is a wearable platform in the form of a smart watch which is powerful enough for researchers and developers to use in their professional work yet simple enough for beginners to learn with. The platform is equipped with numerous sensors to detect biometric data such as a </w:t>
      </w:r>
      <w:r w:rsidR="00E305BA">
        <w:rPr>
          <w:lang w:val="en-CA"/>
        </w:rPr>
        <w:t>user’s</w:t>
      </w:r>
      <w:r>
        <w:rPr>
          <w:lang w:val="en-CA"/>
        </w:rPr>
        <w:t xml:space="preserve"> heart rate or step count, wireless communication, and a companion mobile and web application to track user metrics.</w:t>
      </w:r>
    </w:p>
    <w:p w:rsidR="00D12F7C" w:rsidRDefault="00D12F7C" w:rsidP="00D12F7C">
      <w:pPr>
        <w:rPr>
          <w:lang w:val="en-CA"/>
        </w:rPr>
      </w:pPr>
      <w:r>
        <w:rPr>
          <w:lang w:val="en-CA"/>
        </w:rPr>
        <w:t>The watch firmware is fully customizable, allowing developers to build onto our custom algorithms, build their own, or add features such as GPS, activity tracking, or Wi-Fi.</w:t>
      </w:r>
    </w:p>
    <w:p w:rsidR="00D12F7C" w:rsidRDefault="00525AF6" w:rsidP="00525AF6">
      <w:pPr>
        <w:jc w:val="center"/>
        <w:rPr>
          <w:lang w:val="en-CA"/>
        </w:rPr>
      </w:pPr>
      <w:r>
        <w:rPr>
          <w:noProof/>
        </w:rPr>
        <w:drawing>
          <wp:inline distT="0" distB="0" distL="0" distR="0">
            <wp:extent cx="5943600" cy="40751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5116"/>
                    </a:xfrm>
                    <a:prstGeom prst="rect">
                      <a:avLst/>
                    </a:prstGeom>
                    <a:noFill/>
                    <a:ln>
                      <a:noFill/>
                    </a:ln>
                  </pic:spPr>
                </pic:pic>
              </a:graphicData>
            </a:graphic>
          </wp:inline>
        </w:drawing>
      </w:r>
      <w:r w:rsidR="00D12F7C" w:rsidRPr="00D12F7C">
        <w:rPr>
          <w:b/>
          <w:lang w:val="en-CA"/>
        </w:rPr>
        <w:t>Figure 1:</w:t>
      </w:r>
      <w:r w:rsidR="00D12F7C">
        <w:rPr>
          <w:lang w:val="en-CA"/>
        </w:rPr>
        <w:t xml:space="preserve"> The Esperto Watch</w:t>
      </w:r>
    </w:p>
    <w:p w:rsidR="00D12F7C" w:rsidRDefault="00D12F7C" w:rsidP="00D12F7C">
      <w:pPr>
        <w:jc w:val="center"/>
        <w:rPr>
          <w:lang w:val="en-CA"/>
        </w:rPr>
      </w:pPr>
    </w:p>
    <w:p w:rsidR="00D12F7C" w:rsidRDefault="00D12F7C" w:rsidP="00D12F7C">
      <w:pPr>
        <w:jc w:val="center"/>
        <w:rPr>
          <w:lang w:val="en-CA"/>
        </w:rPr>
      </w:pPr>
    </w:p>
    <w:p w:rsidR="00D12F7C" w:rsidRDefault="00D12F7C" w:rsidP="00D12F7C">
      <w:pPr>
        <w:jc w:val="center"/>
        <w:rPr>
          <w:lang w:val="en-CA"/>
        </w:rPr>
      </w:pPr>
    </w:p>
    <w:p w:rsidR="00D12F7C" w:rsidRDefault="00D12F7C" w:rsidP="00D12F7C">
      <w:pPr>
        <w:jc w:val="center"/>
        <w:rPr>
          <w:lang w:val="en-CA"/>
        </w:rPr>
      </w:pPr>
    </w:p>
    <w:p w:rsidR="00D12F7C" w:rsidRDefault="00D12F7C" w:rsidP="00D12F7C">
      <w:pPr>
        <w:jc w:val="center"/>
        <w:rPr>
          <w:lang w:val="en-CA"/>
        </w:rPr>
      </w:pPr>
    </w:p>
    <w:p w:rsidR="00D12F7C" w:rsidRPr="00D12F7C" w:rsidRDefault="00D12F7C" w:rsidP="00D12F7C">
      <w:pPr>
        <w:jc w:val="center"/>
        <w:rPr>
          <w:lang w:val="en-CA"/>
        </w:rPr>
      </w:pPr>
    </w:p>
    <w:p w:rsidR="006A45B9" w:rsidRDefault="006A45B9" w:rsidP="006A45B9">
      <w:pPr>
        <w:pStyle w:val="Heading1"/>
        <w:keepNext w:val="0"/>
        <w:keepLines w:val="0"/>
        <w:pageBreakBefore w:val="0"/>
        <w:widowControl w:val="0"/>
        <w:numPr>
          <w:ilvl w:val="0"/>
          <w:numId w:val="2"/>
        </w:numPr>
        <w:spacing w:before="0"/>
        <w:rPr>
          <w:lang w:val="en-CA"/>
        </w:rPr>
      </w:pPr>
      <w:bookmarkStart w:id="17" w:name="_Toc511062683"/>
      <w:r>
        <w:rPr>
          <w:lang w:val="en-CA"/>
        </w:rPr>
        <w:lastRenderedPageBreak/>
        <w:t>System Overview</w:t>
      </w:r>
      <w:bookmarkEnd w:id="17"/>
    </w:p>
    <w:p w:rsidR="006A45B9" w:rsidRDefault="00532AAD" w:rsidP="006A45B9">
      <w:pPr>
        <w:pStyle w:val="Heading2"/>
        <w:numPr>
          <w:ilvl w:val="1"/>
          <w:numId w:val="2"/>
        </w:numPr>
        <w:rPr>
          <w:lang w:val="en-CA"/>
        </w:rPr>
      </w:pPr>
      <w:r>
        <w:rPr>
          <w:lang w:val="en-CA"/>
        </w:rPr>
        <w:t>Feature Overview</w:t>
      </w:r>
    </w:p>
    <w:p w:rsidR="00532AAD" w:rsidRDefault="00532AAD" w:rsidP="00532AAD">
      <w:pPr>
        <w:rPr>
          <w:lang w:val="en-CA"/>
        </w:rPr>
      </w:pPr>
      <w:r>
        <w:rPr>
          <w:lang w:val="en-CA"/>
        </w:rPr>
        <w:t>The Esperto Watch supports the following features:</w:t>
      </w:r>
    </w:p>
    <w:p w:rsidR="00532AAD" w:rsidRPr="00525AF6" w:rsidRDefault="00525AF6" w:rsidP="00525AF6">
      <w:pPr>
        <w:pStyle w:val="ListParagraph"/>
        <w:numPr>
          <w:ilvl w:val="0"/>
          <w:numId w:val="24"/>
        </w:numPr>
        <w:rPr>
          <w:lang w:val="en-CA"/>
        </w:rPr>
      </w:pPr>
      <w:r>
        <w:rPr>
          <w:lang w:val="en-CA"/>
        </w:rPr>
        <w:t>Time tracking, h</w:t>
      </w:r>
      <w:r w:rsidR="00532AAD" w:rsidRPr="00525AF6">
        <w:rPr>
          <w:lang w:val="en-CA"/>
        </w:rPr>
        <w:t>eart rate detection, step detection, SpO2 calculation</w:t>
      </w:r>
    </w:p>
    <w:p w:rsidR="00532AAD" w:rsidRDefault="00532AAD" w:rsidP="00532AAD">
      <w:pPr>
        <w:pStyle w:val="ListParagraph"/>
        <w:numPr>
          <w:ilvl w:val="0"/>
          <w:numId w:val="24"/>
        </w:numPr>
        <w:rPr>
          <w:lang w:val="en-CA"/>
        </w:rPr>
      </w:pPr>
      <w:r>
        <w:rPr>
          <w:lang w:val="en-CA"/>
        </w:rPr>
        <w:t>Firmware upgrades / debugging over micro USB (also available over SWD)</w:t>
      </w:r>
    </w:p>
    <w:p w:rsidR="00532AAD" w:rsidRDefault="00532AAD" w:rsidP="00532AAD">
      <w:pPr>
        <w:pStyle w:val="ListParagraph"/>
        <w:numPr>
          <w:ilvl w:val="0"/>
          <w:numId w:val="24"/>
        </w:numPr>
        <w:rPr>
          <w:lang w:val="en-CA"/>
        </w:rPr>
      </w:pPr>
      <w:r>
        <w:rPr>
          <w:lang w:val="en-CA"/>
        </w:rPr>
        <w:t>Battery charging</w:t>
      </w:r>
    </w:p>
    <w:p w:rsidR="00532AAD" w:rsidRDefault="00532AAD" w:rsidP="00532AAD">
      <w:pPr>
        <w:pStyle w:val="ListParagraph"/>
        <w:numPr>
          <w:ilvl w:val="0"/>
          <w:numId w:val="24"/>
        </w:numPr>
        <w:rPr>
          <w:lang w:val="en-CA"/>
        </w:rPr>
      </w:pPr>
      <w:r>
        <w:rPr>
          <w:lang w:val="en-CA"/>
        </w:rPr>
        <w:t>FRAM user data storage (non-volatile)</w:t>
      </w:r>
    </w:p>
    <w:p w:rsidR="00525AF6" w:rsidRPr="00525AF6" w:rsidRDefault="00525AF6" w:rsidP="00525AF6">
      <w:pPr>
        <w:pStyle w:val="ListParagraph"/>
        <w:numPr>
          <w:ilvl w:val="0"/>
          <w:numId w:val="24"/>
        </w:numPr>
        <w:rPr>
          <w:lang w:val="en-CA"/>
        </w:rPr>
      </w:pPr>
      <w:r>
        <w:rPr>
          <w:lang w:val="en-CA"/>
        </w:rPr>
        <w:t>Bluetooth Low Energy communication for use with a mobile application</w:t>
      </w:r>
    </w:p>
    <w:p w:rsidR="00532AAD" w:rsidRDefault="00532AAD" w:rsidP="00532AAD">
      <w:pPr>
        <w:pStyle w:val="ListParagraph"/>
        <w:numPr>
          <w:ilvl w:val="0"/>
          <w:numId w:val="24"/>
        </w:numPr>
        <w:rPr>
          <w:lang w:val="en-CA"/>
        </w:rPr>
      </w:pPr>
      <w:r>
        <w:rPr>
          <w:lang w:val="en-CA"/>
        </w:rPr>
        <w:t>Data synchronization between device and mobile application (heart rate, step count, SpO2)</w:t>
      </w:r>
    </w:p>
    <w:p w:rsidR="00532AAD" w:rsidRDefault="00532AAD" w:rsidP="00532AAD">
      <w:pPr>
        <w:pStyle w:val="ListParagraph"/>
        <w:numPr>
          <w:ilvl w:val="0"/>
          <w:numId w:val="24"/>
        </w:numPr>
        <w:rPr>
          <w:lang w:val="en-CA"/>
        </w:rPr>
      </w:pPr>
      <w:r>
        <w:rPr>
          <w:lang w:val="en-CA"/>
        </w:rPr>
        <w:t>Mobile notifications (texts, calls)</w:t>
      </w:r>
    </w:p>
    <w:p w:rsidR="00532AAD" w:rsidRPr="00532AAD" w:rsidRDefault="00532AAD" w:rsidP="00532AAD">
      <w:pPr>
        <w:pStyle w:val="ListParagraph"/>
        <w:numPr>
          <w:ilvl w:val="0"/>
          <w:numId w:val="24"/>
        </w:numPr>
        <w:rPr>
          <w:lang w:val="en-CA"/>
        </w:rPr>
      </w:pPr>
      <w:r>
        <w:rPr>
          <w:lang w:val="en-CA"/>
        </w:rPr>
        <w:t>Displaying time, device status, mobile notifications, heart rate, and number of steps taken</w:t>
      </w:r>
    </w:p>
    <w:p w:rsidR="00532AAD" w:rsidRDefault="00532AAD" w:rsidP="00532AAD">
      <w:pPr>
        <w:pStyle w:val="Heading2"/>
        <w:numPr>
          <w:ilvl w:val="1"/>
          <w:numId w:val="2"/>
        </w:numPr>
        <w:rPr>
          <w:lang w:val="en-CA"/>
        </w:rPr>
      </w:pPr>
      <w:r>
        <w:rPr>
          <w:lang w:val="en-CA"/>
        </w:rPr>
        <w:t>Block Diagram</w:t>
      </w:r>
    </w:p>
    <w:p w:rsidR="00532AAD" w:rsidRDefault="00525AF6" w:rsidP="00532AAD">
      <w:pPr>
        <w:rPr>
          <w:b/>
          <w:lang w:val="en-CA"/>
        </w:rPr>
      </w:pPr>
      <w:r>
        <w:rPr>
          <w:lang w:val="en-CA"/>
        </w:rPr>
        <w:t xml:space="preserve">These features are supported by implementing specialized sensors in the hardware and developing algorithms to obtain data from these sensors, filter the data, and convert the raw data into user metrics. A general system block diagram can be seen in </w:t>
      </w:r>
      <w:r w:rsidRPr="00525AF6">
        <w:rPr>
          <w:b/>
          <w:lang w:val="en-CA"/>
        </w:rPr>
        <w:t>Figure 2.</w:t>
      </w:r>
    </w:p>
    <w:p w:rsidR="00525AF6" w:rsidRDefault="00525AF6" w:rsidP="00525AF6">
      <w:pPr>
        <w:jc w:val="center"/>
        <w:rPr>
          <w:lang w:val="en-CA"/>
        </w:rPr>
      </w:pPr>
      <w:r>
        <w:rPr>
          <w:noProof/>
        </w:rPr>
        <w:drawing>
          <wp:inline distT="0" distB="0" distL="0" distR="0">
            <wp:extent cx="291465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3629025"/>
                    </a:xfrm>
                    <a:prstGeom prst="rect">
                      <a:avLst/>
                    </a:prstGeom>
                    <a:noFill/>
                    <a:ln>
                      <a:noFill/>
                    </a:ln>
                  </pic:spPr>
                </pic:pic>
              </a:graphicData>
            </a:graphic>
          </wp:inline>
        </w:drawing>
      </w:r>
    </w:p>
    <w:p w:rsidR="00525AF6" w:rsidRPr="00532AAD" w:rsidRDefault="00525AF6" w:rsidP="00525AF6">
      <w:pPr>
        <w:jc w:val="center"/>
        <w:rPr>
          <w:lang w:val="en-CA"/>
        </w:rPr>
      </w:pPr>
      <w:r w:rsidRPr="00525AF6">
        <w:rPr>
          <w:b/>
          <w:lang w:val="en-CA"/>
        </w:rPr>
        <w:t>Figure 2:</w:t>
      </w:r>
      <w:r>
        <w:rPr>
          <w:lang w:val="en-CA"/>
        </w:rPr>
        <w:t xml:space="preserve"> Esperto Watch General System Diagram</w:t>
      </w:r>
    </w:p>
    <w:p w:rsidR="006A45B9" w:rsidRDefault="006A45B9" w:rsidP="006A45B9">
      <w:pPr>
        <w:pStyle w:val="Heading1"/>
        <w:numPr>
          <w:ilvl w:val="0"/>
          <w:numId w:val="2"/>
        </w:numPr>
        <w:rPr>
          <w:lang w:val="en-CA"/>
        </w:rPr>
      </w:pPr>
      <w:r>
        <w:rPr>
          <w:lang w:val="en-CA"/>
        </w:rPr>
        <w:lastRenderedPageBreak/>
        <w:t>Main Application</w:t>
      </w:r>
    </w:p>
    <w:p w:rsidR="0084624A" w:rsidRDefault="0084624A" w:rsidP="0084624A">
      <w:pPr>
        <w:pStyle w:val="Heading2"/>
        <w:numPr>
          <w:ilvl w:val="1"/>
          <w:numId w:val="2"/>
        </w:numPr>
        <w:rPr>
          <w:lang w:val="en-CA"/>
        </w:rPr>
      </w:pPr>
      <w:r>
        <w:rPr>
          <w:lang w:val="en-CA"/>
        </w:rPr>
        <w:t>Overview</w:t>
      </w:r>
    </w:p>
    <w:p w:rsidR="0084624A" w:rsidRDefault="0084624A" w:rsidP="0084624A">
      <w:pPr>
        <w:rPr>
          <w:lang w:val="en-CA"/>
        </w:rPr>
      </w:pPr>
      <w:r>
        <w:rPr>
          <w:lang w:val="en-CA"/>
        </w:rPr>
        <w:t xml:space="preserve">The main application is run on a </w:t>
      </w:r>
      <w:r w:rsidR="0068746B" w:rsidRPr="0068746B">
        <w:rPr>
          <w:lang w:val="en-CA"/>
        </w:rPr>
        <w:t>ATSAMD21G18</w:t>
      </w:r>
      <w:r w:rsidR="0068746B">
        <w:rPr>
          <w:lang w:val="en-CA"/>
        </w:rPr>
        <w:t xml:space="preserve"> chosen for its</w:t>
      </w:r>
      <w:r>
        <w:rPr>
          <w:lang w:val="en-CA"/>
        </w:rPr>
        <w:t xml:space="preserve"> </w:t>
      </w:r>
      <w:r w:rsidR="0068746B">
        <w:rPr>
          <w:lang w:val="en-CA"/>
        </w:rPr>
        <w:t>low-cost, low power consumption and wide support. The SAM</w:t>
      </w:r>
      <w:r w:rsidR="00F55024">
        <w:rPr>
          <w:lang w:val="en-CA"/>
        </w:rPr>
        <w:t>D21 is a ARM Cortex M0+ flash-</w:t>
      </w:r>
      <w:r w:rsidR="0068746B">
        <w:rPr>
          <w:lang w:val="en-CA"/>
        </w:rPr>
        <w:t>based controller running at a CPU speed of 48 MHz. It has the following features:</w:t>
      </w:r>
    </w:p>
    <w:p w:rsidR="0068746B" w:rsidRPr="0068746B" w:rsidRDefault="0068746B" w:rsidP="0068746B">
      <w:pPr>
        <w:pStyle w:val="ListParagraph"/>
        <w:numPr>
          <w:ilvl w:val="0"/>
          <w:numId w:val="24"/>
        </w:numPr>
        <w:rPr>
          <w:lang w:val="en-CA"/>
        </w:rPr>
      </w:pPr>
      <w:r w:rsidRPr="0068746B">
        <w:rPr>
          <w:lang w:val="en-CA"/>
        </w:rPr>
        <w:t>256 KB of embedded flash and 32 KB of SRAM</w:t>
      </w:r>
    </w:p>
    <w:p w:rsidR="0068746B" w:rsidRDefault="0068746B" w:rsidP="0068746B">
      <w:pPr>
        <w:pStyle w:val="ListParagraph"/>
        <w:numPr>
          <w:ilvl w:val="0"/>
          <w:numId w:val="24"/>
        </w:numPr>
        <w:rPr>
          <w:lang w:val="en-CA"/>
        </w:rPr>
      </w:pPr>
      <w:r w:rsidRPr="0068746B">
        <w:rPr>
          <w:lang w:val="en-CA"/>
        </w:rPr>
        <w:t>Low power consumption at less than 70 uA/MHz</w:t>
      </w:r>
    </w:p>
    <w:p w:rsidR="0068746B" w:rsidRPr="0068746B" w:rsidRDefault="0068746B" w:rsidP="0068746B">
      <w:pPr>
        <w:pStyle w:val="ListParagraph"/>
        <w:numPr>
          <w:ilvl w:val="0"/>
          <w:numId w:val="24"/>
        </w:numPr>
        <w:rPr>
          <w:lang w:val="en-CA"/>
        </w:rPr>
      </w:pPr>
      <w:r w:rsidRPr="0068746B">
        <w:rPr>
          <w:lang w:val="en-CA"/>
        </w:rPr>
        <w:t xml:space="preserve">6 </w:t>
      </w:r>
      <w:r w:rsidR="00120793">
        <w:rPr>
          <w:lang w:val="en-CA"/>
        </w:rPr>
        <w:t>serial c</w:t>
      </w:r>
      <w:r w:rsidRPr="0068746B">
        <w:rPr>
          <w:lang w:val="en-CA"/>
        </w:rPr>
        <w:t xml:space="preserve">ommunication modules (SERCOM) </w:t>
      </w:r>
      <w:r w:rsidR="00120793">
        <w:rPr>
          <w:lang w:val="en-CA"/>
        </w:rPr>
        <w:t xml:space="preserve">supporting interfaces including </w:t>
      </w:r>
      <w:r w:rsidRPr="0068746B">
        <w:rPr>
          <w:lang w:val="en-CA"/>
        </w:rPr>
        <w:t>SPI, U</w:t>
      </w:r>
      <w:r>
        <w:rPr>
          <w:lang w:val="en-CA"/>
        </w:rPr>
        <w:t>S</w:t>
      </w:r>
      <w:r w:rsidR="00120793">
        <w:rPr>
          <w:lang w:val="en-CA"/>
        </w:rPr>
        <w:t>ART, I2C</w:t>
      </w:r>
    </w:p>
    <w:p w:rsidR="0068746B" w:rsidRPr="0068746B" w:rsidRDefault="0068746B" w:rsidP="0068746B">
      <w:pPr>
        <w:pStyle w:val="ListParagraph"/>
        <w:numPr>
          <w:ilvl w:val="0"/>
          <w:numId w:val="24"/>
        </w:numPr>
        <w:rPr>
          <w:lang w:val="en-CA"/>
        </w:rPr>
      </w:pPr>
      <w:r w:rsidRPr="0068746B">
        <w:rPr>
          <w:lang w:val="en-CA"/>
        </w:rPr>
        <w:t>Embedded full speed USB device and host</w:t>
      </w:r>
      <w:r>
        <w:rPr>
          <w:lang w:val="en-CA"/>
        </w:rPr>
        <w:t xml:space="preserve"> capable of up to 12Mbps</w:t>
      </w:r>
      <w:r w:rsidR="00120793">
        <w:rPr>
          <w:lang w:val="en-CA"/>
        </w:rPr>
        <w:t xml:space="preserve"> throughput</w:t>
      </w:r>
    </w:p>
    <w:p w:rsidR="0068746B" w:rsidRPr="0068746B" w:rsidRDefault="0068746B" w:rsidP="0068746B">
      <w:pPr>
        <w:pStyle w:val="ListParagraph"/>
        <w:numPr>
          <w:ilvl w:val="0"/>
          <w:numId w:val="24"/>
        </w:numPr>
        <w:rPr>
          <w:lang w:val="en-CA"/>
        </w:rPr>
      </w:pPr>
      <w:r w:rsidRPr="0068746B">
        <w:rPr>
          <w:lang w:val="en-CA"/>
        </w:rPr>
        <w:t>14 12-bit</w:t>
      </w:r>
      <w:r>
        <w:rPr>
          <w:lang w:val="en-CA"/>
        </w:rPr>
        <w:t>,</w:t>
      </w:r>
      <w:r w:rsidRPr="0068746B">
        <w:rPr>
          <w:lang w:val="en-CA"/>
        </w:rPr>
        <w:t xml:space="preserve"> 350ksp</w:t>
      </w:r>
      <w:r>
        <w:rPr>
          <w:lang w:val="en-CA"/>
        </w:rPr>
        <w:t xml:space="preserve">s </w:t>
      </w:r>
      <w:r w:rsidRPr="0068746B">
        <w:rPr>
          <w:lang w:val="en-CA"/>
        </w:rPr>
        <w:t>ADC channels and 1 10-bit DAC channel</w:t>
      </w:r>
    </w:p>
    <w:p w:rsidR="0068746B" w:rsidRPr="0068746B" w:rsidRDefault="0068746B" w:rsidP="0068746B">
      <w:pPr>
        <w:pStyle w:val="ListParagraph"/>
        <w:numPr>
          <w:ilvl w:val="0"/>
          <w:numId w:val="24"/>
        </w:numPr>
        <w:rPr>
          <w:lang w:val="en-CA"/>
        </w:rPr>
      </w:pPr>
      <w:r w:rsidRPr="0068746B">
        <w:rPr>
          <w:lang w:val="en-CA"/>
        </w:rPr>
        <w:t>Internal 32-bit Real Time Clock</w:t>
      </w:r>
      <w:r>
        <w:rPr>
          <w:lang w:val="en-CA"/>
        </w:rPr>
        <w:t xml:space="preserve"> (RTC)</w:t>
      </w:r>
      <w:r w:rsidR="00120793">
        <w:rPr>
          <w:lang w:val="en-CA"/>
        </w:rPr>
        <w:t xml:space="preserve"> with calendar functionality</w:t>
      </w:r>
    </w:p>
    <w:p w:rsidR="0068746B" w:rsidRDefault="00F55024" w:rsidP="0068746B">
      <w:pPr>
        <w:pStyle w:val="ListParagraph"/>
        <w:numPr>
          <w:ilvl w:val="0"/>
          <w:numId w:val="24"/>
        </w:numPr>
        <w:rPr>
          <w:lang w:val="en-CA"/>
        </w:rPr>
      </w:pPr>
      <w:r>
        <w:rPr>
          <w:lang w:val="en-CA"/>
        </w:rPr>
        <w:t xml:space="preserve">256 channel </w:t>
      </w:r>
      <w:r w:rsidR="0068746B">
        <w:rPr>
          <w:lang w:val="en-CA"/>
        </w:rPr>
        <w:t>Peripheral Touch Controller (PTC)</w:t>
      </w:r>
    </w:p>
    <w:p w:rsidR="0068746B" w:rsidRDefault="0068746B" w:rsidP="0068746B">
      <w:pPr>
        <w:pStyle w:val="ListParagraph"/>
        <w:numPr>
          <w:ilvl w:val="0"/>
          <w:numId w:val="24"/>
        </w:numPr>
        <w:rPr>
          <w:lang w:val="en-CA"/>
        </w:rPr>
      </w:pPr>
      <w:r>
        <w:rPr>
          <w:lang w:val="en-CA"/>
        </w:rPr>
        <w:t>12 Direct Memory Access controllers (DMAC)</w:t>
      </w:r>
    </w:p>
    <w:p w:rsidR="0068746B" w:rsidRDefault="0068746B" w:rsidP="0068746B">
      <w:pPr>
        <w:pStyle w:val="ListParagraph"/>
        <w:numPr>
          <w:ilvl w:val="0"/>
          <w:numId w:val="24"/>
        </w:numPr>
        <w:rPr>
          <w:lang w:val="en-CA"/>
        </w:rPr>
      </w:pPr>
      <w:r>
        <w:rPr>
          <w:lang w:val="en-CA"/>
        </w:rPr>
        <w:t>CRC-32 generator</w:t>
      </w:r>
    </w:p>
    <w:p w:rsidR="0068746B" w:rsidRPr="0068746B" w:rsidRDefault="0068746B" w:rsidP="0068746B">
      <w:pPr>
        <w:pStyle w:val="ListParagraph"/>
        <w:numPr>
          <w:ilvl w:val="0"/>
          <w:numId w:val="24"/>
        </w:numPr>
        <w:rPr>
          <w:lang w:val="en-CA"/>
        </w:rPr>
      </w:pPr>
      <w:r>
        <w:rPr>
          <w:lang w:val="en-CA"/>
        </w:rPr>
        <w:t>Watchdog Timer (WDT)</w:t>
      </w:r>
    </w:p>
    <w:p w:rsidR="00F55024" w:rsidRDefault="00F55024" w:rsidP="0084624A">
      <w:pPr>
        <w:rPr>
          <w:lang w:val="en-CA"/>
        </w:rPr>
      </w:pPr>
      <w:r>
        <w:rPr>
          <w:lang w:val="en-CA"/>
        </w:rPr>
        <w:t xml:space="preserve">The microcontrollers firmware can be upgraded over USB or SWD. However, for USB upgrades, a custom bootloader must be flashed over the SWD interface. The application is supported by ASF (Atmel’s Software Framework) which provides HAL support for the NVIC controller, timers, pin multiplexing, WDT, </w:t>
      </w:r>
      <w:r w:rsidR="007140A8">
        <w:rPr>
          <w:lang w:val="en-CA"/>
        </w:rPr>
        <w:t xml:space="preserve">and </w:t>
      </w:r>
      <w:r>
        <w:rPr>
          <w:lang w:val="en-CA"/>
        </w:rPr>
        <w:t>other core system features.</w:t>
      </w:r>
    </w:p>
    <w:p w:rsidR="007E3C7C" w:rsidRDefault="00F55024" w:rsidP="0084624A">
      <w:pPr>
        <w:rPr>
          <w:lang w:val="en-CA"/>
        </w:rPr>
      </w:pPr>
      <w:r>
        <w:rPr>
          <w:lang w:val="en-CA"/>
        </w:rPr>
        <w:t xml:space="preserve">At bootup, the Esperto Watch application is responsible for initializing all of the communication interfaces including USB, I2C, and SPI, peripherals including the accelerometer, heart rate sensor, FRAM, </w:t>
      </w:r>
      <w:r w:rsidR="007E3C7C">
        <w:rPr>
          <w:lang w:val="en-CA"/>
        </w:rPr>
        <w:t xml:space="preserve">and </w:t>
      </w:r>
      <w:r>
        <w:rPr>
          <w:lang w:val="en-CA"/>
        </w:rPr>
        <w:t>the Bluetooth transceiver</w:t>
      </w:r>
      <w:r w:rsidR="007E3C7C">
        <w:rPr>
          <w:lang w:val="en-CA"/>
        </w:rPr>
        <w:t xml:space="preserve">. </w:t>
      </w:r>
    </w:p>
    <w:p w:rsidR="007E3C7C" w:rsidRDefault="007E3C7C" w:rsidP="0084624A">
      <w:pPr>
        <w:rPr>
          <w:lang w:val="en-CA"/>
        </w:rPr>
      </w:pPr>
      <w:r>
        <w:rPr>
          <w:lang w:val="en-CA"/>
        </w:rPr>
        <w:t>Accelerometer setup includes resetting certain registers, setting interrupt levels, enabling the accelerometer and gyroscope, and enabling certain features related to the pedometer and the LPF (Low Pass Filter). Setting up the heart rate sensor involves setting the speed of the I2C interface (100 KHz) and enabling the sensor while initializing the FRAM involve confirming manufacturing and configuration settings. Finally, setup is complete by initializing the Bluetooth transceiver. This step involves initializing the HCI or Host Controller Interface, resetting the module, setting its address, initializing the GAP (Generic Access Profile) and BLE stack, starting the UART service, and the modules output power.</w:t>
      </w:r>
    </w:p>
    <w:p w:rsidR="007E3C7C" w:rsidRDefault="007E3C7C" w:rsidP="0084624A">
      <w:pPr>
        <w:rPr>
          <w:lang w:val="en-CA"/>
        </w:rPr>
      </w:pPr>
      <w:r>
        <w:rPr>
          <w:lang w:val="en-CA"/>
        </w:rPr>
        <w:t>Other peripherals such as the RTC and the display are also enabled and configured during this setup.</w:t>
      </w:r>
    </w:p>
    <w:p w:rsidR="007E3C7C" w:rsidRDefault="007E3C7C" w:rsidP="0084624A">
      <w:pPr>
        <w:rPr>
          <w:lang w:val="en-CA"/>
        </w:rPr>
      </w:pPr>
      <w:r>
        <w:rPr>
          <w:lang w:val="en-CA"/>
        </w:rPr>
        <w:t>During operation, the application is responsible for processing incoming BLE packets</w:t>
      </w:r>
      <w:r w:rsidR="00204599">
        <w:rPr>
          <w:lang w:val="en-CA"/>
        </w:rPr>
        <w:t>, updating the display, writing data to the FRAM, managing power, performing step and heart rate detection, calculating the users SpO2, and sending out data packets to the paired mobile device. The application uses a 1Hz timer interrupt to track when to write to the display, write to memory , send data to the mobile application, clear notifications sent from the mobile application, and manage its power settings.</w:t>
      </w:r>
    </w:p>
    <w:p w:rsidR="0084624A" w:rsidRDefault="0084624A" w:rsidP="0084624A">
      <w:pPr>
        <w:pStyle w:val="Heading2"/>
        <w:numPr>
          <w:ilvl w:val="1"/>
          <w:numId w:val="2"/>
        </w:numPr>
        <w:rPr>
          <w:lang w:val="en-CA"/>
        </w:rPr>
      </w:pPr>
      <w:r>
        <w:rPr>
          <w:lang w:val="en-CA"/>
        </w:rPr>
        <w:lastRenderedPageBreak/>
        <w:t>Heart Rate Detection</w:t>
      </w:r>
    </w:p>
    <w:p w:rsidR="00E77F2F" w:rsidRDefault="00E77F2F" w:rsidP="00E77F2F">
      <w:pPr>
        <w:rPr>
          <w:lang w:val="en-CA"/>
        </w:rPr>
      </w:pPr>
      <w:r>
        <w:rPr>
          <w:lang w:val="en-CA"/>
        </w:rPr>
        <w:t xml:space="preserve">A user’s heart rate and SpO2 or blood oxygen saturation is calculated using sensor readings from the MAX30102 </w:t>
      </w:r>
      <w:r w:rsidRPr="00E77F2F">
        <w:rPr>
          <w:lang w:val="en-CA"/>
        </w:rPr>
        <w:t>High</w:t>
      </w:r>
      <w:r>
        <w:rPr>
          <w:lang w:val="en-CA"/>
        </w:rPr>
        <w:t xml:space="preserve">-Sensitivity Pulse Oximeter and </w:t>
      </w:r>
      <w:r w:rsidRPr="00E77F2F">
        <w:rPr>
          <w:lang w:val="en-CA"/>
        </w:rPr>
        <w:t>Heart-Rate Sensor</w:t>
      </w:r>
      <w:r>
        <w:rPr>
          <w:lang w:val="en-CA"/>
        </w:rPr>
        <w:t xml:space="preserve">. </w:t>
      </w:r>
    </w:p>
    <w:p w:rsidR="00E77F2F" w:rsidRDefault="00E77F2F" w:rsidP="00E77F2F">
      <w:pPr>
        <w:pStyle w:val="Heading3"/>
        <w:rPr>
          <w:lang w:val="en-CA"/>
        </w:rPr>
      </w:pPr>
      <w:r>
        <w:rPr>
          <w:lang w:val="en-CA"/>
        </w:rPr>
        <w:t>Algorithm</w:t>
      </w:r>
    </w:p>
    <w:p w:rsidR="00E77F2F" w:rsidRDefault="00E77F2F" w:rsidP="00E77F2F">
      <w:pPr>
        <w:rPr>
          <w:lang w:val="en-CA"/>
        </w:rPr>
      </w:pPr>
      <w:r>
        <w:rPr>
          <w:lang w:val="en-CA"/>
        </w:rPr>
        <w:t>Heart rate is detected by performing a peak detection on infrared light data obtained from the sensor. The sensor emits infrared light onto the user’s skin where some is reflected based on the concentration of hemoglobin in the blood which will vary during the different stages of heart contraction. The amount of ambient infrared light reflected is detected by a photodiode and then filtered by the MAX30102. A typical infra</w:t>
      </w:r>
      <w:r w:rsidR="007140A8">
        <w:rPr>
          <w:lang w:val="en-CA"/>
        </w:rPr>
        <w:t xml:space="preserve">red light waveform during multiple heart </w:t>
      </w:r>
      <w:r>
        <w:rPr>
          <w:lang w:val="en-CA"/>
        </w:rPr>
        <w:t>contraction</w:t>
      </w:r>
      <w:r w:rsidR="007140A8">
        <w:rPr>
          <w:lang w:val="en-CA"/>
        </w:rPr>
        <w:t>s</w:t>
      </w:r>
      <w:r>
        <w:rPr>
          <w:lang w:val="en-CA"/>
        </w:rPr>
        <w:t xml:space="preserve"> can be seen in </w:t>
      </w:r>
      <w:r w:rsidRPr="00E77F2F">
        <w:rPr>
          <w:b/>
          <w:lang w:val="en-CA"/>
        </w:rPr>
        <w:t>Figure 3.</w:t>
      </w:r>
    </w:p>
    <w:p w:rsidR="00E77F2F" w:rsidRDefault="00E77F2F" w:rsidP="00E77F2F">
      <w:pPr>
        <w:jc w:val="center"/>
        <w:rPr>
          <w:lang w:val="en-CA"/>
        </w:rPr>
      </w:pPr>
      <w:r>
        <w:rPr>
          <w:rFonts w:ascii="Arial" w:hAnsi="Arial" w:cs="Arial"/>
          <w:noProof/>
          <w:color w:val="000000"/>
        </w:rPr>
        <w:drawing>
          <wp:inline distT="0" distB="0" distL="0" distR="0">
            <wp:extent cx="5391150" cy="1304925"/>
            <wp:effectExtent l="0" t="0" r="0" b="9525"/>
            <wp:docPr id="15" name="Picture 15" descr="https://lh5.googleusercontent.com/cMnMKK5AGuoRwkBynYhx6j9QuUmUCYW9yLkF29mwYqGApJVLqqhDdROBbjlu_gUeNHIc_ljBxIEq19DWTvnsR0L3hGCk0cVeTA_0H-A-DOLuxXxGy8E_9MmO_PGpTncifV9arJ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lh5.googleusercontent.com/cMnMKK5AGuoRwkBynYhx6j9QuUmUCYW9yLkF29mwYqGApJVLqqhDdROBbjlu_gUeNHIc_ljBxIEq19DWTvnsR0L3hGCk0cVeTA_0H-A-DOLuxXxGy8E_9MmO_PGpTncifV9arJm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304925"/>
                    </a:xfrm>
                    <a:prstGeom prst="rect">
                      <a:avLst/>
                    </a:prstGeom>
                    <a:noFill/>
                    <a:ln>
                      <a:noFill/>
                    </a:ln>
                  </pic:spPr>
                </pic:pic>
              </a:graphicData>
            </a:graphic>
          </wp:inline>
        </w:drawing>
      </w:r>
    </w:p>
    <w:p w:rsidR="00E77F2F" w:rsidRDefault="00E77F2F" w:rsidP="00E77F2F">
      <w:pPr>
        <w:jc w:val="center"/>
        <w:rPr>
          <w:lang w:val="en-CA"/>
        </w:rPr>
      </w:pPr>
      <w:r w:rsidRPr="00E77F2F">
        <w:rPr>
          <w:b/>
          <w:lang w:val="en-CA"/>
        </w:rPr>
        <w:t>Figure 3:</w:t>
      </w:r>
      <w:r>
        <w:rPr>
          <w:lang w:val="en-CA"/>
        </w:rPr>
        <w:t xml:space="preserve">  Sample Infrared Waveform During a Heart Beat</w:t>
      </w:r>
    </w:p>
    <w:p w:rsidR="00E77F2F" w:rsidRDefault="00E77F2F" w:rsidP="00E77F2F">
      <w:pPr>
        <w:rPr>
          <w:lang w:val="en-CA"/>
        </w:rPr>
      </w:pPr>
      <w:r>
        <w:rPr>
          <w:lang w:val="en-CA"/>
        </w:rPr>
        <w:t>When a peak is detected, the time is recorded</w:t>
      </w:r>
      <w:r w:rsidR="00980176">
        <w:rPr>
          <w:lang w:val="en-CA"/>
        </w:rPr>
        <w:t xml:space="preserve"> in milliseconds. The instantaneous heart rate can be calculated by determining the time between two adjacent peaks. A circular FIFO buffer is implemented to store the latest instantaneous heart rates. To determine an average heart rate, all the values are summed and then divided by the size of the buffer. This is the value written to the display and memory and sent to the mobile application when connected. Using this buffer allows for a running average to be calculated and reduces the impact caused by accidental heart rate calculation outliers. </w:t>
      </w:r>
      <w:r w:rsidR="007140A8">
        <w:rPr>
          <w:lang w:val="en-CA"/>
        </w:rPr>
        <w:t>To</w:t>
      </w:r>
      <w:r w:rsidR="00980176">
        <w:rPr>
          <w:lang w:val="en-CA"/>
        </w:rPr>
        <w:t xml:space="preserve"> reduce the number of invalid peaks in the infrared data, the data is first passed through two filters described in the following section.</w:t>
      </w:r>
    </w:p>
    <w:p w:rsidR="00980176" w:rsidRDefault="00980176" w:rsidP="00E77F2F">
      <w:pPr>
        <w:pStyle w:val="Heading3"/>
        <w:rPr>
          <w:lang w:val="en-CA"/>
        </w:rPr>
      </w:pPr>
      <w:r>
        <w:rPr>
          <w:lang w:val="en-CA"/>
        </w:rPr>
        <w:t>Filtering</w:t>
      </w:r>
    </w:p>
    <w:p w:rsidR="001B217D" w:rsidRDefault="001B217D" w:rsidP="00980176">
      <w:pPr>
        <w:rPr>
          <w:lang w:val="en-CA"/>
        </w:rPr>
      </w:pPr>
      <w:r>
        <w:rPr>
          <w:lang w:val="en-CA"/>
        </w:rPr>
        <w:t>The application uses two digital filters to remove unwanted high frequency data and simplify the peak detection algorithm mentioned in the previous section.</w:t>
      </w:r>
    </w:p>
    <w:p w:rsidR="00D478BB" w:rsidRDefault="001B217D" w:rsidP="00980176">
      <w:pPr>
        <w:rPr>
          <w:lang w:val="en-CA"/>
        </w:rPr>
      </w:pPr>
      <w:r>
        <w:rPr>
          <w:lang w:val="en-CA"/>
        </w:rPr>
        <w:t xml:space="preserve"> The first filter is a Single-Pole Recursive Low Pass Filter which uses a moving average to smooth out the infrared data obtained from the sensor. This is an example of an IIR or Infinite Impulse Response filter as its impulse response will always be non-zero.</w:t>
      </w:r>
      <w:r w:rsidR="00D478BB">
        <w:rPr>
          <w:lang w:val="en-CA"/>
        </w:rPr>
        <w:t xml:space="preserve"> This moving average filter was implemented with the following recursive coefficients: a</w:t>
      </w:r>
      <w:r w:rsidR="00D478BB">
        <w:rPr>
          <w:vertAlign w:val="subscript"/>
          <w:lang w:val="en-CA"/>
        </w:rPr>
        <w:t>0</w:t>
      </w:r>
      <w:r w:rsidR="00D478BB">
        <w:rPr>
          <w:lang w:val="en-CA"/>
        </w:rPr>
        <w:t xml:space="preserve"> equalling 1/16 and b</w:t>
      </w:r>
      <w:r w:rsidR="00212ED1">
        <w:rPr>
          <w:vertAlign w:val="subscript"/>
          <w:lang w:val="en-CA"/>
        </w:rPr>
        <w:t>1</w:t>
      </w:r>
      <w:r w:rsidR="00D478BB">
        <w:rPr>
          <w:vertAlign w:val="subscript"/>
          <w:lang w:val="en-CA"/>
        </w:rPr>
        <w:t xml:space="preserve"> </w:t>
      </w:r>
      <w:r w:rsidR="00D478BB">
        <w:rPr>
          <w:lang w:val="en-CA"/>
        </w:rPr>
        <w:t>equalling 15/16. For a single-pole filter, the coefficients must follow the following relationship:</w:t>
      </w:r>
    </w:p>
    <w:p w:rsidR="00D478BB" w:rsidRDefault="00D478BB" w:rsidP="00D478BB">
      <w:pPr>
        <w:jc w:val="center"/>
        <w:rPr>
          <w:lang w:val="en-CA"/>
        </w:rPr>
      </w:pPr>
      <w:r>
        <w:rPr>
          <w:rFonts w:ascii="Arial" w:hAnsi="Arial" w:cs="Arial"/>
          <w:noProof/>
          <w:color w:val="000000"/>
        </w:rPr>
        <w:drawing>
          <wp:inline distT="0" distB="0" distL="0" distR="0">
            <wp:extent cx="904875" cy="523875"/>
            <wp:effectExtent l="0" t="0" r="9525" b="9525"/>
            <wp:docPr id="16" name="Picture 16" descr="https://lh3.googleusercontent.com/evXLzI_CHjDuyTW6RtDg2ylzePzZAZLreo2ZEqUiNGArIlCEtT0l99oElaDiFVtGwp78JTUqlPZmr7tM9nbExS0P3vQoiaMC6rvfMTuxLwzSqG8s7w-y4x-Rpso5iT5tCMza7B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lh3.googleusercontent.com/evXLzI_CHjDuyTW6RtDg2ylzePzZAZLreo2ZEqUiNGArIlCEtT0l99oElaDiFVtGwp78JTUqlPZmr7tM9nbExS0P3vQoiaMC6rvfMTuxLwzSqG8s7w-y4x-Rpso5iT5tCMza7BY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523875"/>
                    </a:xfrm>
                    <a:prstGeom prst="rect">
                      <a:avLst/>
                    </a:prstGeom>
                    <a:noFill/>
                    <a:ln>
                      <a:noFill/>
                    </a:ln>
                  </pic:spPr>
                </pic:pic>
              </a:graphicData>
            </a:graphic>
          </wp:inline>
        </w:drawing>
      </w:r>
    </w:p>
    <w:p w:rsidR="00D478BB" w:rsidRDefault="00D478BB" w:rsidP="00D478BB">
      <w:pPr>
        <w:rPr>
          <w:lang w:val="en-CA"/>
        </w:rPr>
      </w:pPr>
      <w:r>
        <w:rPr>
          <w:lang w:val="en-CA"/>
        </w:rPr>
        <w:lastRenderedPageBreak/>
        <w:t xml:space="preserve">where </w:t>
      </w:r>
      <w:r w:rsidRPr="00DF419B">
        <w:rPr>
          <w:i/>
          <w:lang w:val="en-CA"/>
        </w:rPr>
        <w:t>x</w:t>
      </w:r>
      <w:r>
        <w:rPr>
          <w:lang w:val="en-CA"/>
        </w:rPr>
        <w:t xml:space="preserve"> is the amount of decay exhibited by the filter. a</w:t>
      </w:r>
      <w:r>
        <w:rPr>
          <w:vertAlign w:val="subscript"/>
          <w:lang w:val="en-CA"/>
        </w:rPr>
        <w:t>0</w:t>
      </w:r>
      <w:r w:rsidR="007140A8">
        <w:rPr>
          <w:vertAlign w:val="subscript"/>
          <w:lang w:val="en-CA"/>
        </w:rPr>
        <w:t xml:space="preserve"> </w:t>
      </w:r>
      <w:r>
        <w:rPr>
          <w:lang w:val="en-CA"/>
        </w:rPr>
        <w:t xml:space="preserve">is multiplied by the incoming signal </w:t>
      </w:r>
      <w:r w:rsidR="007140A8">
        <w:rPr>
          <w:lang w:val="en-CA"/>
        </w:rPr>
        <w:t>and</w:t>
      </w:r>
      <w:r>
        <w:rPr>
          <w:lang w:val="en-CA"/>
        </w:rPr>
        <w:t xml:space="preserve"> b</w:t>
      </w:r>
      <w:r>
        <w:rPr>
          <w:vertAlign w:val="subscript"/>
          <w:lang w:val="en-CA"/>
        </w:rPr>
        <w:t xml:space="preserve">0 </w:t>
      </w:r>
      <w:r>
        <w:rPr>
          <w:lang w:val="en-CA"/>
        </w:rPr>
        <w:t>is multiplied by the running average</w:t>
      </w:r>
      <w:r w:rsidR="00212ED1">
        <w:rPr>
          <w:lang w:val="en-CA"/>
        </w:rPr>
        <w:t xml:space="preserve"> as seen in the following formula:</w:t>
      </w:r>
    </w:p>
    <w:p w:rsidR="00212ED1" w:rsidRPr="00212ED1" w:rsidRDefault="00212ED1" w:rsidP="00D478BB">
      <w:pPr>
        <w:rPr>
          <w:lang w:val="en-CA"/>
        </w:rPr>
      </w:pPr>
      <m:oMathPara>
        <m:oMath>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1</m:t>
              </m:r>
            </m:sub>
          </m:sSub>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0</m:t>
              </m:r>
            </m:sub>
          </m:sSub>
          <m:r>
            <w:rPr>
              <w:rFonts w:ascii="Cambria Math" w:hAnsi="Cambria Math"/>
              <w:lang w:val="en-CA"/>
            </w:rPr>
            <m:t>u[n]</m:t>
          </m:r>
        </m:oMath>
      </m:oMathPara>
    </w:p>
    <w:p w:rsidR="00212ED1" w:rsidRDefault="00212ED1" w:rsidP="00D478BB">
      <w:pPr>
        <w:rPr>
          <w:lang w:val="en-CA"/>
        </w:rPr>
      </w:pPr>
      <w:r>
        <w:rPr>
          <w:lang w:val="en-CA"/>
        </w:rPr>
        <w:t xml:space="preserve">Where </w:t>
      </w:r>
      <m:oMath>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oMath>
      <w:r>
        <w:rPr>
          <w:lang w:val="en-CA"/>
        </w:rPr>
        <w:t xml:space="preserve"> is the output of the filter and </w:t>
      </w:r>
      <m:oMath>
        <m:r>
          <w:rPr>
            <w:rFonts w:ascii="Cambria Math" w:hAnsi="Cambria Math"/>
            <w:lang w:val="en-CA"/>
          </w:rPr>
          <m:t>u[n]</m:t>
        </m:r>
      </m:oMath>
      <w:r>
        <w:rPr>
          <w:lang w:val="en-CA"/>
        </w:rPr>
        <w:t xml:space="preserve"> is the infrared input to the system. </w:t>
      </w:r>
    </w:p>
    <w:p w:rsidR="00212ED1" w:rsidRDefault="00212ED1" w:rsidP="00D478BB">
      <w:pPr>
        <w:rPr>
          <w:lang w:val="en-CA"/>
        </w:rPr>
      </w:pPr>
      <w:r>
        <w:rPr>
          <w:lang w:val="en-CA"/>
        </w:rPr>
        <w:t xml:space="preserve">This filter will separate an input into high and low frequency components as seen in </w:t>
      </w:r>
      <w:r w:rsidRPr="00212ED1">
        <w:rPr>
          <w:b/>
          <w:lang w:val="en-CA"/>
        </w:rPr>
        <w:t>Figure 4.</w:t>
      </w:r>
    </w:p>
    <w:p w:rsidR="00212ED1" w:rsidRDefault="00212ED1" w:rsidP="00D478BB">
      <w:pPr>
        <w:rPr>
          <w:lang w:val="en-CA"/>
        </w:rPr>
      </w:pPr>
      <w:r>
        <w:rPr>
          <w:rFonts w:ascii="Arial" w:hAnsi="Arial" w:cs="Arial"/>
          <w:noProof/>
          <w:color w:val="000000"/>
        </w:rPr>
        <w:drawing>
          <wp:inline distT="0" distB="0" distL="0" distR="0">
            <wp:extent cx="5610225" cy="2057400"/>
            <wp:effectExtent l="0" t="0" r="9525" b="0"/>
            <wp:docPr id="17" name="Picture 17" descr="https://lh5.googleusercontent.com/UdFMAzRR1FAIYc3ZlcFj2XaIcFl2n5zjdHpm09OQI5_pHfCq-VjGvcBDhSVho61PRfMp6_XtElFz5Y73F7l3bfkzjnfhGseYYmr6kBi7AD6I6TtFOuq5utm1M5R2nXFreePVtp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lh5.googleusercontent.com/UdFMAzRR1FAIYc3ZlcFj2XaIcFl2n5zjdHpm09OQI5_pHfCq-VjGvcBDhSVho61PRfMp6_XtElFz5Y73F7l3bfkzjnfhGseYYmr6kBi7AD6I6TtFOuq5utm1M5R2nXFreePVtp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057400"/>
                    </a:xfrm>
                    <a:prstGeom prst="rect">
                      <a:avLst/>
                    </a:prstGeom>
                    <a:noFill/>
                    <a:ln>
                      <a:noFill/>
                    </a:ln>
                  </pic:spPr>
                </pic:pic>
              </a:graphicData>
            </a:graphic>
          </wp:inline>
        </w:drawing>
      </w:r>
    </w:p>
    <w:p w:rsidR="00212ED1" w:rsidRPr="00D478BB" w:rsidRDefault="00DF419B" w:rsidP="00212ED1">
      <w:pPr>
        <w:jc w:val="center"/>
        <w:rPr>
          <w:lang w:val="en-CA"/>
        </w:rPr>
      </w:pPr>
      <w:r>
        <w:rPr>
          <w:b/>
          <w:lang w:val="en-CA"/>
        </w:rPr>
        <w:t>Figure 4</w:t>
      </w:r>
      <w:r w:rsidR="00212ED1" w:rsidRPr="00212ED1">
        <w:rPr>
          <w:b/>
          <w:lang w:val="en-CA"/>
        </w:rPr>
        <w:t>:</w:t>
      </w:r>
      <w:r w:rsidR="00212ED1" w:rsidRPr="00212ED1">
        <w:rPr>
          <w:lang w:val="en-CA"/>
        </w:rPr>
        <w:t xml:space="preserve"> Input and Output </w:t>
      </w:r>
      <w:r w:rsidR="00212ED1">
        <w:rPr>
          <w:lang w:val="en-CA"/>
        </w:rPr>
        <w:t>of a Typical Recursive Filter</w:t>
      </w:r>
    </w:p>
    <w:p w:rsidR="00980176" w:rsidRDefault="00D478BB" w:rsidP="00980176">
      <w:pPr>
        <w:rPr>
          <w:lang w:val="en-CA"/>
        </w:rPr>
      </w:pPr>
      <w:r>
        <w:rPr>
          <w:lang w:val="en-CA"/>
        </w:rPr>
        <w:t xml:space="preserve">This filter was implemented with fixed point arithmetic for multiplying and dividing the inputs and outputs instead of typical long division and multiplication as the SAMD21 does not have an internal FPU or Floating Point Unit. This decision results in less clock cycles and drastically improves performance of the filter.   </w:t>
      </w:r>
    </w:p>
    <w:p w:rsidR="00C95F0B" w:rsidRDefault="00212ED1" w:rsidP="00980176">
      <w:pPr>
        <w:rPr>
          <w:lang w:val="en-CA"/>
        </w:rPr>
      </w:pPr>
      <w:r>
        <w:rPr>
          <w:lang w:val="en-CA"/>
        </w:rPr>
        <w:t>The output of this</w:t>
      </w:r>
      <w:r w:rsidR="00C95F0B">
        <w:rPr>
          <w:lang w:val="en-CA"/>
        </w:rPr>
        <w:t xml:space="preserve"> recursive</w:t>
      </w:r>
      <w:r>
        <w:rPr>
          <w:lang w:val="en-CA"/>
        </w:rPr>
        <w:t xml:space="preserve"> filter is passed into the next filter digital filter, a </w:t>
      </w:r>
      <w:r w:rsidRPr="00212ED1">
        <w:rPr>
          <w:lang w:val="en-CA"/>
        </w:rPr>
        <w:t>12th order Low-Pass Finite Impulse Response</w:t>
      </w:r>
      <w:r w:rsidR="00DF419B">
        <w:rPr>
          <w:lang w:val="en-CA"/>
        </w:rPr>
        <w:t xml:space="preserve"> (FIR)</w:t>
      </w:r>
      <w:r w:rsidRPr="00212ED1">
        <w:rPr>
          <w:lang w:val="en-CA"/>
        </w:rPr>
        <w:t xml:space="preserve"> Filter</w:t>
      </w:r>
      <w:r>
        <w:rPr>
          <w:lang w:val="en-CA"/>
        </w:rPr>
        <w:t>.</w:t>
      </w:r>
      <w:r w:rsidR="00DF419B">
        <w:rPr>
          <w:lang w:val="en-CA"/>
        </w:rPr>
        <w:t xml:space="preserve"> This is an FIR filter as its impulse response is of finite length and converges to 0 over time. This filter uses a circular FIFO buffer to store the latest outputs of the previous filter. The output of this filter is the weighted sum of its </w:t>
      </w:r>
      <w:r w:rsidR="00DF419B" w:rsidRPr="00DF419B">
        <w:rPr>
          <w:i/>
          <w:lang w:val="en-CA"/>
        </w:rPr>
        <w:t>N</w:t>
      </w:r>
      <w:r w:rsidR="00DF419B">
        <w:rPr>
          <w:i/>
          <w:lang w:val="en-CA"/>
        </w:rPr>
        <w:t xml:space="preserve"> </w:t>
      </w:r>
      <w:r w:rsidR="00DF419B">
        <w:rPr>
          <w:lang w:val="en-CA"/>
        </w:rPr>
        <w:t>latest inputs.</w:t>
      </w:r>
      <w:r w:rsidR="00C95F0B">
        <w:rPr>
          <w:lang w:val="en-CA"/>
        </w:rPr>
        <w:t xml:space="preserve"> The filter may be described using the following formula, where </w:t>
      </w:r>
      <m:oMath>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i</m:t>
            </m:r>
          </m:sub>
        </m:sSub>
      </m:oMath>
      <w:r w:rsidR="00C95F0B">
        <w:rPr>
          <w:lang w:val="en-CA"/>
        </w:rPr>
        <w:t xml:space="preserve"> is the weight of the </w:t>
      </w:r>
      <w:r w:rsidR="00C95F0B" w:rsidRPr="00C95F0B">
        <w:rPr>
          <w:i/>
          <w:lang w:val="en-CA"/>
        </w:rPr>
        <w:t>i</w:t>
      </w:r>
      <w:r w:rsidR="00C95F0B" w:rsidRPr="00C95F0B">
        <w:rPr>
          <w:i/>
          <w:vertAlign w:val="superscript"/>
          <w:lang w:val="en-CA"/>
        </w:rPr>
        <w:t>th</w:t>
      </w:r>
      <w:r w:rsidR="00C95F0B">
        <w:rPr>
          <w:lang w:val="en-CA"/>
        </w:rPr>
        <w:t xml:space="preserve"> sample, </w:t>
      </w:r>
      <m:oMath>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n-i</m:t>
            </m:r>
          </m:e>
        </m:d>
      </m:oMath>
      <w:r w:rsidR="00C95F0B">
        <w:rPr>
          <w:lang w:val="en-CA"/>
        </w:rPr>
        <w:t xml:space="preserve"> is one of the samples, and </w:t>
      </w:r>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oMath>
      <w:r w:rsidR="00C95F0B">
        <w:rPr>
          <w:lang w:val="en-CA"/>
        </w:rPr>
        <w:t>is the output of the filter:</w:t>
      </w:r>
    </w:p>
    <w:p w:rsidR="00C95F0B" w:rsidRPr="00C95F0B" w:rsidRDefault="00C95F0B" w:rsidP="00C95F0B">
      <w:pPr>
        <w:jc w:val="center"/>
        <w:rPr>
          <w:lang w:val="en-CA"/>
        </w:rPr>
      </w:pPr>
      <w:r>
        <w:rPr>
          <w:rFonts w:ascii="Arial" w:hAnsi="Arial" w:cs="Arial"/>
          <w:noProof/>
          <w:color w:val="000000"/>
        </w:rPr>
        <w:drawing>
          <wp:inline distT="0" distB="0" distL="0" distR="0">
            <wp:extent cx="4257675" cy="1019175"/>
            <wp:effectExtent l="0" t="0" r="9525" b="9525"/>
            <wp:docPr id="19" name="Picture 19" descr="https://lh3.googleusercontent.com/grCgWafg7HJ4RJlmGTaDcth7-XFcwiHuNhELE6iuKbSzLXTBj-S5NzSNfS17TdGpkpsuTF4kccIIMIus_7gk5O2jf0jyteDJ3D5qyMtFO1K7_XFifDsZrky6KITZgezI5Aam12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lh3.googleusercontent.com/grCgWafg7HJ4RJlmGTaDcth7-XFcwiHuNhELE6iuKbSzLXTBj-S5NzSNfS17TdGpkpsuTF4kccIIMIus_7gk5O2jf0jyteDJ3D5qyMtFO1K7_XFifDsZrky6KITZgezI5Aam12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1019175"/>
                    </a:xfrm>
                    <a:prstGeom prst="rect">
                      <a:avLst/>
                    </a:prstGeom>
                    <a:noFill/>
                    <a:ln>
                      <a:noFill/>
                    </a:ln>
                  </pic:spPr>
                </pic:pic>
              </a:graphicData>
            </a:graphic>
          </wp:inline>
        </w:drawing>
      </w:r>
    </w:p>
    <w:p w:rsidR="001B217D" w:rsidRDefault="00DF419B" w:rsidP="00980176">
      <w:pPr>
        <w:rPr>
          <w:lang w:val="en-CA"/>
        </w:rPr>
      </w:pPr>
      <w:r>
        <w:rPr>
          <w:lang w:val="en-CA"/>
        </w:rPr>
        <w:t xml:space="preserve"> A general diagram of an FIR filter can be seen in </w:t>
      </w:r>
      <w:r w:rsidRPr="00DF419B">
        <w:rPr>
          <w:b/>
          <w:lang w:val="en-CA"/>
        </w:rPr>
        <w:t>Figure 5</w:t>
      </w:r>
      <w:r>
        <w:rPr>
          <w:lang w:val="en-CA"/>
        </w:rPr>
        <w:t>.</w:t>
      </w:r>
    </w:p>
    <w:p w:rsidR="00DF419B" w:rsidRDefault="00DF419B" w:rsidP="00DF419B">
      <w:pPr>
        <w:jc w:val="center"/>
        <w:rPr>
          <w:lang w:val="en-CA"/>
        </w:rPr>
      </w:pPr>
      <w:r>
        <w:rPr>
          <w:rFonts w:ascii="Arial" w:hAnsi="Arial" w:cs="Arial"/>
          <w:noProof/>
          <w:color w:val="000000"/>
        </w:rPr>
        <w:lastRenderedPageBreak/>
        <w:drawing>
          <wp:inline distT="0" distB="0" distL="0" distR="0">
            <wp:extent cx="5943600" cy="2736820"/>
            <wp:effectExtent l="0" t="0" r="0" b="0"/>
            <wp:docPr id="18" name="Picture 18" descr="https://lh3.googleusercontent.com/oLZzigIQpFTDEXDnUMFmGe69p0CeK9BaS1wTxJYf6-Hfr4ni2ReT5L8NjL9qJ_T_JQKflRUioTQYeAZDdxMTggm0dKWHulDv_3TiKivWpPFDNUDPVqjpCb5PwSaHihyUdDnCxL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lh3.googleusercontent.com/oLZzigIQpFTDEXDnUMFmGe69p0CeK9BaS1wTxJYf6-Hfr4ni2ReT5L8NjL9qJ_T_JQKflRUioTQYeAZDdxMTggm0dKWHulDv_3TiKivWpPFDNUDPVqjpCb5PwSaHihyUdDnCxLy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6820"/>
                    </a:xfrm>
                    <a:prstGeom prst="rect">
                      <a:avLst/>
                    </a:prstGeom>
                    <a:noFill/>
                    <a:ln>
                      <a:noFill/>
                    </a:ln>
                  </pic:spPr>
                </pic:pic>
              </a:graphicData>
            </a:graphic>
          </wp:inline>
        </w:drawing>
      </w:r>
      <w:r w:rsidRPr="00DF419B">
        <w:rPr>
          <w:b/>
          <w:lang w:val="en-CA"/>
        </w:rPr>
        <w:t>Figure 5</w:t>
      </w:r>
      <w:r>
        <w:rPr>
          <w:lang w:val="en-CA"/>
        </w:rPr>
        <w:t>: General FIR Filter</w:t>
      </w:r>
    </w:p>
    <w:p w:rsidR="00C95F0B" w:rsidRDefault="00C95F0B" w:rsidP="00C95F0B">
      <w:pPr>
        <w:rPr>
          <w:lang w:val="en-CA"/>
        </w:rPr>
      </w:pPr>
      <w:r>
        <w:rPr>
          <w:lang w:val="en-CA"/>
        </w:rPr>
        <w:t>In the case of this application, the following</w:t>
      </w:r>
      <w:r w:rsidR="000F492D">
        <w:rPr>
          <w:lang w:val="en-CA"/>
        </w:rPr>
        <w:t xml:space="preserve"> filter</w:t>
      </w:r>
      <w:r>
        <w:rPr>
          <w:lang w:val="en-CA"/>
        </w:rPr>
        <w:t xml:space="preserve"> parameters were chosen:</w:t>
      </w:r>
    </w:p>
    <w:p w:rsidR="00C95F0B" w:rsidRDefault="00C95F0B" w:rsidP="00C95F0B">
      <w:pPr>
        <w:pStyle w:val="ListParagraph"/>
        <w:numPr>
          <w:ilvl w:val="0"/>
          <w:numId w:val="24"/>
        </w:numPr>
        <w:rPr>
          <w:lang w:val="en-CA"/>
        </w:rPr>
      </w:pPr>
      <w:r>
        <w:rPr>
          <w:lang w:val="en-CA"/>
        </w:rPr>
        <w:t>Filter order (number of distinct coefficients): 12</w:t>
      </w:r>
    </w:p>
    <w:p w:rsidR="00C95F0B" w:rsidRPr="00C95F0B" w:rsidRDefault="00C95F0B" w:rsidP="00C95F0B">
      <w:pPr>
        <w:pStyle w:val="ListParagraph"/>
        <w:numPr>
          <w:ilvl w:val="0"/>
          <w:numId w:val="24"/>
        </w:numPr>
        <w:rPr>
          <w:lang w:val="en-CA"/>
        </w:rPr>
      </w:pPr>
      <w:r>
        <w:rPr>
          <w:lang w:val="en-CA"/>
        </w:rPr>
        <w:t>Number of taps</w:t>
      </w:r>
      <w:r w:rsidR="000F492D">
        <w:rPr>
          <w:lang w:val="en-CA"/>
        </w:rPr>
        <w:t>/samples used</w:t>
      </w:r>
      <w:r>
        <w:rPr>
          <w:lang w:val="en-CA"/>
        </w:rPr>
        <w:t xml:space="preserve"> (N): 23</w:t>
      </w:r>
    </w:p>
    <w:p w:rsidR="004D39C7" w:rsidRDefault="00C95F0B" w:rsidP="00C95F0B">
      <w:pPr>
        <w:rPr>
          <w:lang w:val="en-CA"/>
        </w:rPr>
      </w:pPr>
      <w:r>
        <w:rPr>
          <w:lang w:val="en-CA"/>
        </w:rPr>
        <w:t xml:space="preserve">The FIR coefficients are based on a normal distribution curve and are generated from a filter design program based on the intended cut-off frequencies of the filter. Plotting the </w:t>
      </w:r>
      <w:r w:rsidR="004D39C7">
        <w:rPr>
          <w:lang w:val="en-CA"/>
        </w:rPr>
        <w:t>coefficients</w:t>
      </w:r>
      <w:r>
        <w:rPr>
          <w:lang w:val="en-CA"/>
        </w:rPr>
        <w:t xml:space="preserve"> results in the curve seen in </w:t>
      </w:r>
      <w:r w:rsidRPr="00C95F0B">
        <w:rPr>
          <w:b/>
          <w:lang w:val="en-CA"/>
        </w:rPr>
        <w:t>Figure 6</w:t>
      </w:r>
      <w:r>
        <w:rPr>
          <w:b/>
          <w:lang w:val="en-CA"/>
        </w:rPr>
        <w:t xml:space="preserve"> </w:t>
      </w:r>
      <w:r w:rsidRPr="004D39C7">
        <w:rPr>
          <w:lang w:val="en-CA"/>
        </w:rPr>
        <w:t>where the first signal tap</w:t>
      </w:r>
      <w:r w:rsidR="004D39C7">
        <w:rPr>
          <w:b/>
          <w:lang w:val="en-CA"/>
        </w:rPr>
        <w:t>,</w:t>
      </w:r>
      <w:r>
        <w:rPr>
          <w:b/>
          <w:lang w:val="en-CA"/>
        </w:rPr>
        <w:t xml:space="preserve"> </w:t>
      </w:r>
      <m:oMath>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oMath>
      <w:r w:rsidR="004D39C7">
        <w:rPr>
          <w:lang w:val="en-CA"/>
        </w:rPr>
        <w:t xml:space="preserve">, </w:t>
      </w:r>
      <w:r>
        <w:rPr>
          <w:lang w:val="en-CA"/>
        </w:rPr>
        <w:t xml:space="preserve">is multiplied by the first </w:t>
      </w:r>
      <w:r w:rsidR="004D39C7">
        <w:rPr>
          <w:lang w:val="en-CA"/>
        </w:rPr>
        <w:t>coefficient</w:t>
      </w:r>
      <w:r>
        <w:rPr>
          <w:lang w:val="en-CA"/>
        </w:rPr>
        <w:t xml:space="preserve"> in the series and the last, </w:t>
      </w:r>
      <m:oMath>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n-N</m:t>
            </m:r>
          </m:e>
        </m:d>
      </m:oMath>
      <w:r w:rsidR="004D39C7">
        <w:rPr>
          <w:lang w:val="en-CA"/>
        </w:rPr>
        <w:t>,</w:t>
      </w:r>
      <w:r>
        <w:rPr>
          <w:lang w:val="en-CA"/>
        </w:rPr>
        <w:t xml:space="preserve"> is multiplied by the last </w:t>
      </w:r>
      <w:r w:rsidR="004D39C7">
        <w:rPr>
          <w:lang w:val="en-CA"/>
        </w:rPr>
        <w:t>coefficient</w:t>
      </w:r>
      <w:r>
        <w:rPr>
          <w:lang w:val="en-CA"/>
        </w:rPr>
        <w:t xml:space="preserve">. </w:t>
      </w:r>
      <w:r w:rsidR="004D39C7">
        <w:rPr>
          <w:lang w:val="en-CA"/>
        </w:rPr>
        <w:t>The multiplicands are then all summed to produce the output of the filter.</w:t>
      </w:r>
    </w:p>
    <w:p w:rsidR="004D39C7" w:rsidRDefault="004D39C7" w:rsidP="004D39C7">
      <w:pPr>
        <w:jc w:val="center"/>
        <w:rPr>
          <w:lang w:val="en-CA"/>
        </w:rPr>
      </w:pPr>
      <w:r>
        <w:rPr>
          <w:rFonts w:ascii="Arial" w:hAnsi="Arial" w:cs="Arial"/>
          <w:noProof/>
          <w:color w:val="000000"/>
        </w:rPr>
        <w:drawing>
          <wp:inline distT="0" distB="0" distL="0" distR="0">
            <wp:extent cx="4572000" cy="2743200"/>
            <wp:effectExtent l="0" t="0" r="0" b="0"/>
            <wp:docPr id="20" name="Picture 20" descr="https://lh4.googleusercontent.com/oJ5NpZb0e8U-IpBmOA1QwOdH7b9Tdc52LqzLZy8z3WDaaE-sSg2pMOdyT3EVzj7EMjpKzAb_xEBSEuEqwImORLJbDFqYRq086NjLdyxM21Y2zGvYuKXABHawrNT8fBooGbNZCq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lh4.googleusercontent.com/oJ5NpZb0e8U-IpBmOA1QwOdH7b9Tdc52LqzLZy8z3WDaaE-sSg2pMOdyT3EVzj7EMjpKzAb_xEBSEuEqwImORLJbDFqYRq086NjLdyxM21Y2zGvYuKXABHawrNT8fBooGbNZCqX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4D39C7" w:rsidRDefault="004D39C7" w:rsidP="004D39C7">
      <w:pPr>
        <w:jc w:val="center"/>
        <w:rPr>
          <w:lang w:val="en-CA"/>
        </w:rPr>
      </w:pPr>
      <w:r w:rsidRPr="00C95F0B">
        <w:rPr>
          <w:b/>
          <w:lang w:val="en-CA"/>
        </w:rPr>
        <w:t>Figure</w:t>
      </w:r>
      <w:r>
        <w:rPr>
          <w:b/>
          <w:lang w:val="en-CA"/>
        </w:rPr>
        <w:t xml:space="preserve"> 6: </w:t>
      </w:r>
      <w:r w:rsidRPr="004D39C7">
        <w:rPr>
          <w:lang w:val="en-CA"/>
        </w:rPr>
        <w:t>FIR Coefficients</w:t>
      </w:r>
    </w:p>
    <w:p w:rsidR="004D39C7" w:rsidRDefault="004D39C7" w:rsidP="004D39C7">
      <w:pPr>
        <w:rPr>
          <w:lang w:val="en-CA"/>
        </w:rPr>
      </w:pPr>
      <w:r>
        <w:rPr>
          <w:lang w:val="en-CA"/>
        </w:rPr>
        <w:lastRenderedPageBreak/>
        <w:t>The coefficients may be used to represent the transfer function of the filter (the Z transform of the impulse response). The transfer function can be written as:</w:t>
      </w:r>
    </w:p>
    <w:p w:rsidR="004D39C7" w:rsidRDefault="004D39C7" w:rsidP="004D39C7">
      <w:pPr>
        <w:rPr>
          <w:lang w:val="en-CA"/>
        </w:rPr>
      </w:pPr>
      <w:r>
        <w:rPr>
          <w:noProof/>
        </w:rPr>
        <w:drawing>
          <wp:inline distT="0" distB="0" distL="0" distR="0" wp14:anchorId="02BC8F2F" wp14:editId="79FD3609">
            <wp:extent cx="5943600" cy="86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0425"/>
                    </a:xfrm>
                    <a:prstGeom prst="rect">
                      <a:avLst/>
                    </a:prstGeom>
                  </pic:spPr>
                </pic:pic>
              </a:graphicData>
            </a:graphic>
          </wp:inline>
        </w:drawing>
      </w:r>
    </w:p>
    <w:p w:rsidR="004D39C7" w:rsidRDefault="004D39C7" w:rsidP="00C95F0B">
      <w:pPr>
        <w:rPr>
          <w:lang w:val="en-CA"/>
        </w:rPr>
      </w:pPr>
      <w:r w:rsidRPr="004D39C7">
        <w:rPr>
          <w:lang w:val="en-CA"/>
        </w:rPr>
        <w:t xml:space="preserve">The magnitude of this transfer function can be plotted as a surface where the x-axis is the real component and the y-axis is the imaginary component of the transfer function as seen in </w:t>
      </w:r>
      <w:r>
        <w:rPr>
          <w:b/>
          <w:lang w:val="en-CA"/>
        </w:rPr>
        <w:t>Figure 7</w:t>
      </w:r>
      <w:r w:rsidRPr="004D39C7">
        <w:rPr>
          <w:lang w:val="en-CA"/>
        </w:rPr>
        <w:t xml:space="preserve">. </w:t>
      </w:r>
      <w:r>
        <w:rPr>
          <w:lang w:val="en-CA"/>
        </w:rPr>
        <w:t>The</w:t>
      </w:r>
      <w:r w:rsidRPr="004D39C7">
        <w:rPr>
          <w:lang w:val="en-CA"/>
        </w:rPr>
        <w:t xml:space="preserve"> green curve is the image of the unit circle,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m:t>
            </m:r>
          </m:sup>
        </m:sSup>
      </m:oMath>
      <w:r w:rsidRPr="004D39C7">
        <w:rPr>
          <w:lang w:val="en-CA"/>
        </w:rPr>
        <w:t xml:space="preserve">, which is the same curve as seen in </w:t>
      </w:r>
      <w:r>
        <w:rPr>
          <w:b/>
          <w:lang w:val="en-CA"/>
        </w:rPr>
        <w:t>Figure 6</w:t>
      </w:r>
      <w:r w:rsidRPr="004D39C7">
        <w:rPr>
          <w:b/>
          <w:lang w:val="en-CA"/>
        </w:rPr>
        <w:t>.</w:t>
      </w:r>
      <w:r w:rsidRPr="004D39C7">
        <w:rPr>
          <w:lang w:val="en-CA"/>
        </w:rPr>
        <w:t xml:space="preserve"> Furthermore, there are 12 downward asymptotes which represent the zeros of the transfer function, </w:t>
      </w:r>
      <w:r w:rsidRPr="004D39C7">
        <w:rPr>
          <w:i/>
          <w:lang w:val="en-CA"/>
        </w:rPr>
        <w:t>H(z),</w:t>
      </w:r>
      <w:r w:rsidRPr="004D39C7">
        <w:rPr>
          <w:lang w:val="en-CA"/>
        </w:rPr>
        <w:t xml:space="preserve"> which shape the green curve and determine the frequency response of the system.</w:t>
      </w:r>
    </w:p>
    <w:p w:rsidR="004D39C7" w:rsidRDefault="004D39C7" w:rsidP="004D39C7">
      <w:pPr>
        <w:jc w:val="center"/>
        <w:rPr>
          <w:lang w:val="en-CA"/>
        </w:rPr>
      </w:pPr>
      <w:r>
        <w:rPr>
          <w:rFonts w:ascii="Arial" w:hAnsi="Arial" w:cs="Arial"/>
          <w:noProof/>
          <w:color w:val="000000"/>
        </w:rPr>
        <w:drawing>
          <wp:inline distT="0" distB="0" distL="0" distR="0">
            <wp:extent cx="5943600" cy="4432081"/>
            <wp:effectExtent l="0" t="0" r="0" b="6985"/>
            <wp:docPr id="21" name="Picture 21" descr="https://lh4.googleusercontent.com/z0srfEE9y9b2ExzeopDHg6_4UWM8eUuTQohU83fQN-RWJsozGB8O9Tlqe7vZpk3U-wh73na8pNlVDdeq36XcONsaZG8H3F96PjY62gRLbEMcSRrcpZobierqIf5mULugHTje3V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lh4.googleusercontent.com/z0srfEE9y9b2ExzeopDHg6_4UWM8eUuTQohU83fQN-RWJsozGB8O9Tlqe7vZpk3U-wh73na8pNlVDdeq36XcONsaZG8H3F96PjY62gRLbEMcSRrcpZobierqIf5mULugHTje3VV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2081"/>
                    </a:xfrm>
                    <a:prstGeom prst="rect">
                      <a:avLst/>
                    </a:prstGeom>
                    <a:noFill/>
                    <a:ln>
                      <a:noFill/>
                    </a:ln>
                  </pic:spPr>
                </pic:pic>
              </a:graphicData>
            </a:graphic>
          </wp:inline>
        </w:drawing>
      </w:r>
    </w:p>
    <w:p w:rsidR="004D39C7" w:rsidRDefault="004D39C7" w:rsidP="004D39C7">
      <w:pPr>
        <w:jc w:val="center"/>
        <w:rPr>
          <w:lang w:val="en-CA"/>
        </w:rPr>
      </w:pPr>
      <w:r w:rsidRPr="004D39C7">
        <w:rPr>
          <w:b/>
          <w:lang w:val="en-CA"/>
        </w:rPr>
        <w:t>Figure 7:</w:t>
      </w:r>
      <w:r w:rsidRPr="004D39C7">
        <w:rPr>
          <w:lang w:val="en-CA"/>
        </w:rPr>
        <w:t xml:space="preserve"> 3D Plot of H(z)</w:t>
      </w:r>
    </w:p>
    <w:p w:rsidR="004D39C7" w:rsidRPr="00C95F0B" w:rsidRDefault="004D39C7" w:rsidP="00C95F0B">
      <w:pPr>
        <w:rPr>
          <w:lang w:val="en-CA"/>
        </w:rPr>
      </w:pPr>
      <w:r>
        <w:rPr>
          <w:lang w:val="en-CA"/>
        </w:rPr>
        <w:t>The output of this filter is then used in the peak detection process mentioned above</w:t>
      </w:r>
      <w:r w:rsidR="009F5A26">
        <w:rPr>
          <w:lang w:val="en-CA"/>
        </w:rPr>
        <w:t>.</w:t>
      </w:r>
    </w:p>
    <w:p w:rsidR="0084624A" w:rsidRDefault="0084624A" w:rsidP="0084624A">
      <w:pPr>
        <w:pStyle w:val="Heading2"/>
        <w:numPr>
          <w:ilvl w:val="1"/>
          <w:numId w:val="2"/>
        </w:numPr>
        <w:rPr>
          <w:lang w:val="en-CA"/>
        </w:rPr>
      </w:pPr>
      <w:r>
        <w:rPr>
          <w:lang w:val="en-CA"/>
        </w:rPr>
        <w:lastRenderedPageBreak/>
        <w:t>SpO2 Calculation</w:t>
      </w:r>
    </w:p>
    <w:p w:rsidR="00B541E5" w:rsidRDefault="00B541E5" w:rsidP="00B541E5">
      <w:pPr>
        <w:tabs>
          <w:tab w:val="center" w:pos="4680"/>
        </w:tabs>
        <w:rPr>
          <w:lang w:val="en-CA"/>
        </w:rPr>
      </w:pPr>
      <w:r>
        <w:rPr>
          <w:lang w:val="en-CA"/>
        </w:rPr>
        <w:t xml:space="preserve">SpO2 is calculated through a process called pulse oximetry. This process is used to determine a </w:t>
      </w:r>
      <w:r w:rsidR="00960AD8">
        <w:rPr>
          <w:lang w:val="en-CA"/>
        </w:rPr>
        <w:t>user’s</w:t>
      </w:r>
      <w:r>
        <w:rPr>
          <w:lang w:val="en-CA"/>
        </w:rPr>
        <w:t xml:space="preserve"> blood oxygen saturation, which is based on the concentration of hemoglobin, a protein bound to oxygen, and </w:t>
      </w:r>
      <w:r w:rsidR="0084113E">
        <w:rPr>
          <w:lang w:val="en-CA"/>
        </w:rPr>
        <w:t>deoxyhemoglobin, hemoglobin</w:t>
      </w:r>
      <w:r w:rsidR="00DF5886">
        <w:rPr>
          <w:lang w:val="en-CA"/>
        </w:rPr>
        <w:t xml:space="preserve"> without oxygen. SpO2 can be used to diagnose whether a user is suffering from respiratory diseases and whether their body is receiving supplementary oxygen.</w:t>
      </w:r>
    </w:p>
    <w:p w:rsidR="00DF5886" w:rsidRDefault="00DF5886" w:rsidP="00DF5886">
      <w:pPr>
        <w:pStyle w:val="Heading3"/>
        <w:rPr>
          <w:lang w:val="en-CA"/>
        </w:rPr>
      </w:pPr>
      <w:r>
        <w:rPr>
          <w:lang w:val="en-CA"/>
        </w:rPr>
        <w:t>Algorithm</w:t>
      </w:r>
    </w:p>
    <w:p w:rsidR="00DF5886" w:rsidRDefault="00DF5886" w:rsidP="00DF5886">
      <w:pPr>
        <w:rPr>
          <w:lang w:val="en-CA"/>
        </w:rPr>
      </w:pPr>
      <w:r>
        <w:rPr>
          <w:lang w:val="en-CA"/>
        </w:rPr>
        <w:t xml:space="preserve">To calculate SpO2, infrared and </w:t>
      </w:r>
      <w:r w:rsidR="00170BC3">
        <w:rPr>
          <w:lang w:val="en-CA"/>
        </w:rPr>
        <w:t>red light</w:t>
      </w:r>
      <w:r>
        <w:rPr>
          <w:lang w:val="en-CA"/>
        </w:rPr>
        <w:t xml:space="preserve"> </w:t>
      </w:r>
      <w:r w:rsidR="00170BC3">
        <w:rPr>
          <w:lang w:val="en-CA"/>
        </w:rPr>
        <w:t>reflection values</w:t>
      </w:r>
      <w:r>
        <w:rPr>
          <w:lang w:val="en-CA"/>
        </w:rPr>
        <w:t xml:space="preserve"> are obtained from the MAX30102</w:t>
      </w:r>
      <w:r w:rsidR="00960AD8">
        <w:rPr>
          <w:lang w:val="en-CA"/>
        </w:rPr>
        <w:t xml:space="preserve"> pulse oximeter</w:t>
      </w:r>
      <w:r>
        <w:rPr>
          <w:lang w:val="en-CA"/>
        </w:rPr>
        <w:t xml:space="preserve">. </w:t>
      </w:r>
      <w:r w:rsidR="00170BC3">
        <w:rPr>
          <w:lang w:val="en-CA"/>
        </w:rPr>
        <w:t>Two sources are used as oxygenated (Hb0</w:t>
      </w:r>
      <w:r w:rsidR="00170BC3">
        <w:rPr>
          <w:vertAlign w:val="subscript"/>
          <w:lang w:val="en-CA"/>
        </w:rPr>
        <w:t>2</w:t>
      </w:r>
      <w:r w:rsidR="00170BC3">
        <w:rPr>
          <w:lang w:val="en-CA"/>
        </w:rPr>
        <w:t>) and deoxygenated (Hb) hemoglobin absorb different wavelengths. Hb has a high absorption rate at 660 nm wavelength (red light) while Hb0</w:t>
      </w:r>
      <w:r w:rsidR="00170BC3">
        <w:rPr>
          <w:vertAlign w:val="subscript"/>
          <w:lang w:val="en-CA"/>
        </w:rPr>
        <w:t>2</w:t>
      </w:r>
      <w:r w:rsidR="00170BC3">
        <w:rPr>
          <w:lang w:val="en-CA"/>
        </w:rPr>
        <w:t xml:space="preserve"> absorbs light pertaining to wavelengths of 940 nm (infrared). </w:t>
      </w:r>
      <w:r w:rsidR="00170BC3" w:rsidRPr="00170BC3">
        <w:rPr>
          <w:b/>
          <w:lang w:val="en-CA"/>
        </w:rPr>
        <w:t>Figure 8</w:t>
      </w:r>
      <w:r w:rsidR="00170BC3">
        <w:rPr>
          <w:lang w:val="en-CA"/>
        </w:rPr>
        <w:t xml:space="preserve"> outlines the light absorption of the two proteins.</w:t>
      </w:r>
    </w:p>
    <w:p w:rsidR="00170BC3" w:rsidRDefault="00170BC3" w:rsidP="00170BC3">
      <w:pPr>
        <w:jc w:val="center"/>
        <w:rPr>
          <w:lang w:val="en-CA"/>
        </w:rPr>
      </w:pPr>
      <w:r>
        <w:rPr>
          <w:noProof/>
        </w:rPr>
        <w:drawing>
          <wp:inline distT="0" distB="0" distL="0" distR="0" wp14:anchorId="22C4072E" wp14:editId="3CC589B6">
            <wp:extent cx="37623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3152775"/>
                    </a:xfrm>
                    <a:prstGeom prst="rect">
                      <a:avLst/>
                    </a:prstGeom>
                  </pic:spPr>
                </pic:pic>
              </a:graphicData>
            </a:graphic>
          </wp:inline>
        </w:drawing>
      </w:r>
    </w:p>
    <w:p w:rsidR="00170BC3" w:rsidRDefault="00170BC3" w:rsidP="00170BC3">
      <w:pPr>
        <w:jc w:val="center"/>
        <w:rPr>
          <w:lang w:val="en-CA"/>
        </w:rPr>
      </w:pPr>
      <w:r w:rsidRPr="00170BC3">
        <w:rPr>
          <w:b/>
          <w:lang w:val="en-CA"/>
        </w:rPr>
        <w:t>Figure 8:</w:t>
      </w:r>
      <w:r>
        <w:rPr>
          <w:lang w:val="en-CA"/>
        </w:rPr>
        <w:t xml:space="preserve"> Light Absorption of Hemoglobin and Deoxyhemoglobin</w:t>
      </w:r>
    </w:p>
    <w:p w:rsidR="00170BC3" w:rsidRDefault="00170BC3" w:rsidP="00170BC3">
      <w:pPr>
        <w:rPr>
          <w:lang w:val="en-CA"/>
        </w:rPr>
      </w:pPr>
      <w:r>
        <w:rPr>
          <w:lang w:val="en-CA"/>
        </w:rPr>
        <w:t xml:space="preserve">A photodetector on the MAX30102 obtains analog light reflection values from the user. The reflected light is split into a DC and AC component. The DC component represents the constant light absorption by the </w:t>
      </w:r>
      <w:r w:rsidR="00BF20DF">
        <w:rPr>
          <w:lang w:val="en-CA"/>
        </w:rPr>
        <w:t>user’s</w:t>
      </w:r>
      <w:r>
        <w:rPr>
          <w:lang w:val="en-CA"/>
        </w:rPr>
        <w:t xml:space="preserve"> tissue, venous blood, and non-pulsatile arterial blood where the AC component represents the amount of light reflected by the pulsatile arterial blood.</w:t>
      </w:r>
      <w:r w:rsidR="00F276E4">
        <w:rPr>
          <w:lang w:val="en-CA"/>
        </w:rPr>
        <w:t xml:space="preserve"> A DC and AC component exist for each of the light wavelengths. </w:t>
      </w:r>
      <w:r w:rsidR="00E76415">
        <w:rPr>
          <w:lang w:val="en-CA"/>
        </w:rPr>
        <w:t>To calculate</w:t>
      </w:r>
      <w:r w:rsidR="008C2777">
        <w:rPr>
          <w:lang w:val="en-CA"/>
        </w:rPr>
        <w:t xml:space="preserve"> SpO2, an absorption ratio is calculated using the reflected DC and AC components of each of the wavelengths as seen in the following formula:</w:t>
      </w:r>
    </w:p>
    <w:p w:rsidR="008C2777" w:rsidRPr="008C2777" w:rsidRDefault="008C2777" w:rsidP="00170BC3">
      <w:pPr>
        <w:rPr>
          <w:lang w:val="en-CA"/>
        </w:rPr>
      </w:pPr>
      <m:oMathPara>
        <m:oMath>
          <m:r>
            <w:rPr>
              <w:rFonts w:ascii="Cambria Math" w:hAnsi="Cambria Math"/>
              <w:lang w:val="en-CA"/>
            </w:rPr>
            <m:t xml:space="preserve">absorption ratio= </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AC</m:t>
                  </m:r>
                </m:e>
                <m:sub>
                  <m:r>
                    <w:rPr>
                      <w:rFonts w:ascii="Cambria Math" w:hAnsi="Cambria Math"/>
                      <w:lang w:val="en-CA"/>
                    </w:rPr>
                    <m:t>660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DC</m:t>
                  </m:r>
                </m:e>
                <m:sub>
                  <m:r>
                    <w:rPr>
                      <w:rFonts w:ascii="Cambria Math" w:hAnsi="Cambria Math"/>
                      <w:lang w:val="en-CA"/>
                    </w:rPr>
                    <m:t>660</m:t>
                  </m:r>
                </m:sub>
              </m:sSub>
            </m:num>
            <m:den>
              <m:sSub>
                <m:sSubPr>
                  <m:ctrlPr>
                    <w:rPr>
                      <w:rFonts w:ascii="Cambria Math" w:hAnsi="Cambria Math"/>
                      <w:i/>
                      <w:lang w:val="en-CA"/>
                    </w:rPr>
                  </m:ctrlPr>
                </m:sSubPr>
                <m:e>
                  <m:r>
                    <w:rPr>
                      <w:rFonts w:ascii="Cambria Math" w:hAnsi="Cambria Math"/>
                      <w:lang w:val="en-CA"/>
                    </w:rPr>
                    <m:t>AC</m:t>
                  </m:r>
                </m:e>
                <m:sub>
                  <m:r>
                    <w:rPr>
                      <w:rFonts w:ascii="Cambria Math" w:hAnsi="Cambria Math"/>
                      <w:lang w:val="en-CA"/>
                    </w:rPr>
                    <m:t>940</m:t>
                  </m:r>
                </m:sub>
              </m:sSub>
              <m:sSub>
                <m:sSubPr>
                  <m:ctrlPr>
                    <w:rPr>
                      <w:rFonts w:ascii="Cambria Math" w:hAnsi="Cambria Math"/>
                      <w:i/>
                      <w:lang w:val="en-CA"/>
                    </w:rPr>
                  </m:ctrlPr>
                </m:sSubPr>
                <m:e>
                  <m:r>
                    <w:rPr>
                      <w:rFonts w:ascii="Cambria Math" w:hAnsi="Cambria Math"/>
                      <w:lang w:val="en-CA"/>
                    </w:rPr>
                    <m:t>/DC</m:t>
                  </m:r>
                </m:e>
                <m:sub>
                  <m:r>
                    <w:rPr>
                      <w:rFonts w:ascii="Cambria Math" w:hAnsi="Cambria Math"/>
                      <w:lang w:val="en-CA"/>
                    </w:rPr>
                    <m:t>940</m:t>
                  </m:r>
                </m:sub>
              </m:sSub>
            </m:den>
          </m:f>
        </m:oMath>
      </m:oMathPara>
    </w:p>
    <w:p w:rsidR="008C2777" w:rsidRPr="00170BC3" w:rsidRDefault="008C2777" w:rsidP="00170BC3">
      <w:pPr>
        <w:rPr>
          <w:lang w:val="en-CA"/>
        </w:rPr>
      </w:pPr>
      <w:r>
        <w:rPr>
          <w:lang w:val="en-CA"/>
        </w:rPr>
        <w:lastRenderedPageBreak/>
        <w:t>The ratio is used to index a Look Up Table (LUT) of empirical data which maps ratios to SpO2 values. The data is based on experimental data obtained from healthy patients.</w:t>
      </w:r>
    </w:p>
    <w:p w:rsidR="00DF5886" w:rsidRDefault="00DF5886" w:rsidP="00DF5886">
      <w:pPr>
        <w:pStyle w:val="Heading3"/>
        <w:rPr>
          <w:lang w:val="en-CA"/>
        </w:rPr>
      </w:pPr>
      <w:r>
        <w:rPr>
          <w:lang w:val="en-CA"/>
        </w:rPr>
        <w:t>Filtering</w:t>
      </w:r>
      <w:r w:rsidR="00FF4A39">
        <w:rPr>
          <w:lang w:val="en-CA"/>
        </w:rPr>
        <w:t xml:space="preserve"> and Initial Processing</w:t>
      </w:r>
    </w:p>
    <w:p w:rsidR="00830FE5" w:rsidRDefault="00FC4553" w:rsidP="00830FE5">
      <w:pPr>
        <w:rPr>
          <w:lang w:val="en-CA"/>
        </w:rPr>
      </w:pPr>
      <w:r>
        <w:rPr>
          <w:lang w:val="en-CA"/>
        </w:rPr>
        <w:t>To</w:t>
      </w:r>
      <w:r w:rsidR="00FF4A39">
        <w:rPr>
          <w:lang w:val="en-CA"/>
        </w:rPr>
        <w:t xml:space="preserve"> accurately determine the users blood oxygen concentration or SpO2, the infrared and red data values are put through various </w:t>
      </w:r>
      <w:r w:rsidR="00960AD8">
        <w:rPr>
          <w:lang w:val="en-CA"/>
        </w:rPr>
        <w:t>steps</w:t>
      </w:r>
      <w:r w:rsidR="00FF4A39">
        <w:rPr>
          <w:lang w:val="en-CA"/>
        </w:rPr>
        <w:t xml:space="preserve">. The first step is subtracting the DC component from the signal. Once this is done, the signal is put through an IIR filter which results in a </w:t>
      </w:r>
      <w:r>
        <w:rPr>
          <w:lang w:val="en-CA"/>
        </w:rPr>
        <w:t>smoothened-out</w:t>
      </w:r>
      <w:r w:rsidR="00FF4A39">
        <w:rPr>
          <w:lang w:val="en-CA"/>
        </w:rPr>
        <w:t xml:space="preserve"> curve and </w:t>
      </w:r>
      <w:r w:rsidR="00960AD8">
        <w:rPr>
          <w:lang w:val="en-CA"/>
        </w:rPr>
        <w:t xml:space="preserve">then </w:t>
      </w:r>
      <w:r>
        <w:rPr>
          <w:lang w:val="en-CA"/>
        </w:rPr>
        <w:t>inverted</w:t>
      </w:r>
      <w:r w:rsidR="00FF4A39">
        <w:rPr>
          <w:lang w:val="en-CA"/>
        </w:rPr>
        <w:t xml:space="preserve">. The signal is inverted is it allows </w:t>
      </w:r>
      <w:r w:rsidR="00960AD8">
        <w:rPr>
          <w:lang w:val="en-CA"/>
        </w:rPr>
        <w:t>detection of signal valleys</w:t>
      </w:r>
      <w:r w:rsidR="00FF4A39">
        <w:rPr>
          <w:lang w:val="en-CA"/>
        </w:rPr>
        <w:t xml:space="preserve"> using a peak detector. Detection of the valleys is required as </w:t>
      </w:r>
      <w:r w:rsidR="00E305BA">
        <w:rPr>
          <w:lang w:val="en-CA"/>
        </w:rPr>
        <w:t>infrared reflection values drop</w:t>
      </w:r>
      <w:r w:rsidR="00FF4A39">
        <w:rPr>
          <w:lang w:val="en-CA"/>
        </w:rPr>
        <w:t xml:space="preserve"> right after the heart beats and since HbO</w:t>
      </w:r>
      <w:r w:rsidR="00FF4A39">
        <w:rPr>
          <w:vertAlign w:val="subscript"/>
          <w:lang w:val="en-CA"/>
        </w:rPr>
        <w:t>2</w:t>
      </w:r>
      <w:r w:rsidR="00FF4A39">
        <w:rPr>
          <w:lang w:val="en-CA"/>
        </w:rPr>
        <w:t xml:space="preserve"> absorbs infrared light, a minimum amount of light is reflected. A peak detector is then </w:t>
      </w:r>
      <w:r>
        <w:rPr>
          <w:lang w:val="en-CA"/>
        </w:rPr>
        <w:t>used,</w:t>
      </w:r>
      <w:r w:rsidR="00FF4A39">
        <w:rPr>
          <w:lang w:val="en-CA"/>
        </w:rPr>
        <w:t xml:space="preserve"> and the application stores the timestamp of each of the valleys.</w:t>
      </w:r>
    </w:p>
    <w:p w:rsidR="00FF4A39" w:rsidRPr="00FF4A39" w:rsidRDefault="00E305BA" w:rsidP="00830FE5">
      <w:pPr>
        <w:pStyle w:val="Heading3"/>
        <w:rPr>
          <w:lang w:val="en-CA"/>
        </w:rPr>
      </w:pPr>
      <w:r>
        <w:rPr>
          <w:lang w:val="en-CA"/>
        </w:rPr>
        <w:t>Determining</w:t>
      </w:r>
      <w:r w:rsidR="00FF4A39">
        <w:rPr>
          <w:lang w:val="en-CA"/>
        </w:rPr>
        <w:t xml:space="preserve"> Absorption </w:t>
      </w:r>
      <w:r>
        <w:rPr>
          <w:lang w:val="en-CA"/>
        </w:rPr>
        <w:t>Coefficient</w:t>
      </w:r>
    </w:p>
    <w:p w:rsidR="00FF4A39" w:rsidRDefault="00FF4A39" w:rsidP="00830FE5">
      <w:pPr>
        <w:rPr>
          <w:b/>
          <w:lang w:val="en-CA"/>
        </w:rPr>
      </w:pPr>
      <w:r>
        <w:rPr>
          <w:lang w:val="en-CA"/>
        </w:rPr>
        <w:t xml:space="preserve">Once the filtering process is complete, the AC values of each of the </w:t>
      </w:r>
      <w:r w:rsidR="00FC4553">
        <w:rPr>
          <w:lang w:val="en-CA"/>
        </w:rPr>
        <w:t>wavelengths</w:t>
      </w:r>
      <w:r>
        <w:rPr>
          <w:lang w:val="en-CA"/>
        </w:rPr>
        <w:t xml:space="preserve"> need to be calculated at the peaks of each of the signals. This is done by finding the time stamp difference and height difference between two adjacent valleys. These values are then used in addition to the time stamp difference from the current valley to the peak in the middle to perform linear interpolation and find the DC component of the signal during the next peak. The AC component can be calculated by subtracting the DC component from the raw value</w:t>
      </w:r>
      <w:r w:rsidR="00FC4553">
        <w:rPr>
          <w:lang w:val="en-CA"/>
        </w:rPr>
        <w:t xml:space="preserve">. </w:t>
      </w:r>
      <w:r w:rsidR="001C47AC">
        <w:rPr>
          <w:b/>
          <w:lang w:val="en-CA"/>
        </w:rPr>
        <w:t>Figure 9</w:t>
      </w:r>
      <w:r w:rsidR="00FC4553" w:rsidRPr="00FC4553">
        <w:rPr>
          <w:lang w:val="en-CA"/>
        </w:rPr>
        <w:t xml:space="preserve"> </w:t>
      </w:r>
      <w:r w:rsidR="00FC4553" w:rsidRPr="00FC4553">
        <w:rPr>
          <w:lang w:val="en-CA"/>
        </w:rPr>
        <w:t>demonstrates</w:t>
      </w:r>
      <w:r w:rsidR="00FC4553" w:rsidRPr="00FC4553">
        <w:rPr>
          <w:lang w:val="en-CA"/>
        </w:rPr>
        <w:t xml:space="preserve"> this process on a sample waveform.</w:t>
      </w:r>
      <w:r w:rsidR="00FC4553">
        <w:rPr>
          <w:lang w:val="en-CA"/>
        </w:rPr>
        <w:t xml:space="preserve"> Using these values, the absorption ratio may now be calculated and SpO2 can be determined as per </w:t>
      </w:r>
      <w:r w:rsidR="00FC4553" w:rsidRPr="00FC4553">
        <w:rPr>
          <w:b/>
          <w:lang w:val="en-CA"/>
        </w:rPr>
        <w:t>Section 3.3.1</w:t>
      </w:r>
      <w:r w:rsidR="00FC4553">
        <w:rPr>
          <w:b/>
          <w:lang w:val="en-CA"/>
        </w:rPr>
        <w:t xml:space="preserve">. </w:t>
      </w:r>
    </w:p>
    <w:p w:rsidR="001C47AC" w:rsidRDefault="001C47AC" w:rsidP="001C47AC">
      <w:pPr>
        <w:jc w:val="center"/>
        <w:rPr>
          <w:lang w:val="en-CA"/>
        </w:rPr>
      </w:pPr>
      <w:r>
        <w:rPr>
          <w:noProof/>
          <w:lang w:val="en-CA"/>
        </w:rPr>
        <w:drawing>
          <wp:inline distT="0" distB="0" distL="0" distR="0">
            <wp:extent cx="5430008"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1_0079_jobbagy_biomedical.png"/>
                    <pic:cNvPicPr/>
                  </pic:nvPicPr>
                  <pic:blipFill>
                    <a:blip r:embed="rId18">
                      <a:extLst>
                        <a:ext uri="{28A0092B-C50C-407E-A947-70E740481C1C}">
                          <a14:useLocalDpi xmlns:a14="http://schemas.microsoft.com/office/drawing/2010/main" val="0"/>
                        </a:ext>
                      </a:extLst>
                    </a:blip>
                    <a:stretch>
                      <a:fillRect/>
                    </a:stretch>
                  </pic:blipFill>
                  <pic:spPr>
                    <a:xfrm>
                      <a:off x="0" y="0"/>
                      <a:ext cx="5430008" cy="2495898"/>
                    </a:xfrm>
                    <a:prstGeom prst="rect">
                      <a:avLst/>
                    </a:prstGeom>
                  </pic:spPr>
                </pic:pic>
              </a:graphicData>
            </a:graphic>
          </wp:inline>
        </w:drawing>
      </w:r>
    </w:p>
    <w:p w:rsidR="001C47AC" w:rsidRPr="00FF4A39" w:rsidRDefault="001C47AC" w:rsidP="001C47AC">
      <w:pPr>
        <w:jc w:val="center"/>
        <w:rPr>
          <w:lang w:val="en-CA"/>
        </w:rPr>
      </w:pPr>
      <w:r>
        <w:rPr>
          <w:b/>
          <w:lang w:val="en-CA"/>
        </w:rPr>
        <w:t>Figure 9</w:t>
      </w:r>
      <w:r w:rsidRPr="001C47AC">
        <w:rPr>
          <w:b/>
          <w:lang w:val="en-CA"/>
        </w:rPr>
        <w:t>:</w:t>
      </w:r>
      <w:r>
        <w:rPr>
          <w:lang w:val="en-CA"/>
        </w:rPr>
        <w:t xml:space="preserve"> Linear Interpolation of Infrared Curve</w:t>
      </w:r>
    </w:p>
    <w:p w:rsidR="0084624A" w:rsidRDefault="0084624A" w:rsidP="0084624A">
      <w:pPr>
        <w:pStyle w:val="Heading2"/>
        <w:numPr>
          <w:ilvl w:val="1"/>
          <w:numId w:val="2"/>
        </w:numPr>
        <w:rPr>
          <w:lang w:val="en-CA"/>
        </w:rPr>
      </w:pPr>
      <w:r>
        <w:rPr>
          <w:lang w:val="en-CA"/>
        </w:rPr>
        <w:t>Step Detection</w:t>
      </w:r>
    </w:p>
    <w:p w:rsidR="00405495" w:rsidRDefault="00405495" w:rsidP="00405495">
      <w:pPr>
        <w:rPr>
          <w:lang w:val="en-CA"/>
        </w:rPr>
      </w:pPr>
      <w:r>
        <w:rPr>
          <w:lang w:val="en-CA"/>
        </w:rPr>
        <w:t>Acceleration and gyration values are retrieved and calculated from the MPU-9250, a 9-axis device containing an accelerometer, gyroscope, and magnetometer. Raw values are obtained from a FIFO buffer provided by the device over I2C</w:t>
      </w:r>
      <w:r w:rsidR="002B653C">
        <w:rPr>
          <w:lang w:val="en-CA"/>
        </w:rPr>
        <w:t xml:space="preserve">. The sensor consists of a DMP (Digital Motion Processor) which </w:t>
      </w:r>
      <w:r w:rsidR="002B653C">
        <w:rPr>
          <w:lang w:val="en-CA"/>
        </w:rPr>
        <w:lastRenderedPageBreak/>
        <w:t xml:space="preserve">performs some initial data filtering and implements features such as tap detection, a pedometer, </w:t>
      </w:r>
      <w:r w:rsidR="00E305BA">
        <w:rPr>
          <w:lang w:val="en-CA"/>
        </w:rPr>
        <w:t>and</w:t>
      </w:r>
      <w:r w:rsidR="002B653C">
        <w:rPr>
          <w:lang w:val="en-CA"/>
        </w:rPr>
        <w:t xml:space="preserve"> orientation determination.</w:t>
      </w:r>
    </w:p>
    <w:p w:rsidR="00405495" w:rsidRDefault="00405495" w:rsidP="00405495">
      <w:pPr>
        <w:pStyle w:val="Heading3"/>
        <w:rPr>
          <w:lang w:val="en-CA"/>
        </w:rPr>
      </w:pPr>
      <w:r>
        <w:rPr>
          <w:lang w:val="en-CA"/>
        </w:rPr>
        <w:t>Algorithm</w:t>
      </w:r>
    </w:p>
    <w:p w:rsidR="00405495" w:rsidRDefault="00405495" w:rsidP="00405495">
      <w:pPr>
        <w:rPr>
          <w:lang w:val="en-CA"/>
        </w:rPr>
      </w:pPr>
      <w:r>
        <w:rPr>
          <w:lang w:val="en-CA"/>
        </w:rPr>
        <w:t xml:space="preserve">To determine whether a step was taken by the user, gyroscope values obtained from the </w:t>
      </w:r>
      <w:r w:rsidR="002B653C">
        <w:rPr>
          <w:lang w:val="en-CA"/>
        </w:rPr>
        <w:t xml:space="preserve">sensor are used. The magnitude of gyration is calculated to allow for step detection in all 3 </w:t>
      </w:r>
      <w:r w:rsidR="00E305BA">
        <w:rPr>
          <w:lang w:val="en-CA"/>
        </w:rPr>
        <w:t>axes</w:t>
      </w:r>
      <w:r w:rsidR="00B431B7">
        <w:rPr>
          <w:lang w:val="en-CA"/>
        </w:rPr>
        <w:t>.</w:t>
      </w:r>
      <w:r w:rsidR="001723FB">
        <w:rPr>
          <w:lang w:val="en-CA"/>
        </w:rPr>
        <w:t xml:space="preserve"> See </w:t>
      </w:r>
      <w:r w:rsidR="001C47AC">
        <w:rPr>
          <w:b/>
          <w:lang w:val="en-CA"/>
        </w:rPr>
        <w:t>Figure 10</w:t>
      </w:r>
      <w:r w:rsidR="001723FB">
        <w:rPr>
          <w:lang w:val="en-CA"/>
        </w:rPr>
        <w:t xml:space="preserve"> for a plot of sample gyration magnitude data while walking.</w:t>
      </w:r>
      <w:r w:rsidR="00B431B7">
        <w:rPr>
          <w:lang w:val="en-CA"/>
        </w:rPr>
        <w:t xml:space="preserve"> The magnitude of the gyration vector </w:t>
      </w:r>
      <w:r w:rsidR="002B653C">
        <w:rPr>
          <w:lang w:val="en-CA"/>
        </w:rPr>
        <w:t>can be calculated as:</w:t>
      </w:r>
    </w:p>
    <w:p w:rsidR="00B431B7" w:rsidRPr="001723FB" w:rsidRDefault="001406BB" w:rsidP="00405495">
      <w:pPr>
        <w:rPr>
          <w:lang w:val="en-CA"/>
        </w:rPr>
      </w:pPr>
      <m:oMathPara>
        <m:oMath>
          <m:d>
            <m:dPr>
              <m:begChr m:val="|"/>
              <m:endChr m:val="|"/>
              <m:ctrlPr>
                <w:rPr>
                  <w:rFonts w:ascii="Cambria Math" w:hAnsi="Cambria Math"/>
                  <w:i/>
                  <w:lang w:val="en-CA"/>
                </w:rPr>
              </m:ctrlPr>
            </m:dPr>
            <m:e>
              <m:r>
                <w:rPr>
                  <w:rFonts w:ascii="Cambria Math" w:hAnsi="Cambria Math"/>
                  <w:lang w:val="en-CA"/>
                </w:rPr>
                <m:t>g</m:t>
              </m:r>
            </m:e>
          </m:d>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r>
                    <w:rPr>
                      <w:rFonts w:ascii="Cambria Math" w:hAnsi="Cambria Math"/>
                      <w:lang w:val="en-CA"/>
                    </w:rPr>
                    <m:t>gx</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gy</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gz</m:t>
                  </m:r>
                </m:e>
                <m:sup>
                  <m:r>
                    <w:rPr>
                      <w:rFonts w:ascii="Cambria Math" w:hAnsi="Cambria Math"/>
                      <w:lang w:val="en-CA"/>
                    </w:rPr>
                    <m:t>2</m:t>
                  </m:r>
                </m:sup>
              </m:sSup>
            </m:e>
          </m:rad>
        </m:oMath>
      </m:oMathPara>
    </w:p>
    <w:p w:rsidR="001723FB" w:rsidRDefault="001723FB" w:rsidP="001723FB">
      <w:pPr>
        <w:jc w:val="center"/>
        <w:rPr>
          <w:lang w:val="en-CA"/>
        </w:rPr>
      </w:pPr>
      <w:r>
        <w:rPr>
          <w:noProof/>
        </w:rPr>
        <w:drawing>
          <wp:inline distT="0" distB="0" distL="0" distR="0" wp14:anchorId="48CD966E" wp14:editId="2BC12D34">
            <wp:extent cx="495566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7748" cy="3945012"/>
                    </a:xfrm>
                    <a:prstGeom prst="rect">
                      <a:avLst/>
                    </a:prstGeom>
                  </pic:spPr>
                </pic:pic>
              </a:graphicData>
            </a:graphic>
          </wp:inline>
        </w:drawing>
      </w:r>
    </w:p>
    <w:p w:rsidR="001723FB" w:rsidRPr="00B431B7" w:rsidRDefault="001C47AC" w:rsidP="001723FB">
      <w:pPr>
        <w:jc w:val="center"/>
        <w:rPr>
          <w:lang w:val="en-CA"/>
        </w:rPr>
      </w:pPr>
      <w:r>
        <w:rPr>
          <w:b/>
          <w:lang w:val="en-CA"/>
        </w:rPr>
        <w:t>Figure 10</w:t>
      </w:r>
      <w:r w:rsidR="001723FB" w:rsidRPr="001723FB">
        <w:rPr>
          <w:b/>
          <w:lang w:val="en-CA"/>
        </w:rPr>
        <w:t>:</w:t>
      </w:r>
      <w:r w:rsidR="001723FB">
        <w:rPr>
          <w:lang w:val="en-CA"/>
        </w:rPr>
        <w:t xml:space="preserve"> Sample Gyration Magnitude Data</w:t>
      </w:r>
    </w:p>
    <w:p w:rsidR="00B431B7" w:rsidRPr="00405495" w:rsidRDefault="00B431B7" w:rsidP="00405495">
      <w:pPr>
        <w:rPr>
          <w:lang w:val="en-CA"/>
        </w:rPr>
      </w:pPr>
      <w:r>
        <w:rPr>
          <w:lang w:val="en-CA"/>
        </w:rPr>
        <w:t xml:space="preserve">Once calculated, a peak detection algorithm is used to monitor and count peaks in the magnitude of gyration. </w:t>
      </w:r>
      <w:r w:rsidR="001723FB">
        <w:rPr>
          <w:lang w:val="en-CA"/>
        </w:rPr>
        <w:t>If the difference between the trough and peak are greater than a predefined threshold, e</w:t>
      </w:r>
      <w:r>
        <w:rPr>
          <w:lang w:val="en-CA"/>
        </w:rPr>
        <w:t>ach peak is counted as a step</w:t>
      </w:r>
      <w:r w:rsidR="001723FB">
        <w:rPr>
          <w:lang w:val="en-CA"/>
        </w:rPr>
        <w:t xml:space="preserve"> whether it’s a user turning, jumping, or running on the spot</w:t>
      </w:r>
      <w:r>
        <w:rPr>
          <w:lang w:val="en-CA"/>
        </w:rPr>
        <w:t xml:space="preserve">. </w:t>
      </w:r>
      <w:r w:rsidR="00E305BA">
        <w:rPr>
          <w:lang w:val="en-CA"/>
        </w:rPr>
        <w:t>To</w:t>
      </w:r>
      <w:r>
        <w:rPr>
          <w:lang w:val="en-CA"/>
        </w:rPr>
        <w:t xml:space="preserve"> reduce the number of invalid peaks in the gyration data,</w:t>
      </w:r>
      <w:r w:rsidR="00E305BA">
        <w:rPr>
          <w:lang w:val="en-CA"/>
        </w:rPr>
        <w:t xml:space="preserve"> the</w:t>
      </w:r>
      <w:r w:rsidR="001723FB">
        <w:rPr>
          <w:lang w:val="en-CA"/>
        </w:rPr>
        <w:t xml:space="preserve"> gyration magnitude</w:t>
      </w:r>
      <w:r>
        <w:rPr>
          <w:lang w:val="en-CA"/>
        </w:rPr>
        <w:t xml:space="preserve"> is first passed through </w:t>
      </w:r>
      <w:r w:rsidR="001723FB">
        <w:rPr>
          <w:lang w:val="en-CA"/>
        </w:rPr>
        <w:t>a digital filter</w:t>
      </w:r>
      <w:r>
        <w:rPr>
          <w:lang w:val="en-CA"/>
        </w:rPr>
        <w:t xml:space="preserve"> described in the following section</w:t>
      </w:r>
      <w:r w:rsidR="001723FB">
        <w:rPr>
          <w:lang w:val="en-CA"/>
        </w:rPr>
        <w:t xml:space="preserve"> after being calculated and before peak detection takes place</w:t>
      </w:r>
      <w:r>
        <w:rPr>
          <w:lang w:val="en-CA"/>
        </w:rPr>
        <w:t>.</w:t>
      </w:r>
    </w:p>
    <w:p w:rsidR="00405495" w:rsidRDefault="00405495" w:rsidP="00405495">
      <w:pPr>
        <w:pStyle w:val="Heading3"/>
        <w:rPr>
          <w:lang w:val="en-CA"/>
        </w:rPr>
      </w:pPr>
      <w:r>
        <w:rPr>
          <w:lang w:val="en-CA"/>
        </w:rPr>
        <w:lastRenderedPageBreak/>
        <w:t>Filtering</w:t>
      </w:r>
    </w:p>
    <w:p w:rsidR="00405495" w:rsidRDefault="001723FB" w:rsidP="00405495">
      <w:pPr>
        <w:rPr>
          <w:lang w:val="en-CA"/>
        </w:rPr>
      </w:pPr>
      <w:r>
        <w:rPr>
          <w:lang w:val="en-CA"/>
        </w:rPr>
        <w:t xml:space="preserve">Step detection uses a Single-Pole Recursive Low Pass Filter to calculate a moving average of the data and remove any unwanted high frequency gyration data. This step uses the same IIR filter described in </w:t>
      </w:r>
      <w:r w:rsidRPr="001723FB">
        <w:rPr>
          <w:b/>
          <w:lang w:val="en-CA"/>
        </w:rPr>
        <w:t>Section 3.2.2</w:t>
      </w:r>
      <w:r>
        <w:rPr>
          <w:lang w:val="en-CA"/>
        </w:rPr>
        <w:t xml:space="preserve"> with the same recursive coefficients.</w:t>
      </w:r>
    </w:p>
    <w:p w:rsidR="00942B18" w:rsidRDefault="00942B18" w:rsidP="00942B18">
      <w:pPr>
        <w:pStyle w:val="Heading2"/>
        <w:numPr>
          <w:ilvl w:val="1"/>
          <w:numId w:val="2"/>
        </w:numPr>
        <w:rPr>
          <w:lang w:val="en-CA"/>
        </w:rPr>
      </w:pPr>
      <w:r>
        <w:rPr>
          <w:lang w:val="en-CA"/>
        </w:rPr>
        <w:t>Memory</w:t>
      </w:r>
    </w:p>
    <w:p w:rsidR="00942B18" w:rsidRDefault="00942B18" w:rsidP="00942B18">
      <w:pPr>
        <w:rPr>
          <w:lang w:val="en-CA"/>
        </w:rPr>
      </w:pPr>
      <w:r>
        <w:rPr>
          <w:lang w:val="en-CA"/>
        </w:rPr>
        <w:t xml:space="preserve">The Esperto Watch uses a </w:t>
      </w:r>
      <w:r w:rsidRPr="00871D33">
        <w:rPr>
          <w:lang w:val="en-CA"/>
        </w:rPr>
        <w:t xml:space="preserve">MB85RC256V </w:t>
      </w:r>
      <w:r>
        <w:rPr>
          <w:lang w:val="en-CA"/>
        </w:rPr>
        <w:t>FRAM (Ferroelectric Random Access Memory) IC to store user data and device configuration. The IC has the following features:</w:t>
      </w:r>
    </w:p>
    <w:p w:rsidR="00942B18" w:rsidRDefault="00942B18" w:rsidP="00942B18">
      <w:pPr>
        <w:pStyle w:val="ListParagraph"/>
        <w:numPr>
          <w:ilvl w:val="0"/>
          <w:numId w:val="24"/>
        </w:numPr>
        <w:rPr>
          <w:lang w:val="en-CA"/>
        </w:rPr>
      </w:pPr>
      <w:r>
        <w:rPr>
          <w:lang w:val="en-CA"/>
        </w:rPr>
        <w:t>I2C communication</w:t>
      </w:r>
    </w:p>
    <w:p w:rsidR="00942B18" w:rsidRDefault="00942B18" w:rsidP="00942B18">
      <w:pPr>
        <w:pStyle w:val="ListParagraph"/>
        <w:numPr>
          <w:ilvl w:val="0"/>
          <w:numId w:val="24"/>
        </w:numPr>
        <w:rPr>
          <w:lang w:val="en-CA"/>
        </w:rPr>
      </w:pPr>
      <w:r>
        <w:rPr>
          <w:lang w:val="en-CA"/>
        </w:rPr>
        <w:t>32KB of non-volatile memory</w:t>
      </w:r>
    </w:p>
    <w:p w:rsidR="00942B18" w:rsidRDefault="00942B18" w:rsidP="00942B18">
      <w:pPr>
        <w:pStyle w:val="ListParagraph"/>
        <w:numPr>
          <w:ilvl w:val="0"/>
          <w:numId w:val="24"/>
        </w:numPr>
        <w:rPr>
          <w:lang w:val="en-CA"/>
        </w:rPr>
      </w:pPr>
      <w:r>
        <w:rPr>
          <w:lang w:val="en-CA"/>
        </w:rPr>
        <w:t>Instantaneous read/write (no page or block erases required)</w:t>
      </w:r>
    </w:p>
    <w:p w:rsidR="00942B18" w:rsidRDefault="00942B18" w:rsidP="00942B18">
      <w:pPr>
        <w:pStyle w:val="ListParagraph"/>
        <w:numPr>
          <w:ilvl w:val="0"/>
          <w:numId w:val="24"/>
        </w:numPr>
        <w:rPr>
          <w:lang w:val="en-CA"/>
        </w:rPr>
      </w:pPr>
      <w:r>
        <w:rPr>
          <w:lang w:val="en-CA"/>
        </w:rPr>
        <w:t xml:space="preserve">No wear leveling. Can be written / read to over </w:t>
      </w:r>
      <w:r w:rsidRPr="00B86322">
        <w:rPr>
          <w:lang w:val="en-CA"/>
        </w:rPr>
        <w:t>10,000,000,000,000</w:t>
      </w:r>
      <w:r>
        <w:rPr>
          <w:lang w:val="en-CA"/>
        </w:rPr>
        <w:t xml:space="preserve"> times</w:t>
      </w:r>
    </w:p>
    <w:p w:rsidR="00942B18" w:rsidRDefault="00942B18" w:rsidP="00405495">
      <w:pPr>
        <w:rPr>
          <w:b/>
          <w:lang w:val="en-CA"/>
        </w:rPr>
      </w:pPr>
      <w:r>
        <w:rPr>
          <w:lang w:val="en-CA"/>
        </w:rPr>
        <w:t xml:space="preserve">The memory Is being used in a 4 byte aligned manner where the first 4 bytes are being used to store the amount of valid data written to the FRAM and the rest of the memory is used to store user data including the step count, heart rate, and SpO2. The format of the data can be seen in </w:t>
      </w:r>
      <w:r>
        <w:rPr>
          <w:b/>
          <w:lang w:val="en-CA"/>
        </w:rPr>
        <w:t>Table 1.</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942B18" w:rsidTr="00942B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none" w:sz="0" w:space="0" w:color="auto"/>
              <w:right w:val="none" w:sz="0" w:space="0" w:color="auto"/>
            </w:tcBorders>
          </w:tcPr>
          <w:p w:rsidR="00942B18" w:rsidRDefault="00942B18" w:rsidP="00405495">
            <w:pPr>
              <w:rPr>
                <w:b w:val="0"/>
                <w:lang w:val="en-CA"/>
              </w:rPr>
            </w:pPr>
            <w:r>
              <w:rPr>
                <w:b w:val="0"/>
                <w:lang w:val="en-CA"/>
              </w:rPr>
              <w:t>Byte 1</w:t>
            </w:r>
          </w:p>
        </w:tc>
        <w:tc>
          <w:tcPr>
            <w:tcW w:w="2337" w:type="dxa"/>
          </w:tcPr>
          <w:p w:rsidR="00942B18" w:rsidRDefault="00942B18" w:rsidP="00405495">
            <w:pPr>
              <w:cnfStyle w:val="100000000000" w:firstRow="1" w:lastRow="0" w:firstColumn="0" w:lastColumn="0" w:oddVBand="0" w:evenVBand="0" w:oddHBand="0" w:evenHBand="0" w:firstRowFirstColumn="0" w:firstRowLastColumn="0" w:lastRowFirstColumn="0" w:lastRowLastColumn="0"/>
              <w:rPr>
                <w:b w:val="0"/>
                <w:lang w:val="en-CA"/>
              </w:rPr>
            </w:pPr>
            <w:r>
              <w:rPr>
                <w:b w:val="0"/>
                <w:lang w:val="en-CA"/>
              </w:rPr>
              <w:t>Byte 2</w:t>
            </w:r>
          </w:p>
        </w:tc>
        <w:tc>
          <w:tcPr>
            <w:tcW w:w="2338" w:type="dxa"/>
          </w:tcPr>
          <w:p w:rsidR="00942B18" w:rsidRDefault="00942B18" w:rsidP="00405495">
            <w:pPr>
              <w:cnfStyle w:val="100000000000" w:firstRow="1" w:lastRow="0" w:firstColumn="0" w:lastColumn="0" w:oddVBand="0" w:evenVBand="0" w:oddHBand="0" w:evenHBand="0" w:firstRowFirstColumn="0" w:firstRowLastColumn="0" w:lastRowFirstColumn="0" w:lastRowLastColumn="0"/>
              <w:rPr>
                <w:b w:val="0"/>
                <w:lang w:val="en-CA"/>
              </w:rPr>
            </w:pPr>
            <w:r>
              <w:rPr>
                <w:b w:val="0"/>
                <w:lang w:val="en-CA"/>
              </w:rPr>
              <w:t>Byte 3</w:t>
            </w:r>
          </w:p>
        </w:tc>
        <w:tc>
          <w:tcPr>
            <w:tcW w:w="2338" w:type="dxa"/>
          </w:tcPr>
          <w:p w:rsidR="00942B18" w:rsidRDefault="00942B18" w:rsidP="00405495">
            <w:pPr>
              <w:cnfStyle w:val="100000000000" w:firstRow="1" w:lastRow="0" w:firstColumn="0" w:lastColumn="0" w:oddVBand="0" w:evenVBand="0" w:oddHBand="0" w:evenHBand="0" w:firstRowFirstColumn="0" w:firstRowLastColumn="0" w:lastRowFirstColumn="0" w:lastRowLastColumn="0"/>
              <w:rPr>
                <w:b w:val="0"/>
                <w:lang w:val="en-CA"/>
              </w:rPr>
            </w:pPr>
            <w:r>
              <w:rPr>
                <w:b w:val="0"/>
                <w:lang w:val="en-CA"/>
              </w:rPr>
              <w:t>Byte 4</w:t>
            </w:r>
          </w:p>
        </w:tc>
      </w:tr>
      <w:tr w:rsidR="00942B18" w:rsidTr="00942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bottom w:val="none" w:sz="0" w:space="0" w:color="auto"/>
              <w:right w:val="none" w:sz="0" w:space="0" w:color="auto"/>
            </w:tcBorders>
          </w:tcPr>
          <w:p w:rsidR="00942B18" w:rsidRPr="00B50E76" w:rsidRDefault="00B50E76" w:rsidP="00405495">
            <w:pPr>
              <w:rPr>
                <w:b w:val="0"/>
                <w:lang w:val="en-CA"/>
              </w:rPr>
            </w:pPr>
            <w:r w:rsidRPr="00B50E76">
              <w:rPr>
                <w:b w:val="0"/>
                <w:lang w:val="en-CA"/>
              </w:rPr>
              <w:t>Hear Rate</w:t>
            </w:r>
          </w:p>
        </w:tc>
        <w:tc>
          <w:tcPr>
            <w:tcW w:w="2337" w:type="dxa"/>
            <w:tcBorders>
              <w:top w:val="none" w:sz="0" w:space="0" w:color="auto"/>
              <w:bottom w:val="none" w:sz="0" w:space="0" w:color="auto"/>
            </w:tcBorders>
          </w:tcPr>
          <w:p w:rsidR="00942B18" w:rsidRPr="00B50E76" w:rsidRDefault="00B50E76" w:rsidP="00405495">
            <w:pPr>
              <w:cnfStyle w:val="000000100000" w:firstRow="0" w:lastRow="0" w:firstColumn="0" w:lastColumn="0" w:oddVBand="0" w:evenVBand="0" w:oddHBand="1" w:evenHBand="0" w:firstRowFirstColumn="0" w:firstRowLastColumn="0" w:lastRowFirstColumn="0" w:lastRowLastColumn="0"/>
              <w:rPr>
                <w:lang w:val="en-CA"/>
              </w:rPr>
            </w:pPr>
            <w:r w:rsidRPr="00B50E76">
              <w:rPr>
                <w:lang w:val="en-CA"/>
              </w:rPr>
              <w:t>Step Count MSB</w:t>
            </w:r>
          </w:p>
        </w:tc>
        <w:tc>
          <w:tcPr>
            <w:tcW w:w="2338" w:type="dxa"/>
            <w:tcBorders>
              <w:top w:val="none" w:sz="0" w:space="0" w:color="auto"/>
              <w:bottom w:val="none" w:sz="0" w:space="0" w:color="auto"/>
            </w:tcBorders>
          </w:tcPr>
          <w:p w:rsidR="00942B18" w:rsidRPr="00B50E76" w:rsidRDefault="00B50E76" w:rsidP="00405495">
            <w:pPr>
              <w:cnfStyle w:val="000000100000" w:firstRow="0" w:lastRow="0" w:firstColumn="0" w:lastColumn="0" w:oddVBand="0" w:evenVBand="0" w:oddHBand="1" w:evenHBand="0" w:firstRowFirstColumn="0" w:firstRowLastColumn="0" w:lastRowFirstColumn="0" w:lastRowLastColumn="0"/>
              <w:rPr>
                <w:lang w:val="en-CA"/>
              </w:rPr>
            </w:pPr>
            <w:r w:rsidRPr="00B50E76">
              <w:rPr>
                <w:lang w:val="en-CA"/>
              </w:rPr>
              <w:t>Step Count LSB</w:t>
            </w:r>
          </w:p>
        </w:tc>
        <w:tc>
          <w:tcPr>
            <w:tcW w:w="2338" w:type="dxa"/>
            <w:tcBorders>
              <w:top w:val="none" w:sz="0" w:space="0" w:color="auto"/>
              <w:bottom w:val="none" w:sz="0" w:space="0" w:color="auto"/>
            </w:tcBorders>
          </w:tcPr>
          <w:p w:rsidR="00942B18" w:rsidRPr="00B50E76" w:rsidRDefault="00B50E76" w:rsidP="00405495">
            <w:pPr>
              <w:cnfStyle w:val="000000100000" w:firstRow="0" w:lastRow="0" w:firstColumn="0" w:lastColumn="0" w:oddVBand="0" w:evenVBand="0" w:oddHBand="1" w:evenHBand="0" w:firstRowFirstColumn="0" w:firstRowLastColumn="0" w:lastRowFirstColumn="0" w:lastRowLastColumn="0"/>
              <w:rPr>
                <w:lang w:val="en-CA"/>
              </w:rPr>
            </w:pPr>
            <w:r w:rsidRPr="00B50E76">
              <w:rPr>
                <w:lang w:val="en-CA"/>
              </w:rPr>
              <w:t>SpO2</w:t>
            </w:r>
          </w:p>
        </w:tc>
      </w:tr>
    </w:tbl>
    <w:p w:rsidR="00942B18" w:rsidRDefault="00942B18" w:rsidP="00942B18">
      <w:pPr>
        <w:jc w:val="center"/>
        <w:rPr>
          <w:b/>
          <w:lang w:val="en-CA"/>
        </w:rPr>
      </w:pPr>
      <w:r>
        <w:rPr>
          <w:b/>
          <w:lang w:val="en-CA"/>
        </w:rPr>
        <w:t xml:space="preserve">Table 1: </w:t>
      </w:r>
      <w:r w:rsidRPr="00942B18">
        <w:rPr>
          <w:lang w:val="en-CA"/>
        </w:rPr>
        <w:t>User Data Format</w:t>
      </w:r>
    </w:p>
    <w:p w:rsidR="00942B18" w:rsidRPr="00405495" w:rsidRDefault="00B50E76" w:rsidP="00405495">
      <w:pPr>
        <w:rPr>
          <w:lang w:val="en-CA"/>
        </w:rPr>
      </w:pPr>
      <w:r>
        <w:rPr>
          <w:lang w:val="en-CA"/>
        </w:rPr>
        <w:t>Where MSB represents Most Significant Byte and LSB is the Least Significant Byte as the step count is store as a 16 bit integer.</w:t>
      </w:r>
      <w:r w:rsidR="00E305BA">
        <w:rPr>
          <w:lang w:val="en-CA"/>
        </w:rPr>
        <w:t xml:space="preserve"> </w:t>
      </w:r>
      <w:r w:rsidR="00942B18">
        <w:rPr>
          <w:lang w:val="en-CA"/>
        </w:rPr>
        <w:t>The watch application stores user data to the FRAM</w:t>
      </w:r>
      <w:r>
        <w:rPr>
          <w:lang w:val="en-CA"/>
        </w:rPr>
        <w:t xml:space="preserve"> at a fixed frequency</w:t>
      </w:r>
      <w:r w:rsidR="00942B18">
        <w:rPr>
          <w:lang w:val="en-CA"/>
        </w:rPr>
        <w:t xml:space="preserve"> whenever not connected to a mobile application.</w:t>
      </w:r>
    </w:p>
    <w:p w:rsidR="0084624A" w:rsidRDefault="0084624A" w:rsidP="0084624A">
      <w:pPr>
        <w:pStyle w:val="Heading2"/>
        <w:numPr>
          <w:ilvl w:val="1"/>
          <w:numId w:val="2"/>
        </w:numPr>
        <w:rPr>
          <w:lang w:val="en-CA"/>
        </w:rPr>
      </w:pPr>
      <w:r>
        <w:rPr>
          <w:lang w:val="en-CA"/>
        </w:rPr>
        <w:t>Bluetooth Communication</w:t>
      </w:r>
    </w:p>
    <w:p w:rsidR="007C700E" w:rsidRDefault="007C700E" w:rsidP="007C700E">
      <w:pPr>
        <w:rPr>
          <w:lang w:val="en-CA"/>
        </w:rPr>
      </w:pPr>
      <w:r>
        <w:rPr>
          <w:lang w:val="en-CA"/>
        </w:rPr>
        <w:t xml:space="preserve">The Esperto Watch uses the SPBTLE-RF module by </w:t>
      </w:r>
      <w:r w:rsidRPr="007C700E">
        <w:rPr>
          <w:lang w:val="en-CA"/>
        </w:rPr>
        <w:t>STMicroelectronics</w:t>
      </w:r>
      <w:r>
        <w:rPr>
          <w:lang w:val="en-CA"/>
        </w:rPr>
        <w:t xml:space="preserve">, a low power network processor compliant </w:t>
      </w:r>
      <w:r w:rsidR="002477E3">
        <w:rPr>
          <w:lang w:val="en-CA"/>
        </w:rPr>
        <w:t>with</w:t>
      </w:r>
      <w:r>
        <w:rPr>
          <w:lang w:val="en-CA"/>
        </w:rPr>
        <w:t xml:space="preserve"> Bluetooth Low Energy 4.1. The application uses this module to send user data to the mobile application and receive information such as notifications, date, and time from the mobile application. The SAMD21 communicates to the module over SPI.</w:t>
      </w:r>
      <w:r w:rsidR="002477E3">
        <w:rPr>
          <w:lang w:val="en-CA"/>
        </w:rPr>
        <w:t xml:space="preserve"> The application utilizes the BlueNRG layer provided by ST to communicate with the module.</w:t>
      </w:r>
    </w:p>
    <w:p w:rsidR="002477E3" w:rsidRDefault="00942B18" w:rsidP="007C700E">
      <w:pPr>
        <w:pStyle w:val="Heading3"/>
        <w:rPr>
          <w:lang w:val="en-CA"/>
        </w:rPr>
      </w:pPr>
      <w:r>
        <w:rPr>
          <w:lang w:val="en-CA"/>
        </w:rPr>
        <w:t xml:space="preserve">Mobile </w:t>
      </w:r>
      <w:r w:rsidR="002477E3">
        <w:rPr>
          <w:lang w:val="en-CA"/>
        </w:rPr>
        <w:t xml:space="preserve">Application </w:t>
      </w:r>
      <w:r>
        <w:rPr>
          <w:lang w:val="en-CA"/>
        </w:rPr>
        <w:t xml:space="preserve">to Device </w:t>
      </w:r>
      <w:r w:rsidR="002477E3">
        <w:rPr>
          <w:lang w:val="en-CA"/>
        </w:rPr>
        <w:t>Communication</w:t>
      </w:r>
    </w:p>
    <w:p w:rsidR="002477E3" w:rsidRDefault="002477E3" w:rsidP="002477E3">
      <w:pPr>
        <w:rPr>
          <w:lang w:val="en-CA"/>
        </w:rPr>
      </w:pPr>
      <w:r>
        <w:rPr>
          <w:lang w:val="en-CA"/>
        </w:rPr>
        <w:t>Once the Esperto Watch is connected to the mobile application, the application sends the current date and time according to the mobile device. Whenever the mobile device receives a text or call notification, this information is also sent to the Esperto Watch over BLE. The application firmware knows how to parse incoming packets based on their format:</w:t>
      </w:r>
    </w:p>
    <w:p w:rsidR="002477E3" w:rsidRDefault="002477E3" w:rsidP="00942B18">
      <w:pPr>
        <w:ind w:left="3600"/>
        <w:rPr>
          <w:lang w:val="en-CA"/>
        </w:rPr>
      </w:pPr>
      <w:r>
        <w:rPr>
          <w:lang w:val="en-CA"/>
        </w:rPr>
        <w:t>Time:</w:t>
      </w:r>
      <w:r>
        <w:rPr>
          <w:lang w:val="en-CA"/>
        </w:rPr>
        <w:tab/>
        <w:t xml:space="preserve"> HH:MM:SS</w:t>
      </w:r>
    </w:p>
    <w:p w:rsidR="002477E3" w:rsidRDefault="002477E3" w:rsidP="00942B18">
      <w:pPr>
        <w:ind w:left="3600"/>
        <w:rPr>
          <w:lang w:val="en-CA"/>
        </w:rPr>
      </w:pPr>
      <w:r>
        <w:rPr>
          <w:lang w:val="en-CA"/>
        </w:rPr>
        <w:lastRenderedPageBreak/>
        <w:t xml:space="preserve">Date: </w:t>
      </w:r>
      <w:r>
        <w:rPr>
          <w:lang w:val="en-CA"/>
        </w:rPr>
        <w:tab/>
        <w:t>DD/MM/YYYY</w:t>
      </w:r>
    </w:p>
    <w:p w:rsidR="002477E3" w:rsidRDefault="002477E3" w:rsidP="00942B18">
      <w:pPr>
        <w:ind w:left="3600"/>
        <w:rPr>
          <w:lang w:val="en-CA"/>
        </w:rPr>
      </w:pPr>
      <w:r>
        <w:rPr>
          <w:lang w:val="en-CA"/>
        </w:rPr>
        <w:t>Call:</w:t>
      </w:r>
      <w:r>
        <w:rPr>
          <w:lang w:val="en-CA"/>
        </w:rPr>
        <w:tab/>
        <w:t>C##########</w:t>
      </w:r>
    </w:p>
    <w:p w:rsidR="002477E3" w:rsidRDefault="002477E3" w:rsidP="00942B18">
      <w:pPr>
        <w:ind w:left="3600"/>
        <w:rPr>
          <w:lang w:val="en-CA"/>
        </w:rPr>
      </w:pPr>
      <w:r>
        <w:rPr>
          <w:lang w:val="en-CA"/>
        </w:rPr>
        <w:t>Text:</w:t>
      </w:r>
      <w:r>
        <w:rPr>
          <w:lang w:val="en-CA"/>
        </w:rPr>
        <w:tab/>
        <w:t>T##########</w:t>
      </w:r>
    </w:p>
    <w:p w:rsidR="00942B18" w:rsidRDefault="00942B18" w:rsidP="00942B18">
      <w:pPr>
        <w:pStyle w:val="Heading3"/>
        <w:rPr>
          <w:lang w:val="en-CA"/>
        </w:rPr>
      </w:pPr>
      <w:r>
        <w:rPr>
          <w:lang w:val="en-CA"/>
        </w:rPr>
        <w:t>Device to Mobile Application Communication</w:t>
      </w:r>
    </w:p>
    <w:p w:rsidR="002477E3" w:rsidRDefault="00942B18" w:rsidP="00B50E76">
      <w:pPr>
        <w:rPr>
          <w:b/>
          <w:lang w:val="en-CA"/>
        </w:rPr>
      </w:pPr>
      <w:r>
        <w:rPr>
          <w:lang w:val="en-CA"/>
        </w:rPr>
        <w:t xml:space="preserve">When the watch is connected to the mobile application, it will send user data at a fixed interval. The data will be sent in 4 Byte packets containing the users daily step count, heart rate, and blood oxygen concentration. The format of this data is the same as the data format of the data stored in the FRAM, described in </w:t>
      </w:r>
      <w:r w:rsidRPr="00942B18">
        <w:rPr>
          <w:b/>
          <w:lang w:val="en-CA"/>
        </w:rPr>
        <w:t>Section 3.5.</w:t>
      </w:r>
    </w:p>
    <w:p w:rsidR="00B50E76" w:rsidRPr="00B50E76" w:rsidRDefault="00B50E76" w:rsidP="00B50E76">
      <w:pPr>
        <w:rPr>
          <w:lang w:val="en-CA"/>
        </w:rPr>
      </w:pPr>
      <w:r w:rsidRPr="00B50E76">
        <w:rPr>
          <w:lang w:val="en-CA"/>
        </w:rPr>
        <w:t xml:space="preserve">When the watch connects to the mobile application, the watch will perform a burst transfer and send all the valid data which was stored in the FRAM since the last time the device was connected. The packets will contain up to 20 Bytes of data or 5 instantaneous FRAM writes. </w:t>
      </w:r>
    </w:p>
    <w:p w:rsidR="0084624A" w:rsidRDefault="00E305BA" w:rsidP="0084624A">
      <w:pPr>
        <w:pStyle w:val="Heading2"/>
        <w:numPr>
          <w:ilvl w:val="1"/>
          <w:numId w:val="2"/>
        </w:numPr>
        <w:rPr>
          <w:lang w:val="en-CA"/>
        </w:rPr>
      </w:pPr>
      <w:r>
        <w:rPr>
          <w:lang w:val="en-CA"/>
        </w:rPr>
        <w:t xml:space="preserve"> </w:t>
      </w:r>
      <w:r w:rsidR="0084624A">
        <w:rPr>
          <w:lang w:val="en-CA"/>
        </w:rPr>
        <w:t>Display</w:t>
      </w:r>
    </w:p>
    <w:p w:rsidR="00871D33" w:rsidRDefault="00871D33" w:rsidP="00A1325A">
      <w:pPr>
        <w:rPr>
          <w:lang w:val="en-CA"/>
        </w:rPr>
      </w:pPr>
      <w:r w:rsidRPr="00871D33">
        <w:rPr>
          <w:lang w:val="en-CA"/>
        </w:rPr>
        <w:t xml:space="preserve">The display firmware uses the u8g2 library to interface the microcontroller </w:t>
      </w:r>
      <w:r>
        <w:rPr>
          <w:lang w:val="en-CA"/>
        </w:rPr>
        <w:t>with the</w:t>
      </w:r>
      <w:r w:rsidRPr="00871D33">
        <w:rPr>
          <w:lang w:val="en-CA"/>
        </w:rPr>
        <w:t xml:space="preserve"> SSD1306 display driver</w:t>
      </w:r>
      <w:r>
        <w:rPr>
          <w:lang w:val="en-CA"/>
        </w:rPr>
        <w:t xml:space="preserve"> over I2C</w:t>
      </w:r>
      <w:r w:rsidRPr="00871D33">
        <w:rPr>
          <w:lang w:val="en-CA"/>
        </w:rPr>
        <w:t xml:space="preserve">. </w:t>
      </w:r>
      <w:r>
        <w:rPr>
          <w:lang w:val="en-CA"/>
        </w:rPr>
        <w:t>The display is updated whenever a new message is received from the mobile application or at a frequency of 1</w:t>
      </w:r>
      <w:r w:rsidR="00E305BA">
        <w:rPr>
          <w:lang w:val="en-CA"/>
        </w:rPr>
        <w:t xml:space="preserve"> </w:t>
      </w:r>
      <w:r>
        <w:rPr>
          <w:lang w:val="en-CA"/>
        </w:rPr>
        <w:t xml:space="preserve">Hz during normal operation. The application uses a 1KB </w:t>
      </w:r>
      <w:r w:rsidR="00E305BA">
        <w:rPr>
          <w:lang w:val="en-CA"/>
        </w:rPr>
        <w:t xml:space="preserve">display buffer </w:t>
      </w:r>
      <w:r>
        <w:rPr>
          <w:lang w:val="en-CA"/>
        </w:rPr>
        <w:t>to depict which pixels are on and off on the 64x128 monochrome display. During normal operation, the display shows the following:</w:t>
      </w:r>
    </w:p>
    <w:p w:rsidR="00871D33" w:rsidRDefault="00871D33" w:rsidP="00871D33">
      <w:pPr>
        <w:pStyle w:val="ListParagraph"/>
        <w:numPr>
          <w:ilvl w:val="0"/>
          <w:numId w:val="24"/>
        </w:numPr>
        <w:rPr>
          <w:lang w:val="en-CA"/>
        </w:rPr>
      </w:pPr>
      <w:r>
        <w:rPr>
          <w:lang w:val="en-CA"/>
        </w:rPr>
        <w:t>Time</w:t>
      </w:r>
    </w:p>
    <w:p w:rsidR="00871D33" w:rsidRDefault="00871D33" w:rsidP="00871D33">
      <w:pPr>
        <w:pStyle w:val="ListParagraph"/>
        <w:numPr>
          <w:ilvl w:val="0"/>
          <w:numId w:val="24"/>
        </w:numPr>
        <w:rPr>
          <w:lang w:val="en-CA"/>
        </w:rPr>
      </w:pPr>
      <w:r>
        <w:rPr>
          <w:lang w:val="en-CA"/>
        </w:rPr>
        <w:t>Date</w:t>
      </w:r>
    </w:p>
    <w:p w:rsidR="00871D33" w:rsidRDefault="00871D33" w:rsidP="00871D33">
      <w:pPr>
        <w:pStyle w:val="ListParagraph"/>
        <w:numPr>
          <w:ilvl w:val="0"/>
          <w:numId w:val="24"/>
        </w:numPr>
        <w:rPr>
          <w:lang w:val="en-CA"/>
        </w:rPr>
      </w:pPr>
      <w:r>
        <w:rPr>
          <w:lang w:val="en-CA"/>
        </w:rPr>
        <w:t>Bluetooth connection status</w:t>
      </w:r>
    </w:p>
    <w:p w:rsidR="00871D33" w:rsidRDefault="00871D33" w:rsidP="00871D33">
      <w:pPr>
        <w:pStyle w:val="ListParagraph"/>
        <w:numPr>
          <w:ilvl w:val="0"/>
          <w:numId w:val="24"/>
        </w:numPr>
        <w:rPr>
          <w:lang w:val="en-CA"/>
        </w:rPr>
      </w:pPr>
      <w:r>
        <w:rPr>
          <w:lang w:val="en-CA"/>
        </w:rPr>
        <w:t>Battery status</w:t>
      </w:r>
    </w:p>
    <w:p w:rsidR="00871D33" w:rsidRDefault="00871D33" w:rsidP="00871D33">
      <w:pPr>
        <w:pStyle w:val="ListParagraph"/>
        <w:numPr>
          <w:ilvl w:val="0"/>
          <w:numId w:val="24"/>
        </w:numPr>
        <w:rPr>
          <w:lang w:val="en-CA"/>
        </w:rPr>
      </w:pPr>
      <w:r>
        <w:rPr>
          <w:lang w:val="en-CA"/>
        </w:rPr>
        <w:t>Current heart rate</w:t>
      </w:r>
    </w:p>
    <w:p w:rsidR="00871D33" w:rsidRDefault="00871D33" w:rsidP="00871D33">
      <w:pPr>
        <w:pStyle w:val="ListParagraph"/>
        <w:numPr>
          <w:ilvl w:val="0"/>
          <w:numId w:val="24"/>
        </w:numPr>
        <w:rPr>
          <w:lang w:val="en-CA"/>
        </w:rPr>
      </w:pPr>
      <w:r>
        <w:rPr>
          <w:lang w:val="en-CA"/>
        </w:rPr>
        <w:t>Daily step count</w:t>
      </w:r>
    </w:p>
    <w:p w:rsidR="00871D33" w:rsidRDefault="00871D33" w:rsidP="00871D33">
      <w:pPr>
        <w:rPr>
          <w:lang w:val="en-CA"/>
        </w:rPr>
      </w:pPr>
      <w:r>
        <w:rPr>
          <w:lang w:val="en-CA"/>
        </w:rPr>
        <w:t>When a text or call notification is received form the mobile application, the display shows the following:</w:t>
      </w:r>
    </w:p>
    <w:p w:rsidR="00871D33" w:rsidRDefault="00871D33" w:rsidP="00871D33">
      <w:pPr>
        <w:pStyle w:val="ListParagraph"/>
        <w:numPr>
          <w:ilvl w:val="0"/>
          <w:numId w:val="24"/>
        </w:numPr>
        <w:rPr>
          <w:lang w:val="en-CA"/>
        </w:rPr>
      </w:pPr>
      <w:r>
        <w:rPr>
          <w:lang w:val="en-CA"/>
        </w:rPr>
        <w:t>Type of notification</w:t>
      </w:r>
    </w:p>
    <w:p w:rsidR="00871D33" w:rsidRDefault="00871D33" w:rsidP="00871D33">
      <w:pPr>
        <w:pStyle w:val="ListParagraph"/>
        <w:numPr>
          <w:ilvl w:val="0"/>
          <w:numId w:val="24"/>
        </w:numPr>
        <w:rPr>
          <w:lang w:val="en-CA"/>
        </w:rPr>
      </w:pPr>
      <w:r>
        <w:rPr>
          <w:lang w:val="en-CA"/>
        </w:rPr>
        <w:t>Phone number</w:t>
      </w:r>
    </w:p>
    <w:p w:rsidR="00871D33" w:rsidRDefault="00871D33" w:rsidP="00871D33">
      <w:pPr>
        <w:pStyle w:val="ListParagraph"/>
        <w:numPr>
          <w:ilvl w:val="0"/>
          <w:numId w:val="24"/>
        </w:numPr>
        <w:rPr>
          <w:lang w:val="en-CA"/>
        </w:rPr>
      </w:pPr>
      <w:r>
        <w:rPr>
          <w:lang w:val="en-CA"/>
        </w:rPr>
        <w:t>Time</w:t>
      </w:r>
    </w:p>
    <w:p w:rsidR="00871D33" w:rsidRDefault="00871D33" w:rsidP="00871D33">
      <w:pPr>
        <w:pStyle w:val="ListParagraph"/>
        <w:numPr>
          <w:ilvl w:val="0"/>
          <w:numId w:val="24"/>
        </w:numPr>
        <w:rPr>
          <w:lang w:val="en-CA"/>
        </w:rPr>
      </w:pPr>
      <w:r>
        <w:rPr>
          <w:lang w:val="en-CA"/>
        </w:rPr>
        <w:t>Bluetooth connection status</w:t>
      </w:r>
    </w:p>
    <w:p w:rsidR="00871D33" w:rsidRPr="00871D33" w:rsidRDefault="00871D33" w:rsidP="00871D33">
      <w:pPr>
        <w:pStyle w:val="ListParagraph"/>
        <w:numPr>
          <w:ilvl w:val="0"/>
          <w:numId w:val="24"/>
        </w:numPr>
        <w:rPr>
          <w:lang w:val="en-CA"/>
        </w:rPr>
      </w:pPr>
      <w:r>
        <w:rPr>
          <w:lang w:val="en-CA"/>
        </w:rPr>
        <w:t>Battery device</w:t>
      </w:r>
    </w:p>
    <w:p w:rsidR="0084624A" w:rsidRDefault="0084624A" w:rsidP="0084624A">
      <w:pPr>
        <w:pStyle w:val="Heading2"/>
        <w:numPr>
          <w:ilvl w:val="1"/>
          <w:numId w:val="2"/>
        </w:numPr>
        <w:rPr>
          <w:lang w:val="en-CA"/>
        </w:rPr>
      </w:pPr>
      <w:r>
        <w:rPr>
          <w:lang w:val="en-CA"/>
        </w:rPr>
        <w:t>Real Time Clock</w:t>
      </w:r>
    </w:p>
    <w:p w:rsidR="00296F00" w:rsidRPr="00296F00" w:rsidRDefault="00296F00" w:rsidP="00296F00">
      <w:pPr>
        <w:rPr>
          <w:lang w:val="en-CA"/>
        </w:rPr>
      </w:pPr>
      <w:r>
        <w:rPr>
          <w:lang w:val="en-CA"/>
        </w:rPr>
        <w:t xml:space="preserve">The SAMD21 has an internal Real Time Clock running at 32.768 KHz. To keep track of the current time and date more accurately, an external 32.768 KHz crystal is used instead of the oscillator internal to the microcontroller. The RTC is set when incoming date and time data is received over BLE from the mobile </w:t>
      </w:r>
      <w:r>
        <w:rPr>
          <w:lang w:val="en-CA"/>
        </w:rPr>
        <w:lastRenderedPageBreak/>
        <w:t xml:space="preserve">application. Furthermore, the RTC also has alarm functionality and can be setup to cause an interrupt after a certain time. This functionality is used in </w:t>
      </w:r>
      <w:r w:rsidRPr="00296F00">
        <w:rPr>
          <w:b/>
          <w:lang w:val="en-CA"/>
        </w:rPr>
        <w:t>Section 3.9.</w:t>
      </w:r>
    </w:p>
    <w:p w:rsidR="0084624A" w:rsidRDefault="00E305BA" w:rsidP="0084624A">
      <w:pPr>
        <w:pStyle w:val="Heading2"/>
        <w:numPr>
          <w:ilvl w:val="1"/>
          <w:numId w:val="2"/>
        </w:numPr>
        <w:rPr>
          <w:lang w:val="en-CA"/>
        </w:rPr>
      </w:pPr>
      <w:r>
        <w:rPr>
          <w:lang w:val="en-CA"/>
        </w:rPr>
        <w:t xml:space="preserve"> </w:t>
      </w:r>
      <w:r w:rsidR="0084624A">
        <w:rPr>
          <w:lang w:val="en-CA"/>
        </w:rPr>
        <w:t>Power Management</w:t>
      </w:r>
    </w:p>
    <w:p w:rsidR="00D46BE0" w:rsidRDefault="001A1AC5" w:rsidP="001A1AC5">
      <w:pPr>
        <w:rPr>
          <w:lang w:val="en-CA"/>
        </w:rPr>
      </w:pPr>
      <w:r>
        <w:rPr>
          <w:lang w:val="en-CA"/>
        </w:rPr>
        <w:t xml:space="preserve">Numerous power management methods have been implemented </w:t>
      </w:r>
      <w:r w:rsidR="00D46BE0">
        <w:rPr>
          <w:lang w:val="en-CA"/>
        </w:rPr>
        <w:t>to</w:t>
      </w:r>
      <w:r>
        <w:rPr>
          <w:lang w:val="en-CA"/>
        </w:rPr>
        <w:t xml:space="preserve"> increase the battery lifetime</w:t>
      </w:r>
      <w:r w:rsidR="00D46BE0">
        <w:rPr>
          <w:lang w:val="en-CA"/>
        </w:rPr>
        <w:t xml:space="preserve"> of the Esperto Watch</w:t>
      </w:r>
      <w:r>
        <w:rPr>
          <w:lang w:val="en-CA"/>
        </w:rPr>
        <w:t>.</w:t>
      </w:r>
      <w:r w:rsidR="00D46BE0">
        <w:rPr>
          <w:lang w:val="en-CA"/>
        </w:rPr>
        <w:t xml:space="preserve"> The current consumption for each of the peripherals and the microcontroller were measured and can be seen in </w:t>
      </w:r>
      <w:r w:rsidR="00D46BE0" w:rsidRPr="004B5ECF">
        <w:rPr>
          <w:b/>
          <w:lang w:val="en-CA"/>
        </w:rPr>
        <w:t>Table 2.</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814"/>
        <w:gridCol w:w="3968"/>
      </w:tblGrid>
      <w:tr w:rsidR="00D46BE0" w:rsidTr="00D46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8" w:type="dxa"/>
          </w:tcPr>
          <w:p w:rsidR="00D46BE0" w:rsidRDefault="00D46BE0" w:rsidP="001A1AC5">
            <w:pPr>
              <w:rPr>
                <w:lang w:val="en-CA"/>
              </w:rPr>
            </w:pPr>
            <w:r>
              <w:rPr>
                <w:lang w:val="en-CA"/>
              </w:rPr>
              <w:t>Peripheral</w:t>
            </w:r>
          </w:p>
        </w:tc>
        <w:tc>
          <w:tcPr>
            <w:tcW w:w="3814" w:type="dxa"/>
          </w:tcPr>
          <w:p w:rsidR="00D46BE0" w:rsidRDefault="00D46BE0" w:rsidP="001A1AC5">
            <w:pPr>
              <w:cnfStyle w:val="100000000000" w:firstRow="1" w:lastRow="0" w:firstColumn="0" w:lastColumn="0" w:oddVBand="0" w:evenVBand="0" w:oddHBand="0" w:evenHBand="0" w:firstRowFirstColumn="0" w:firstRowLastColumn="0" w:lastRowFirstColumn="0" w:lastRowLastColumn="0"/>
              <w:rPr>
                <w:lang w:val="en-CA"/>
              </w:rPr>
            </w:pPr>
            <w:r>
              <w:rPr>
                <w:lang w:val="en-CA"/>
              </w:rPr>
              <w:t>Current During Normal Operation (mA)</w:t>
            </w:r>
          </w:p>
        </w:tc>
        <w:tc>
          <w:tcPr>
            <w:tcW w:w="3968" w:type="dxa"/>
          </w:tcPr>
          <w:p w:rsidR="00D46BE0" w:rsidRDefault="00D46BE0" w:rsidP="001A1AC5">
            <w:pPr>
              <w:cnfStyle w:val="100000000000" w:firstRow="1" w:lastRow="0" w:firstColumn="0" w:lastColumn="0" w:oddVBand="0" w:evenVBand="0" w:oddHBand="0" w:evenHBand="0" w:firstRowFirstColumn="0" w:firstRowLastColumn="0" w:lastRowFirstColumn="0" w:lastRowLastColumn="0"/>
              <w:rPr>
                <w:lang w:val="en-CA"/>
              </w:rPr>
            </w:pPr>
            <w:r>
              <w:rPr>
                <w:lang w:val="en-CA"/>
              </w:rPr>
              <w:t>Current During Shutdown (</w:t>
            </w:r>
            <w:r w:rsidR="004F43C6">
              <w:rPr>
                <w:lang w:val="en-CA"/>
              </w:rPr>
              <w:t>u</w:t>
            </w:r>
            <w:r>
              <w:rPr>
                <w:lang w:val="en-CA"/>
              </w:rPr>
              <w:t>A)</w:t>
            </w:r>
          </w:p>
        </w:tc>
      </w:tr>
      <w:tr w:rsidR="00D46BE0" w:rsidTr="00D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D46BE0" w:rsidRDefault="00D46BE0" w:rsidP="001A1AC5">
            <w:pPr>
              <w:rPr>
                <w:lang w:val="en-CA"/>
              </w:rPr>
            </w:pPr>
            <w:r>
              <w:rPr>
                <w:lang w:val="en-CA"/>
              </w:rPr>
              <w:t>SAMD21</w:t>
            </w:r>
          </w:p>
        </w:tc>
        <w:tc>
          <w:tcPr>
            <w:tcW w:w="3814" w:type="dxa"/>
          </w:tcPr>
          <w:p w:rsidR="00D46BE0" w:rsidRDefault="00D46BE0"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10.5</w:t>
            </w:r>
          </w:p>
        </w:tc>
        <w:tc>
          <w:tcPr>
            <w:tcW w:w="3968" w:type="dxa"/>
          </w:tcPr>
          <w:p w:rsidR="00D46BE0" w:rsidRDefault="004F43C6"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500</w:t>
            </w:r>
          </w:p>
        </w:tc>
      </w:tr>
      <w:tr w:rsidR="00D46BE0" w:rsidTr="00D46BE0">
        <w:tc>
          <w:tcPr>
            <w:cnfStyle w:val="001000000000" w:firstRow="0" w:lastRow="0" w:firstColumn="1" w:lastColumn="0" w:oddVBand="0" w:evenVBand="0" w:oddHBand="0" w:evenHBand="0" w:firstRowFirstColumn="0" w:firstRowLastColumn="0" w:lastRowFirstColumn="0" w:lastRowLastColumn="0"/>
            <w:tcW w:w="1568" w:type="dxa"/>
          </w:tcPr>
          <w:p w:rsidR="00D46BE0" w:rsidRDefault="00D46BE0" w:rsidP="001A1AC5">
            <w:pPr>
              <w:rPr>
                <w:lang w:val="en-CA"/>
              </w:rPr>
            </w:pPr>
            <w:r>
              <w:rPr>
                <w:lang w:val="en-CA"/>
              </w:rPr>
              <w:t>MAX30102</w:t>
            </w:r>
          </w:p>
        </w:tc>
        <w:tc>
          <w:tcPr>
            <w:tcW w:w="3814" w:type="dxa"/>
          </w:tcPr>
          <w:p w:rsidR="00D46BE0" w:rsidRDefault="00D46BE0" w:rsidP="001A1AC5">
            <w:pPr>
              <w:cnfStyle w:val="000000000000" w:firstRow="0" w:lastRow="0" w:firstColumn="0" w:lastColumn="0" w:oddVBand="0" w:evenVBand="0" w:oddHBand="0" w:evenHBand="0" w:firstRowFirstColumn="0" w:firstRowLastColumn="0" w:lastRowFirstColumn="0" w:lastRowLastColumn="0"/>
              <w:rPr>
                <w:lang w:val="en-CA"/>
              </w:rPr>
            </w:pPr>
            <w:r>
              <w:rPr>
                <w:lang w:val="en-CA"/>
              </w:rPr>
              <w:t>2.5</w:t>
            </w:r>
          </w:p>
        </w:tc>
        <w:tc>
          <w:tcPr>
            <w:tcW w:w="3968" w:type="dxa"/>
          </w:tcPr>
          <w:p w:rsidR="00D46BE0" w:rsidRDefault="004F43C6" w:rsidP="001A1AC5">
            <w:pPr>
              <w:cnfStyle w:val="000000000000" w:firstRow="0" w:lastRow="0" w:firstColumn="0" w:lastColumn="0" w:oddVBand="0" w:evenVBand="0" w:oddHBand="0" w:evenHBand="0" w:firstRowFirstColumn="0" w:firstRowLastColumn="0" w:lastRowFirstColumn="0" w:lastRowLastColumn="0"/>
              <w:rPr>
                <w:lang w:val="en-CA"/>
              </w:rPr>
            </w:pPr>
            <w:r>
              <w:rPr>
                <w:lang w:val="en-CA"/>
              </w:rPr>
              <w:t>0.7</w:t>
            </w:r>
          </w:p>
        </w:tc>
      </w:tr>
      <w:tr w:rsidR="00D46BE0" w:rsidTr="00D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D46BE0" w:rsidRDefault="00D46BE0" w:rsidP="001A1AC5">
            <w:pPr>
              <w:rPr>
                <w:lang w:val="en-CA"/>
              </w:rPr>
            </w:pPr>
            <w:r>
              <w:rPr>
                <w:lang w:val="en-CA"/>
              </w:rPr>
              <w:t>MPU-9250</w:t>
            </w:r>
          </w:p>
        </w:tc>
        <w:tc>
          <w:tcPr>
            <w:tcW w:w="3814" w:type="dxa"/>
          </w:tcPr>
          <w:p w:rsidR="00D46BE0" w:rsidRDefault="00D46BE0"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3</w:t>
            </w:r>
            <w:r w:rsidR="004F43C6">
              <w:rPr>
                <w:lang w:val="en-CA"/>
              </w:rPr>
              <w:t>.7</w:t>
            </w:r>
          </w:p>
        </w:tc>
        <w:tc>
          <w:tcPr>
            <w:tcW w:w="3968" w:type="dxa"/>
          </w:tcPr>
          <w:p w:rsidR="00D46BE0" w:rsidRDefault="004F43C6"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8.4</w:t>
            </w:r>
          </w:p>
        </w:tc>
      </w:tr>
      <w:tr w:rsidR="00D46BE0" w:rsidTr="00D46BE0">
        <w:tc>
          <w:tcPr>
            <w:cnfStyle w:val="001000000000" w:firstRow="0" w:lastRow="0" w:firstColumn="1" w:lastColumn="0" w:oddVBand="0" w:evenVBand="0" w:oddHBand="0" w:evenHBand="0" w:firstRowFirstColumn="0" w:firstRowLastColumn="0" w:lastRowFirstColumn="0" w:lastRowLastColumn="0"/>
            <w:tcW w:w="1568" w:type="dxa"/>
          </w:tcPr>
          <w:p w:rsidR="00D46BE0" w:rsidRDefault="00D46BE0" w:rsidP="001A1AC5">
            <w:pPr>
              <w:rPr>
                <w:lang w:val="en-CA"/>
              </w:rPr>
            </w:pPr>
            <w:r>
              <w:rPr>
                <w:lang w:val="en-CA"/>
              </w:rPr>
              <w:t>SPBTLE-RF</w:t>
            </w:r>
          </w:p>
        </w:tc>
        <w:tc>
          <w:tcPr>
            <w:tcW w:w="3814" w:type="dxa"/>
          </w:tcPr>
          <w:p w:rsidR="00D46BE0" w:rsidRDefault="004F43C6" w:rsidP="001A1AC5">
            <w:pPr>
              <w:cnfStyle w:val="000000000000" w:firstRow="0" w:lastRow="0" w:firstColumn="0" w:lastColumn="0" w:oddVBand="0" w:evenVBand="0" w:oddHBand="0" w:evenHBand="0" w:firstRowFirstColumn="0" w:firstRowLastColumn="0" w:lastRowFirstColumn="0" w:lastRowLastColumn="0"/>
              <w:rPr>
                <w:lang w:val="en-CA"/>
              </w:rPr>
            </w:pPr>
            <w:r>
              <w:rPr>
                <w:lang w:val="en-CA"/>
              </w:rPr>
              <w:t>0.1</w:t>
            </w:r>
          </w:p>
        </w:tc>
        <w:tc>
          <w:tcPr>
            <w:tcW w:w="3968" w:type="dxa"/>
          </w:tcPr>
          <w:p w:rsidR="00D46BE0" w:rsidRDefault="004F43C6" w:rsidP="001A1AC5">
            <w:pPr>
              <w:cnfStyle w:val="000000000000" w:firstRow="0" w:lastRow="0" w:firstColumn="0" w:lastColumn="0" w:oddVBand="0" w:evenVBand="0" w:oddHBand="0" w:evenHBand="0" w:firstRowFirstColumn="0" w:firstRowLastColumn="0" w:lastRowFirstColumn="0" w:lastRowLastColumn="0"/>
              <w:rPr>
                <w:lang w:val="en-CA"/>
              </w:rPr>
            </w:pPr>
            <w:r>
              <w:rPr>
                <w:lang w:val="en-CA"/>
              </w:rPr>
              <w:t>-</w:t>
            </w:r>
          </w:p>
        </w:tc>
      </w:tr>
      <w:tr w:rsidR="00D46BE0" w:rsidTr="00D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D46BE0" w:rsidRDefault="00D46BE0" w:rsidP="001A1AC5">
            <w:pPr>
              <w:rPr>
                <w:lang w:val="en-CA"/>
              </w:rPr>
            </w:pPr>
            <w:r w:rsidRPr="00D46BE0">
              <w:rPr>
                <w:lang w:val="en-CA"/>
              </w:rPr>
              <w:t>MB85RC256V</w:t>
            </w:r>
          </w:p>
        </w:tc>
        <w:tc>
          <w:tcPr>
            <w:tcW w:w="3814" w:type="dxa"/>
          </w:tcPr>
          <w:p w:rsidR="00D46BE0" w:rsidRDefault="004F43C6"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0.2</w:t>
            </w:r>
          </w:p>
        </w:tc>
        <w:tc>
          <w:tcPr>
            <w:tcW w:w="3968" w:type="dxa"/>
          </w:tcPr>
          <w:p w:rsidR="00D46BE0" w:rsidRDefault="004F43C6"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27</w:t>
            </w:r>
          </w:p>
        </w:tc>
      </w:tr>
      <w:tr w:rsidR="00D46BE0" w:rsidTr="00D46BE0">
        <w:tc>
          <w:tcPr>
            <w:cnfStyle w:val="001000000000" w:firstRow="0" w:lastRow="0" w:firstColumn="1" w:lastColumn="0" w:oddVBand="0" w:evenVBand="0" w:oddHBand="0" w:evenHBand="0" w:firstRowFirstColumn="0" w:firstRowLastColumn="0" w:lastRowFirstColumn="0" w:lastRowLastColumn="0"/>
            <w:tcW w:w="1568" w:type="dxa"/>
          </w:tcPr>
          <w:p w:rsidR="00D46BE0" w:rsidRDefault="00D46BE0" w:rsidP="001A1AC5">
            <w:pPr>
              <w:rPr>
                <w:lang w:val="en-CA"/>
              </w:rPr>
            </w:pPr>
            <w:r>
              <w:rPr>
                <w:lang w:val="en-CA"/>
              </w:rPr>
              <w:t>SSD1306</w:t>
            </w:r>
          </w:p>
        </w:tc>
        <w:tc>
          <w:tcPr>
            <w:tcW w:w="3814" w:type="dxa"/>
          </w:tcPr>
          <w:p w:rsidR="00D46BE0" w:rsidRDefault="004F43C6" w:rsidP="001A1AC5">
            <w:pPr>
              <w:cnfStyle w:val="000000000000" w:firstRow="0" w:lastRow="0" w:firstColumn="0" w:lastColumn="0" w:oddVBand="0" w:evenVBand="0" w:oddHBand="0" w:evenHBand="0" w:firstRowFirstColumn="0" w:firstRowLastColumn="0" w:lastRowFirstColumn="0" w:lastRowLastColumn="0"/>
              <w:rPr>
                <w:lang w:val="en-CA"/>
              </w:rPr>
            </w:pPr>
            <w:r>
              <w:rPr>
                <w:lang w:val="en-CA"/>
              </w:rPr>
              <w:t>5.2</w:t>
            </w:r>
          </w:p>
        </w:tc>
        <w:tc>
          <w:tcPr>
            <w:tcW w:w="3968" w:type="dxa"/>
          </w:tcPr>
          <w:p w:rsidR="00D46BE0" w:rsidRDefault="004F43C6" w:rsidP="001A1AC5">
            <w:pPr>
              <w:cnfStyle w:val="000000000000" w:firstRow="0" w:lastRow="0" w:firstColumn="0" w:lastColumn="0" w:oddVBand="0" w:evenVBand="0" w:oddHBand="0" w:evenHBand="0" w:firstRowFirstColumn="0" w:firstRowLastColumn="0" w:lastRowFirstColumn="0" w:lastRowLastColumn="0"/>
              <w:rPr>
                <w:lang w:val="en-CA"/>
              </w:rPr>
            </w:pPr>
            <w:r>
              <w:rPr>
                <w:lang w:val="en-CA"/>
              </w:rPr>
              <w:t>200</w:t>
            </w:r>
          </w:p>
        </w:tc>
      </w:tr>
      <w:tr w:rsidR="004F43C6" w:rsidTr="00D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4F43C6" w:rsidRDefault="004F43C6" w:rsidP="001A1AC5">
            <w:pPr>
              <w:rPr>
                <w:lang w:val="en-CA"/>
              </w:rPr>
            </w:pPr>
            <w:r>
              <w:rPr>
                <w:lang w:val="en-CA"/>
              </w:rPr>
              <w:t>Other</w:t>
            </w:r>
          </w:p>
        </w:tc>
        <w:tc>
          <w:tcPr>
            <w:tcW w:w="3814" w:type="dxa"/>
          </w:tcPr>
          <w:p w:rsidR="004F43C6" w:rsidRDefault="004F43C6"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Approximately 1.9</w:t>
            </w:r>
            <w:r w:rsidR="00F4310E">
              <w:rPr>
                <w:lang w:val="en-CA"/>
              </w:rPr>
              <w:t>mA</w:t>
            </w:r>
          </w:p>
        </w:tc>
        <w:tc>
          <w:tcPr>
            <w:tcW w:w="3968" w:type="dxa"/>
          </w:tcPr>
          <w:p w:rsidR="004F43C6" w:rsidRDefault="004F43C6" w:rsidP="001A1AC5">
            <w:pPr>
              <w:cnfStyle w:val="000000100000" w:firstRow="0" w:lastRow="0" w:firstColumn="0" w:lastColumn="0" w:oddVBand="0" w:evenVBand="0" w:oddHBand="1" w:evenHBand="0" w:firstRowFirstColumn="0" w:firstRowLastColumn="0" w:lastRowFirstColumn="0" w:lastRowLastColumn="0"/>
              <w:rPr>
                <w:lang w:val="en-CA"/>
              </w:rPr>
            </w:pPr>
            <w:r>
              <w:rPr>
                <w:lang w:val="en-CA"/>
              </w:rPr>
              <w:t>Approximately 1900</w:t>
            </w:r>
            <w:r w:rsidR="00F4310E">
              <w:rPr>
                <w:lang w:val="en-CA"/>
              </w:rPr>
              <w:t>uA</w:t>
            </w:r>
          </w:p>
        </w:tc>
      </w:tr>
      <w:tr w:rsidR="004F43C6" w:rsidTr="00D46BE0">
        <w:tc>
          <w:tcPr>
            <w:cnfStyle w:val="001000000000" w:firstRow="0" w:lastRow="0" w:firstColumn="1" w:lastColumn="0" w:oddVBand="0" w:evenVBand="0" w:oddHBand="0" w:evenHBand="0" w:firstRowFirstColumn="0" w:firstRowLastColumn="0" w:lastRowFirstColumn="0" w:lastRowLastColumn="0"/>
            <w:tcW w:w="1568" w:type="dxa"/>
          </w:tcPr>
          <w:p w:rsidR="004F43C6" w:rsidRPr="004B5ECF" w:rsidRDefault="004F43C6" w:rsidP="001A1AC5">
            <w:pPr>
              <w:rPr>
                <w:lang w:val="en-CA"/>
              </w:rPr>
            </w:pPr>
            <w:r w:rsidRPr="004B5ECF">
              <w:rPr>
                <w:lang w:val="en-CA"/>
              </w:rPr>
              <w:t>Total</w:t>
            </w:r>
          </w:p>
        </w:tc>
        <w:tc>
          <w:tcPr>
            <w:tcW w:w="3814" w:type="dxa"/>
          </w:tcPr>
          <w:p w:rsidR="004F43C6" w:rsidRPr="004B5ECF" w:rsidRDefault="004B5ECF" w:rsidP="001A1AC5">
            <w:pPr>
              <w:cnfStyle w:val="000000000000" w:firstRow="0" w:lastRow="0" w:firstColumn="0" w:lastColumn="0" w:oddVBand="0" w:evenVBand="0" w:oddHBand="0" w:evenHBand="0" w:firstRowFirstColumn="0" w:firstRowLastColumn="0" w:lastRowFirstColumn="0" w:lastRowLastColumn="0"/>
              <w:rPr>
                <w:b/>
                <w:lang w:val="en-CA"/>
              </w:rPr>
            </w:pPr>
            <w:r w:rsidRPr="004B5ECF">
              <w:rPr>
                <w:b/>
                <w:lang w:val="en-CA"/>
              </w:rPr>
              <w:t>24.1 mA</w:t>
            </w:r>
          </w:p>
        </w:tc>
        <w:tc>
          <w:tcPr>
            <w:tcW w:w="3968" w:type="dxa"/>
          </w:tcPr>
          <w:p w:rsidR="004F43C6" w:rsidRPr="004B5ECF" w:rsidRDefault="004B5ECF" w:rsidP="001A1AC5">
            <w:pPr>
              <w:cnfStyle w:val="000000000000" w:firstRow="0" w:lastRow="0" w:firstColumn="0" w:lastColumn="0" w:oddVBand="0" w:evenVBand="0" w:oddHBand="0" w:evenHBand="0" w:firstRowFirstColumn="0" w:firstRowLastColumn="0" w:lastRowFirstColumn="0" w:lastRowLastColumn="0"/>
              <w:rPr>
                <w:b/>
                <w:lang w:val="en-CA"/>
              </w:rPr>
            </w:pPr>
            <w:r w:rsidRPr="004B5ECF">
              <w:rPr>
                <w:b/>
                <w:lang w:val="en-CA"/>
              </w:rPr>
              <w:t>2.63 mA</w:t>
            </w:r>
          </w:p>
        </w:tc>
      </w:tr>
    </w:tbl>
    <w:p w:rsidR="001A1AC5" w:rsidRDefault="004B5ECF" w:rsidP="004B5ECF">
      <w:pPr>
        <w:jc w:val="center"/>
        <w:rPr>
          <w:lang w:val="en-CA"/>
        </w:rPr>
      </w:pPr>
      <w:r w:rsidRPr="004B5ECF">
        <w:rPr>
          <w:b/>
          <w:lang w:val="en-CA"/>
        </w:rPr>
        <w:t>Table 2:</w:t>
      </w:r>
      <w:r>
        <w:rPr>
          <w:lang w:val="en-CA"/>
        </w:rPr>
        <w:t xml:space="preserve"> Power Consumption</w:t>
      </w:r>
    </w:p>
    <w:p w:rsidR="004B5ECF" w:rsidRDefault="004B5ECF" w:rsidP="004B5ECF">
      <w:pPr>
        <w:rPr>
          <w:lang w:val="en-CA"/>
        </w:rPr>
      </w:pPr>
      <w:r>
        <w:rPr>
          <w:lang w:val="en-CA"/>
        </w:rPr>
        <w:t xml:space="preserve">The SPBTLE-RF already implements a standby/shutdown mode when its not broadcasting or transmitting/receiving data and the FRAM will consume minimal current when a read or write operation is not ongoing thus, they will not have to be shutdown by the application. </w:t>
      </w:r>
    </w:p>
    <w:p w:rsidR="004B5ECF" w:rsidRDefault="00F4310E" w:rsidP="004B5ECF">
      <w:pPr>
        <w:rPr>
          <w:lang w:val="en-CA"/>
        </w:rPr>
      </w:pPr>
      <w:r>
        <w:rPr>
          <w:lang w:val="en-CA"/>
        </w:rPr>
        <w:t>4</w:t>
      </w:r>
      <w:r w:rsidR="004B5ECF">
        <w:rPr>
          <w:lang w:val="en-CA"/>
        </w:rPr>
        <w:t xml:space="preserve"> different device modes have been implemented which will be enabled based on certain circumstances. </w:t>
      </w:r>
      <w:r w:rsidR="004B5ECF" w:rsidRPr="004B5ECF">
        <w:rPr>
          <w:b/>
          <w:lang w:val="en-CA"/>
        </w:rPr>
        <w:t>Table 3</w:t>
      </w:r>
      <w:r w:rsidR="004B5ECF">
        <w:rPr>
          <w:lang w:val="en-CA"/>
        </w:rPr>
        <w:t xml:space="preserve"> depicts which devices will be shutdown or turned in during each of these modes of operation.</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2099"/>
        <w:gridCol w:w="1738"/>
        <w:gridCol w:w="2003"/>
        <w:gridCol w:w="2149"/>
      </w:tblGrid>
      <w:tr w:rsidR="00F4310E" w:rsidTr="00F43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1" w:type="dxa"/>
          </w:tcPr>
          <w:p w:rsidR="00F4310E" w:rsidRDefault="00F4310E" w:rsidP="001D67F8">
            <w:pPr>
              <w:rPr>
                <w:lang w:val="en-CA"/>
              </w:rPr>
            </w:pPr>
            <w:r>
              <w:rPr>
                <w:lang w:val="en-CA"/>
              </w:rPr>
              <w:t>Peripheral</w:t>
            </w:r>
          </w:p>
        </w:tc>
        <w:tc>
          <w:tcPr>
            <w:tcW w:w="2099" w:type="dxa"/>
          </w:tcPr>
          <w:p w:rsidR="00F4310E" w:rsidRDefault="00F4310E" w:rsidP="001D67F8">
            <w:pPr>
              <w:cnfStyle w:val="100000000000" w:firstRow="1" w:lastRow="0" w:firstColumn="0" w:lastColumn="0" w:oddVBand="0" w:evenVBand="0" w:oddHBand="0" w:evenHBand="0" w:firstRowFirstColumn="0" w:firstRowLastColumn="0" w:lastRowFirstColumn="0" w:lastRowLastColumn="0"/>
              <w:rPr>
                <w:lang w:val="en-CA"/>
              </w:rPr>
            </w:pPr>
            <w:r>
              <w:rPr>
                <w:lang w:val="en-CA"/>
              </w:rPr>
              <w:t>Normal Operation</w:t>
            </w:r>
          </w:p>
        </w:tc>
        <w:tc>
          <w:tcPr>
            <w:tcW w:w="1738" w:type="dxa"/>
          </w:tcPr>
          <w:p w:rsidR="00F4310E" w:rsidRDefault="00F4310E" w:rsidP="001D67F8">
            <w:pPr>
              <w:cnfStyle w:val="100000000000" w:firstRow="1" w:lastRow="0" w:firstColumn="0" w:lastColumn="0" w:oddVBand="0" w:evenVBand="0" w:oddHBand="0" w:evenHBand="0" w:firstRowFirstColumn="0" w:firstRowLastColumn="0" w:lastRowFirstColumn="0" w:lastRowLastColumn="0"/>
              <w:rPr>
                <w:lang w:val="en-CA"/>
              </w:rPr>
            </w:pPr>
            <w:r>
              <w:rPr>
                <w:lang w:val="en-CA"/>
              </w:rPr>
              <w:t>Standby</w:t>
            </w:r>
          </w:p>
        </w:tc>
        <w:tc>
          <w:tcPr>
            <w:tcW w:w="2003" w:type="dxa"/>
          </w:tcPr>
          <w:p w:rsidR="00F4310E" w:rsidRDefault="00F4310E" w:rsidP="001D67F8">
            <w:pPr>
              <w:cnfStyle w:val="100000000000" w:firstRow="1" w:lastRow="0" w:firstColumn="0" w:lastColumn="0" w:oddVBand="0" w:evenVBand="0" w:oddHBand="0" w:evenHBand="0" w:firstRowFirstColumn="0" w:firstRowLastColumn="0" w:lastRowFirstColumn="0" w:lastRowLastColumn="0"/>
              <w:rPr>
                <w:lang w:val="en-CA"/>
              </w:rPr>
            </w:pPr>
            <w:r>
              <w:rPr>
                <w:lang w:val="en-CA"/>
              </w:rPr>
              <w:t>Sleep</w:t>
            </w:r>
          </w:p>
        </w:tc>
        <w:tc>
          <w:tcPr>
            <w:tcW w:w="2149" w:type="dxa"/>
          </w:tcPr>
          <w:p w:rsidR="00F4310E" w:rsidRDefault="00F4310E" w:rsidP="001D67F8">
            <w:pPr>
              <w:cnfStyle w:val="100000000000" w:firstRow="1" w:lastRow="0" w:firstColumn="0" w:lastColumn="0" w:oddVBand="0" w:evenVBand="0" w:oddHBand="0" w:evenHBand="0" w:firstRowFirstColumn="0" w:firstRowLastColumn="0" w:lastRowFirstColumn="0" w:lastRowLastColumn="0"/>
              <w:rPr>
                <w:lang w:val="en-CA"/>
              </w:rPr>
            </w:pPr>
            <w:r>
              <w:rPr>
                <w:lang w:val="en-CA"/>
              </w:rPr>
              <w:t>Shutdown</w:t>
            </w:r>
          </w:p>
        </w:tc>
      </w:tr>
      <w:tr w:rsidR="00F4310E" w:rsidTr="00F4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F4310E" w:rsidRDefault="00F4310E" w:rsidP="001D67F8">
            <w:pPr>
              <w:rPr>
                <w:lang w:val="en-CA"/>
              </w:rPr>
            </w:pPr>
            <w:r>
              <w:rPr>
                <w:lang w:val="en-CA"/>
              </w:rPr>
              <w:t>SAMD21</w:t>
            </w:r>
          </w:p>
        </w:tc>
        <w:tc>
          <w:tcPr>
            <w:tcW w:w="2099"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ON</w:t>
            </w:r>
          </w:p>
        </w:tc>
        <w:tc>
          <w:tcPr>
            <w:tcW w:w="1738"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ON</w:t>
            </w:r>
          </w:p>
        </w:tc>
        <w:tc>
          <w:tcPr>
            <w:tcW w:w="2003"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ON</w:t>
            </w:r>
          </w:p>
        </w:tc>
        <w:tc>
          <w:tcPr>
            <w:tcW w:w="2149"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OFF</w:t>
            </w:r>
          </w:p>
        </w:tc>
      </w:tr>
      <w:tr w:rsidR="00F4310E" w:rsidTr="00F4310E">
        <w:tc>
          <w:tcPr>
            <w:cnfStyle w:val="001000000000" w:firstRow="0" w:lastRow="0" w:firstColumn="1" w:lastColumn="0" w:oddVBand="0" w:evenVBand="0" w:oddHBand="0" w:evenHBand="0" w:firstRowFirstColumn="0" w:firstRowLastColumn="0" w:lastRowFirstColumn="0" w:lastRowLastColumn="0"/>
            <w:tcW w:w="1361" w:type="dxa"/>
          </w:tcPr>
          <w:p w:rsidR="00F4310E" w:rsidRDefault="00F4310E" w:rsidP="001D67F8">
            <w:pPr>
              <w:rPr>
                <w:lang w:val="en-CA"/>
              </w:rPr>
            </w:pPr>
            <w:r>
              <w:rPr>
                <w:lang w:val="en-CA"/>
              </w:rPr>
              <w:t>MAX30102</w:t>
            </w:r>
          </w:p>
        </w:tc>
        <w:tc>
          <w:tcPr>
            <w:tcW w:w="2099"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ON</w:t>
            </w:r>
          </w:p>
        </w:tc>
        <w:tc>
          <w:tcPr>
            <w:tcW w:w="1738"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ON</w:t>
            </w:r>
          </w:p>
        </w:tc>
        <w:tc>
          <w:tcPr>
            <w:tcW w:w="2003"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OFF</w:t>
            </w:r>
          </w:p>
        </w:tc>
        <w:tc>
          <w:tcPr>
            <w:tcW w:w="2149"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OFF</w:t>
            </w:r>
          </w:p>
        </w:tc>
      </w:tr>
      <w:tr w:rsidR="00F4310E" w:rsidTr="00F4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F4310E" w:rsidRDefault="00F4310E" w:rsidP="001D67F8">
            <w:pPr>
              <w:rPr>
                <w:lang w:val="en-CA"/>
              </w:rPr>
            </w:pPr>
            <w:r>
              <w:rPr>
                <w:lang w:val="en-CA"/>
              </w:rPr>
              <w:t>MPU-9250</w:t>
            </w:r>
          </w:p>
        </w:tc>
        <w:tc>
          <w:tcPr>
            <w:tcW w:w="2099"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ON</w:t>
            </w:r>
          </w:p>
        </w:tc>
        <w:tc>
          <w:tcPr>
            <w:tcW w:w="1738" w:type="dxa"/>
          </w:tcPr>
          <w:p w:rsidR="00F4310E" w:rsidRDefault="006D5033"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ON</w:t>
            </w:r>
          </w:p>
        </w:tc>
        <w:tc>
          <w:tcPr>
            <w:tcW w:w="2003"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ON</w:t>
            </w:r>
          </w:p>
        </w:tc>
        <w:tc>
          <w:tcPr>
            <w:tcW w:w="2149" w:type="dxa"/>
          </w:tcPr>
          <w:p w:rsidR="00F4310E" w:rsidRDefault="00F4310E" w:rsidP="00F4310E">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OFF</w:t>
            </w:r>
          </w:p>
        </w:tc>
      </w:tr>
      <w:tr w:rsidR="00F4310E" w:rsidTr="00F4310E">
        <w:tc>
          <w:tcPr>
            <w:cnfStyle w:val="001000000000" w:firstRow="0" w:lastRow="0" w:firstColumn="1" w:lastColumn="0" w:oddVBand="0" w:evenVBand="0" w:oddHBand="0" w:evenHBand="0" w:firstRowFirstColumn="0" w:firstRowLastColumn="0" w:lastRowFirstColumn="0" w:lastRowLastColumn="0"/>
            <w:tcW w:w="1361" w:type="dxa"/>
          </w:tcPr>
          <w:p w:rsidR="00F4310E" w:rsidRDefault="00F4310E" w:rsidP="001D67F8">
            <w:pPr>
              <w:rPr>
                <w:lang w:val="en-CA"/>
              </w:rPr>
            </w:pPr>
            <w:r>
              <w:rPr>
                <w:lang w:val="en-CA"/>
              </w:rPr>
              <w:t>SSD1306</w:t>
            </w:r>
          </w:p>
        </w:tc>
        <w:tc>
          <w:tcPr>
            <w:tcW w:w="2099"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ON</w:t>
            </w:r>
          </w:p>
        </w:tc>
        <w:tc>
          <w:tcPr>
            <w:tcW w:w="1738" w:type="dxa"/>
          </w:tcPr>
          <w:p w:rsidR="00F4310E" w:rsidRDefault="006D5033"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OFF</w:t>
            </w:r>
          </w:p>
        </w:tc>
        <w:tc>
          <w:tcPr>
            <w:tcW w:w="2003"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OFF</w:t>
            </w:r>
          </w:p>
        </w:tc>
        <w:tc>
          <w:tcPr>
            <w:tcW w:w="2149" w:type="dxa"/>
          </w:tcPr>
          <w:p w:rsidR="00F4310E" w:rsidRDefault="00F4310E" w:rsidP="00F4310E">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OFF</w:t>
            </w:r>
          </w:p>
        </w:tc>
      </w:tr>
    </w:tbl>
    <w:p w:rsidR="004B5ECF" w:rsidRDefault="00F4310E" w:rsidP="00F4310E">
      <w:pPr>
        <w:jc w:val="center"/>
        <w:rPr>
          <w:lang w:val="en-CA"/>
        </w:rPr>
      </w:pPr>
      <w:r w:rsidRPr="00F4310E">
        <w:rPr>
          <w:b/>
          <w:lang w:val="en-CA"/>
        </w:rPr>
        <w:t>Table 3</w:t>
      </w:r>
      <w:r>
        <w:rPr>
          <w:lang w:val="en-CA"/>
        </w:rPr>
        <w:t>: Peripherals Turned on During Different Modes of Operation</w:t>
      </w:r>
    </w:p>
    <w:p w:rsidR="004B5ECF" w:rsidRDefault="004B5ECF" w:rsidP="004B5ECF">
      <w:pPr>
        <w:pStyle w:val="Heading3"/>
        <w:rPr>
          <w:lang w:val="en-CA"/>
        </w:rPr>
      </w:pPr>
      <w:r>
        <w:rPr>
          <w:lang w:val="en-CA"/>
        </w:rPr>
        <w:lastRenderedPageBreak/>
        <w:t>Normal Operation Mode</w:t>
      </w:r>
    </w:p>
    <w:p w:rsidR="00F4310E" w:rsidRPr="00F4310E" w:rsidRDefault="00F4310E" w:rsidP="00F4310E">
      <w:pPr>
        <w:rPr>
          <w:lang w:val="en-CA"/>
        </w:rPr>
      </w:pPr>
      <w:r>
        <w:rPr>
          <w:lang w:val="en-CA"/>
        </w:rPr>
        <w:t xml:space="preserve">The normal operation mode is enabled when the device is being </w:t>
      </w:r>
      <w:r w:rsidR="006D5033">
        <w:rPr>
          <w:lang w:val="en-CA"/>
        </w:rPr>
        <w:t>actively worn</w:t>
      </w:r>
      <w:r>
        <w:rPr>
          <w:lang w:val="en-CA"/>
        </w:rPr>
        <w:t xml:space="preserve"> </w:t>
      </w:r>
      <w:r w:rsidR="006D5033">
        <w:rPr>
          <w:lang w:val="en-CA"/>
        </w:rPr>
        <w:t>and the display is being looked at by the user. The devices state will be toggled between normal operation and standby based on if the user is attempting to look at the display. This action is detected by analyzing the acceleration of the device in the Z direction. If the Z acceleration remains relatively constant and within certain bounds, the display is turned on and the device enters normal operation mode from standby mode.</w:t>
      </w:r>
    </w:p>
    <w:p w:rsidR="001A1AC5" w:rsidRDefault="00D46BE0" w:rsidP="001A1AC5">
      <w:pPr>
        <w:pStyle w:val="Heading3"/>
        <w:rPr>
          <w:lang w:val="en-CA"/>
        </w:rPr>
      </w:pPr>
      <w:r>
        <w:rPr>
          <w:lang w:val="en-CA"/>
        </w:rPr>
        <w:t>Standby Mode</w:t>
      </w:r>
    </w:p>
    <w:p w:rsidR="006D5033" w:rsidRDefault="006D5033" w:rsidP="006D5033">
      <w:pPr>
        <w:rPr>
          <w:lang w:val="en-CA"/>
        </w:rPr>
      </w:pPr>
      <w:r>
        <w:rPr>
          <w:lang w:val="en-CA"/>
        </w:rPr>
        <w:t xml:space="preserve">Standby mode is entered when the device is being actively used and worn but the user is not attempting to look at the display. This mode is enabled </w:t>
      </w:r>
      <w:r w:rsidR="00B84068">
        <w:rPr>
          <w:lang w:val="en-CA"/>
        </w:rPr>
        <w:t>to</w:t>
      </w:r>
      <w:r>
        <w:rPr>
          <w:lang w:val="en-CA"/>
        </w:rPr>
        <w:t xml:space="preserve"> save on current consumed by the display and the display driver.</w:t>
      </w:r>
    </w:p>
    <w:p w:rsidR="006D5033" w:rsidRPr="001A1AC5" w:rsidRDefault="006D5033" w:rsidP="006D5033">
      <w:pPr>
        <w:pStyle w:val="Heading3"/>
        <w:rPr>
          <w:lang w:val="en-CA"/>
        </w:rPr>
      </w:pPr>
      <w:r>
        <w:rPr>
          <w:lang w:val="en-CA"/>
        </w:rPr>
        <w:t>Sleep Mode</w:t>
      </w:r>
    </w:p>
    <w:p w:rsidR="006D5033" w:rsidRDefault="006D5033" w:rsidP="006D5033">
      <w:pPr>
        <w:rPr>
          <w:lang w:val="en-CA"/>
        </w:rPr>
      </w:pPr>
      <w:r>
        <w:rPr>
          <w:lang w:val="en-CA"/>
        </w:rPr>
        <w:t xml:space="preserve">The device enters </w:t>
      </w:r>
      <w:r w:rsidR="00912975">
        <w:rPr>
          <w:lang w:val="en-CA"/>
        </w:rPr>
        <w:t xml:space="preserve">sleep </w:t>
      </w:r>
      <w:r>
        <w:rPr>
          <w:lang w:val="en-CA"/>
        </w:rPr>
        <w:t>mode</w:t>
      </w:r>
      <w:r w:rsidR="00912975">
        <w:rPr>
          <w:lang w:val="en-CA"/>
        </w:rPr>
        <w:t xml:space="preserve"> when a </w:t>
      </w:r>
      <w:r w:rsidR="0096331F">
        <w:rPr>
          <w:lang w:val="en-CA"/>
        </w:rPr>
        <w:t>user’s</w:t>
      </w:r>
      <w:r w:rsidR="00912975">
        <w:rPr>
          <w:lang w:val="en-CA"/>
        </w:rPr>
        <w:t xml:space="preserve"> presence is not detected. Presence is detected using the heart rate sensor. When the amount of </w:t>
      </w:r>
      <w:r w:rsidR="00E305BA">
        <w:rPr>
          <w:lang w:val="en-CA"/>
        </w:rPr>
        <w:t>red</w:t>
      </w:r>
      <w:r w:rsidR="00912975">
        <w:rPr>
          <w:lang w:val="en-CA"/>
        </w:rPr>
        <w:t xml:space="preserve"> light </w:t>
      </w:r>
      <w:r w:rsidR="00E305BA">
        <w:rPr>
          <w:lang w:val="en-CA"/>
        </w:rPr>
        <w:t xml:space="preserve">reflected </w:t>
      </w:r>
      <w:r w:rsidR="00912975">
        <w:rPr>
          <w:lang w:val="en-CA"/>
        </w:rPr>
        <w:t>is very low, there is nothing obstructing the sensors photodiode and this, a user is not wearing the device. A typical case where the device enters this state is if it is on a desk and not being worn.</w:t>
      </w:r>
    </w:p>
    <w:p w:rsidR="00912975" w:rsidRPr="006D5033" w:rsidRDefault="00912975" w:rsidP="006D5033">
      <w:pPr>
        <w:rPr>
          <w:lang w:val="en-CA"/>
        </w:rPr>
      </w:pPr>
      <w:r>
        <w:rPr>
          <w:lang w:val="en-CA"/>
        </w:rPr>
        <w:t xml:space="preserve">When the device is in this state, the heart rate sensor and display are turned off. The processor will wait on a motion interrupt generated by the MPU-9250. Once woken up, the device will enter normal operation mode for a fixed amount of time and check if </w:t>
      </w:r>
      <w:r w:rsidR="00B84068">
        <w:rPr>
          <w:lang w:val="en-CA"/>
        </w:rPr>
        <w:t xml:space="preserve">any </w:t>
      </w:r>
      <w:r>
        <w:rPr>
          <w:lang w:val="en-CA"/>
        </w:rPr>
        <w:t xml:space="preserve">presence is detected. If not, the device </w:t>
      </w:r>
      <w:r w:rsidR="00B84068">
        <w:rPr>
          <w:lang w:val="en-CA"/>
        </w:rPr>
        <w:t xml:space="preserve">re-enters </w:t>
      </w:r>
      <w:r>
        <w:rPr>
          <w:lang w:val="en-CA"/>
        </w:rPr>
        <w:t>sleep mode.</w:t>
      </w:r>
    </w:p>
    <w:p w:rsidR="001A1AC5" w:rsidRDefault="00D46BE0" w:rsidP="001A1AC5">
      <w:pPr>
        <w:pStyle w:val="Heading3"/>
        <w:rPr>
          <w:lang w:val="en-CA"/>
        </w:rPr>
      </w:pPr>
      <w:r>
        <w:rPr>
          <w:lang w:val="en-CA"/>
        </w:rPr>
        <w:t>Shutdown Mode</w:t>
      </w:r>
    </w:p>
    <w:p w:rsidR="00912975" w:rsidRDefault="00912975" w:rsidP="00296F00">
      <w:pPr>
        <w:rPr>
          <w:lang w:val="en-CA"/>
        </w:rPr>
      </w:pPr>
      <w:r>
        <w:rPr>
          <w:lang w:val="en-CA"/>
        </w:rPr>
        <w:t xml:space="preserve">The device enters its shutdown mode when it detects that the battery is low and there is no USB plugged in to charge it. It does this by reading the Analog to Digital Converter (ADC) connected to the battery and USB supply. In this mode, all peripherals are turned off including all interfaces and timers on the SAM D21. The only peripheral which is kept on is the internal 32.768 KHz RTC as it </w:t>
      </w:r>
      <w:r w:rsidR="00B84068">
        <w:rPr>
          <w:lang w:val="en-CA"/>
        </w:rPr>
        <w:t>maintains</w:t>
      </w:r>
      <w:r>
        <w:rPr>
          <w:lang w:val="en-CA"/>
        </w:rPr>
        <w:t xml:space="preserve"> track of the current time and date and is used as an alarm to wake up the processor.</w:t>
      </w:r>
    </w:p>
    <w:p w:rsidR="0084624A" w:rsidRPr="0084624A" w:rsidRDefault="00912975" w:rsidP="0084624A">
      <w:pPr>
        <w:rPr>
          <w:lang w:val="en-CA"/>
        </w:rPr>
      </w:pPr>
      <w:r>
        <w:rPr>
          <w:lang w:val="en-CA"/>
        </w:rPr>
        <w:t xml:space="preserve">After entering shutdown mode, the processor sets up an alarm to wake it up periodically </w:t>
      </w:r>
      <w:r w:rsidR="00B84068">
        <w:rPr>
          <w:lang w:val="en-CA"/>
        </w:rPr>
        <w:t>to</w:t>
      </w:r>
      <w:r>
        <w:rPr>
          <w:lang w:val="en-CA"/>
        </w:rPr>
        <w:t xml:space="preserve"> check on the battery and charging status</w:t>
      </w:r>
      <w:r w:rsidR="00125CDF">
        <w:rPr>
          <w:lang w:val="en-CA"/>
        </w:rPr>
        <w:t>. If a valid input is detected, the de</w:t>
      </w:r>
      <w:r w:rsidR="006E35D2">
        <w:rPr>
          <w:lang w:val="en-CA"/>
        </w:rPr>
        <w:t>vice proceeds into the normal operation mode.</w:t>
      </w:r>
      <w:r w:rsidR="00B84068">
        <w:rPr>
          <w:lang w:val="en-CA"/>
        </w:rPr>
        <w:t xml:space="preserve"> When the device is in this mode, it will appear completely off to the user.</w:t>
      </w:r>
    </w:p>
    <w:p w:rsidR="0084624A" w:rsidRPr="0084624A" w:rsidRDefault="0084624A" w:rsidP="0084624A">
      <w:pPr>
        <w:rPr>
          <w:lang w:val="en-CA"/>
        </w:rPr>
      </w:pPr>
    </w:p>
    <w:p w:rsidR="006A45B9" w:rsidRPr="006A45B9" w:rsidRDefault="006A45B9" w:rsidP="006A45B9">
      <w:pPr>
        <w:rPr>
          <w:lang w:val="en-CA"/>
        </w:rPr>
      </w:pPr>
    </w:p>
    <w:bookmarkEnd w:id="1"/>
    <w:bookmarkEnd w:id="2"/>
    <w:bookmarkEnd w:id="3"/>
    <w:bookmarkEnd w:id="15"/>
    <w:bookmarkEnd w:id="16"/>
    <w:p w:rsidR="00274988" w:rsidRPr="006A45B9" w:rsidRDefault="00790B39" w:rsidP="006A45B9">
      <w:pPr>
        <w:pStyle w:val="Heading1"/>
        <w:numPr>
          <w:ilvl w:val="0"/>
          <w:numId w:val="2"/>
        </w:numPr>
        <w:rPr>
          <w:lang w:val="en-CA"/>
        </w:rPr>
      </w:pPr>
      <w:r>
        <w:rPr>
          <w:lang w:val="en-CA"/>
        </w:rPr>
        <w:lastRenderedPageBreak/>
        <w:t>Notes</w:t>
      </w:r>
    </w:p>
    <w:sectPr w:rsidR="00274988" w:rsidRPr="006A45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6BB" w:rsidRDefault="001406BB" w:rsidP="006A45B9">
      <w:pPr>
        <w:spacing w:after="0" w:line="240" w:lineRule="auto"/>
      </w:pPr>
      <w:r>
        <w:separator/>
      </w:r>
    </w:p>
  </w:endnote>
  <w:endnote w:type="continuationSeparator" w:id="0">
    <w:p w:rsidR="001406BB" w:rsidRDefault="001406BB" w:rsidP="006A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6BB" w:rsidRDefault="001406BB" w:rsidP="006A45B9">
      <w:pPr>
        <w:spacing w:after="0" w:line="240" w:lineRule="auto"/>
      </w:pPr>
      <w:r>
        <w:separator/>
      </w:r>
    </w:p>
  </w:footnote>
  <w:footnote w:type="continuationSeparator" w:id="0">
    <w:p w:rsidR="001406BB" w:rsidRDefault="001406BB" w:rsidP="006A4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C7C"/>
    <w:multiLevelType w:val="hybridMultilevel"/>
    <w:tmpl w:val="CE1CA7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6674AAB"/>
    <w:multiLevelType w:val="hybridMultilevel"/>
    <w:tmpl w:val="946EA3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96236FD"/>
    <w:multiLevelType w:val="hybridMultilevel"/>
    <w:tmpl w:val="A8241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2F86BE4"/>
    <w:multiLevelType w:val="hybridMultilevel"/>
    <w:tmpl w:val="B20299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09F12E0"/>
    <w:multiLevelType w:val="multilevel"/>
    <w:tmpl w:val="59207C3C"/>
    <w:styleLink w:val="Headings"/>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60"/>
        </w:tabs>
        <w:ind w:left="360" w:hanging="360"/>
      </w:pPr>
    </w:lvl>
    <w:lvl w:ilvl="2">
      <w:start w:val="1"/>
      <w:numFmt w:val="decimal"/>
      <w:pStyle w:val="Heading3"/>
      <w:lvlText w:val="%1.%2.%3"/>
      <w:lvlJc w:val="left"/>
      <w:pPr>
        <w:tabs>
          <w:tab w:val="num" w:pos="360"/>
        </w:tabs>
        <w:ind w:left="360" w:hanging="360"/>
      </w:pPr>
    </w:lvl>
    <w:lvl w:ilvl="3">
      <w:start w:val="1"/>
      <w:numFmt w:val="decimal"/>
      <w:pStyle w:val="Heading4"/>
      <w:lvlText w:val="%1.%2.%3.%4"/>
      <w:lvlJc w:val="left"/>
      <w:pPr>
        <w:tabs>
          <w:tab w:val="num" w:pos="360"/>
        </w:tabs>
        <w:ind w:left="360" w:hanging="360"/>
      </w:pPr>
    </w:lvl>
    <w:lvl w:ilvl="4">
      <w:start w:val="1"/>
      <w:numFmt w:val="decimal"/>
      <w:pStyle w:val="Heading5"/>
      <w:lvlText w:val="%1.%2.%3.%4.%5"/>
      <w:lvlJc w:val="left"/>
      <w:pPr>
        <w:tabs>
          <w:tab w:val="num" w:pos="360"/>
        </w:tabs>
        <w:ind w:left="360" w:hanging="360"/>
      </w:pPr>
    </w:lvl>
    <w:lvl w:ilvl="5">
      <w:start w:val="1"/>
      <w:numFmt w:val="decimal"/>
      <w:pStyle w:val="Heading6"/>
      <w:lvlText w:val="%1.%2.%3.%4.%5.%6"/>
      <w:lvlJc w:val="left"/>
      <w:pPr>
        <w:tabs>
          <w:tab w:val="num" w:pos="360"/>
        </w:tabs>
        <w:ind w:left="360" w:hanging="360"/>
      </w:pPr>
    </w:lvl>
    <w:lvl w:ilvl="6">
      <w:start w:val="1"/>
      <w:numFmt w:val="decimal"/>
      <w:pStyle w:val="Heading7"/>
      <w:lvlText w:val="%1.%2.%3.%4.%5.%6.%7."/>
      <w:lvlJc w:val="left"/>
      <w:pPr>
        <w:tabs>
          <w:tab w:val="num" w:pos="360"/>
        </w:tabs>
        <w:ind w:left="360" w:hanging="360"/>
      </w:pPr>
    </w:lvl>
    <w:lvl w:ilvl="7">
      <w:start w:val="1"/>
      <w:numFmt w:val="decimal"/>
      <w:pStyle w:val="Heading8"/>
      <w:lvlText w:val="%1.%2.%3.%4.%5.%6.%7.%8"/>
      <w:lvlJc w:val="left"/>
      <w:pPr>
        <w:tabs>
          <w:tab w:val="num" w:pos="360"/>
        </w:tabs>
        <w:ind w:left="360" w:hanging="360"/>
      </w:pPr>
    </w:lvl>
    <w:lvl w:ilvl="8">
      <w:start w:val="1"/>
      <w:numFmt w:val="decimal"/>
      <w:pStyle w:val="Heading9"/>
      <w:lvlText w:val="%1.%2.%3.%4.%5.%6.%7.%8.%9"/>
      <w:lvlJc w:val="left"/>
      <w:pPr>
        <w:tabs>
          <w:tab w:val="num" w:pos="360"/>
        </w:tabs>
        <w:ind w:left="360" w:hanging="360"/>
      </w:pPr>
    </w:lvl>
  </w:abstractNum>
  <w:abstractNum w:abstractNumId="5" w15:restartNumberingAfterBreak="0">
    <w:nsid w:val="3417177B"/>
    <w:multiLevelType w:val="hybridMultilevel"/>
    <w:tmpl w:val="07F209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F683B9A"/>
    <w:multiLevelType w:val="hybridMultilevel"/>
    <w:tmpl w:val="DE32D7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40096992"/>
    <w:multiLevelType w:val="hybridMultilevel"/>
    <w:tmpl w:val="C84CBA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416F7CCF"/>
    <w:multiLevelType w:val="multilevel"/>
    <w:tmpl w:val="59207C3C"/>
    <w:numStyleLink w:val="Headings"/>
  </w:abstractNum>
  <w:abstractNum w:abstractNumId="9" w15:restartNumberingAfterBreak="0">
    <w:nsid w:val="4E107E96"/>
    <w:multiLevelType w:val="hybridMultilevel"/>
    <w:tmpl w:val="8BEEBE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5E8E489E"/>
    <w:multiLevelType w:val="hybridMultilevel"/>
    <w:tmpl w:val="3464524E"/>
    <w:lvl w:ilvl="0" w:tplc="167282AA">
      <w:start w:val="1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851EED"/>
    <w:multiLevelType w:val="hybridMultilevel"/>
    <w:tmpl w:val="3E42E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697090D"/>
    <w:multiLevelType w:val="hybridMultilevel"/>
    <w:tmpl w:val="B4F22E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8"/>
  </w:num>
  <w:num w:numId="2">
    <w:abstractNumId w:val="8"/>
    <w:lvlOverride w:ilvl="0">
      <w:lvl w:ilvl="0">
        <w:start w:val="1"/>
        <w:numFmt w:val="decimal"/>
        <w:pStyle w:val="Heading1"/>
        <w:lvlText w:val="%1"/>
        <w:lvlJc w:val="left"/>
        <w:pPr>
          <w:tabs>
            <w:tab w:val="num" w:pos="360"/>
          </w:tabs>
          <w:ind w:left="360" w:hanging="360"/>
        </w:pPr>
        <w:rPr>
          <w:lang w:val="en-US"/>
        </w:rPr>
      </w:lvl>
    </w:lvlOverride>
    <w:lvlOverride w:ilvl="1">
      <w:lvl w:ilvl="1">
        <w:start w:val="1"/>
        <w:numFmt w:val="decimal"/>
        <w:pStyle w:val="Heading2"/>
        <w:lvlText w:val="%1.%2"/>
        <w:lvlJc w:val="left"/>
        <w:pPr>
          <w:tabs>
            <w:tab w:val="num" w:pos="360"/>
          </w:tabs>
          <w:ind w:left="360" w:hanging="360"/>
        </w:pPr>
      </w:lvl>
    </w:lvlOverride>
    <w:lvlOverride w:ilvl="2">
      <w:lvl w:ilvl="2">
        <w:start w:val="1"/>
        <w:numFmt w:val="decimal"/>
        <w:pStyle w:val="Heading3"/>
        <w:lvlText w:val="%1.%2.%3"/>
        <w:lvlJc w:val="left"/>
        <w:pPr>
          <w:tabs>
            <w:tab w:val="num" w:pos="360"/>
          </w:tabs>
          <w:ind w:left="360" w:hanging="360"/>
        </w:pPr>
        <w:rPr>
          <w:i w:val="0"/>
        </w:rPr>
      </w:lvl>
    </w:lvlOverride>
    <w:lvlOverride w:ilvl="3">
      <w:lvl w:ilvl="3">
        <w:start w:val="1"/>
        <w:numFmt w:val="decimal"/>
        <w:pStyle w:val="Heading4"/>
        <w:lvlText w:val="%1.%2.%3.%4"/>
        <w:lvlJc w:val="left"/>
        <w:pPr>
          <w:tabs>
            <w:tab w:val="num" w:pos="360"/>
          </w:tabs>
          <w:ind w:left="360" w:hanging="360"/>
        </w:pPr>
      </w:lvl>
    </w:lvlOverride>
    <w:lvlOverride w:ilvl="4">
      <w:lvl w:ilvl="4">
        <w:start w:val="1"/>
        <w:numFmt w:val="decimal"/>
        <w:pStyle w:val="Heading5"/>
        <w:lvlText w:val="%1.%2.%3.%4.%5"/>
        <w:lvlJc w:val="left"/>
        <w:pPr>
          <w:tabs>
            <w:tab w:val="num" w:pos="360"/>
          </w:tabs>
          <w:ind w:left="360" w:hanging="360"/>
        </w:pPr>
      </w:lvl>
    </w:lvlOverride>
    <w:lvlOverride w:ilvl="5">
      <w:lvl w:ilvl="5">
        <w:start w:val="1"/>
        <w:numFmt w:val="decimal"/>
        <w:pStyle w:val="Heading6"/>
        <w:lvlText w:val="%1.%2.%3.%4.%5.%6"/>
        <w:lvlJc w:val="left"/>
        <w:pPr>
          <w:tabs>
            <w:tab w:val="num" w:pos="360"/>
          </w:tabs>
          <w:ind w:left="360" w:hanging="360"/>
        </w:pPr>
      </w:lvl>
    </w:lvlOverride>
    <w:lvlOverride w:ilvl="6">
      <w:lvl w:ilvl="6">
        <w:start w:val="1"/>
        <w:numFmt w:val="decimal"/>
        <w:pStyle w:val="Heading7"/>
        <w:lvlText w:val="%1.%2.%3.%4.%5.%6.%7."/>
        <w:lvlJc w:val="left"/>
        <w:pPr>
          <w:tabs>
            <w:tab w:val="num" w:pos="360"/>
          </w:tabs>
          <w:ind w:left="360" w:hanging="360"/>
        </w:pPr>
      </w:lvl>
    </w:lvlOverride>
    <w:lvlOverride w:ilvl="7">
      <w:lvl w:ilvl="7">
        <w:start w:val="1"/>
        <w:numFmt w:val="decimal"/>
        <w:pStyle w:val="Heading8"/>
        <w:lvlText w:val="%1.%2.%3.%4.%5.%6.%7.%8"/>
        <w:lvlJc w:val="left"/>
        <w:pPr>
          <w:tabs>
            <w:tab w:val="num" w:pos="360"/>
          </w:tabs>
          <w:ind w:left="360" w:hanging="360"/>
        </w:pPr>
      </w:lvl>
    </w:lvlOverride>
    <w:lvlOverride w:ilvl="8">
      <w:lvl w:ilvl="8">
        <w:start w:val="1"/>
        <w:numFmt w:val="decimal"/>
        <w:pStyle w:val="Heading9"/>
        <w:lvlText w:val="%1.%2.%3.%4.%5.%6.%7.%8.%9"/>
        <w:lvlJc w:val="left"/>
        <w:pPr>
          <w:tabs>
            <w:tab w:val="num" w:pos="360"/>
          </w:tabs>
          <w:ind w:left="360" w:hanging="360"/>
        </w:pPr>
      </w:lvl>
    </w:lvlOverride>
  </w:num>
  <w:num w:numId="3">
    <w:abstractNumId w:val="1"/>
  </w:num>
  <w:num w:numId="4">
    <w:abstractNumId w:val="1"/>
  </w:num>
  <w:num w:numId="5">
    <w:abstractNumId w:val="3"/>
  </w:num>
  <w:num w:numId="6">
    <w:abstractNumId w:val="3"/>
  </w:num>
  <w:num w:numId="7">
    <w:abstractNumId w:val="7"/>
  </w:num>
  <w:num w:numId="8">
    <w:abstractNumId w:val="7"/>
  </w:num>
  <w:num w:numId="9">
    <w:abstractNumId w:val="6"/>
  </w:num>
  <w:num w:numId="10">
    <w:abstractNumId w:val="6"/>
  </w:num>
  <w:num w:numId="11">
    <w:abstractNumId w:val="5"/>
  </w:num>
  <w:num w:numId="12">
    <w:abstractNumId w:val="5"/>
  </w:num>
  <w:num w:numId="13">
    <w:abstractNumId w:val="2"/>
  </w:num>
  <w:num w:numId="14">
    <w:abstractNumId w:val="2"/>
  </w:num>
  <w:num w:numId="15">
    <w:abstractNumId w:val="9"/>
  </w:num>
  <w:num w:numId="16">
    <w:abstractNumId w:val="9"/>
  </w:num>
  <w:num w:numId="17">
    <w:abstractNumId w:val="12"/>
  </w:num>
  <w:num w:numId="18">
    <w:abstractNumId w:val="12"/>
  </w:num>
  <w:num w:numId="19">
    <w:abstractNumId w:val="11"/>
  </w:num>
  <w:num w:numId="20">
    <w:abstractNumId w:val="11"/>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B9"/>
    <w:rsid w:val="0004568D"/>
    <w:rsid w:val="00047BCB"/>
    <w:rsid w:val="000F0807"/>
    <w:rsid w:val="000F492D"/>
    <w:rsid w:val="001014F5"/>
    <w:rsid w:val="00120793"/>
    <w:rsid w:val="00125CDF"/>
    <w:rsid w:val="001406BB"/>
    <w:rsid w:val="00170BC3"/>
    <w:rsid w:val="001723FB"/>
    <w:rsid w:val="001A1AC5"/>
    <w:rsid w:val="001B217D"/>
    <w:rsid w:val="001C47AC"/>
    <w:rsid w:val="001E2AF4"/>
    <w:rsid w:val="00204599"/>
    <w:rsid w:val="00212ED1"/>
    <w:rsid w:val="002477E3"/>
    <w:rsid w:val="00296F00"/>
    <w:rsid w:val="002B653C"/>
    <w:rsid w:val="00380667"/>
    <w:rsid w:val="003A0887"/>
    <w:rsid w:val="00405495"/>
    <w:rsid w:val="00487EFE"/>
    <w:rsid w:val="004B5ECF"/>
    <w:rsid w:val="004D39C7"/>
    <w:rsid w:val="004F43C6"/>
    <w:rsid w:val="005005F9"/>
    <w:rsid w:val="00525AF6"/>
    <w:rsid w:val="00532AAD"/>
    <w:rsid w:val="00597BA1"/>
    <w:rsid w:val="00620A48"/>
    <w:rsid w:val="0068746B"/>
    <w:rsid w:val="006A45B9"/>
    <w:rsid w:val="006D5033"/>
    <w:rsid w:val="006E35D2"/>
    <w:rsid w:val="006E3DAD"/>
    <w:rsid w:val="007140A8"/>
    <w:rsid w:val="00790B39"/>
    <w:rsid w:val="007C700E"/>
    <w:rsid w:val="007E3C7C"/>
    <w:rsid w:val="007E6098"/>
    <w:rsid w:val="00830FE5"/>
    <w:rsid w:val="0084113E"/>
    <w:rsid w:val="0084624A"/>
    <w:rsid w:val="00871D33"/>
    <w:rsid w:val="008C2777"/>
    <w:rsid w:val="00912975"/>
    <w:rsid w:val="00942B18"/>
    <w:rsid w:val="00960AD8"/>
    <w:rsid w:val="0096331F"/>
    <w:rsid w:val="00980176"/>
    <w:rsid w:val="009F5A26"/>
    <w:rsid w:val="00A1325A"/>
    <w:rsid w:val="00B431B7"/>
    <w:rsid w:val="00B50E76"/>
    <w:rsid w:val="00B541E5"/>
    <w:rsid w:val="00B84068"/>
    <w:rsid w:val="00B86322"/>
    <w:rsid w:val="00BD78CB"/>
    <w:rsid w:val="00BF20DF"/>
    <w:rsid w:val="00C735EE"/>
    <w:rsid w:val="00C95F0B"/>
    <w:rsid w:val="00D12F7C"/>
    <w:rsid w:val="00D46BE0"/>
    <w:rsid w:val="00D478BB"/>
    <w:rsid w:val="00D56630"/>
    <w:rsid w:val="00D67ED9"/>
    <w:rsid w:val="00DF419B"/>
    <w:rsid w:val="00DF5886"/>
    <w:rsid w:val="00E305BA"/>
    <w:rsid w:val="00E76415"/>
    <w:rsid w:val="00E77F2F"/>
    <w:rsid w:val="00F276E4"/>
    <w:rsid w:val="00F4310E"/>
    <w:rsid w:val="00F55024"/>
    <w:rsid w:val="00FC4553"/>
    <w:rsid w:val="00FF4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244E"/>
  <w15:chartTrackingRefBased/>
  <w15:docId w15:val="{9AB031A9-957D-468F-AD1A-3BA35CF1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5B9"/>
    <w:pPr>
      <w:spacing w:after="200" w:line="276" w:lineRule="auto"/>
    </w:pPr>
    <w:rPr>
      <w:rFonts w:eastAsiaTheme="minorEastAsia"/>
      <w:lang w:val="en-US"/>
    </w:rPr>
  </w:style>
  <w:style w:type="paragraph" w:styleId="Heading1">
    <w:name w:val="heading 1"/>
    <w:next w:val="Normal"/>
    <w:link w:val="Heading1Char"/>
    <w:uiPriority w:val="9"/>
    <w:qFormat/>
    <w:rsid w:val="006A45B9"/>
    <w:pPr>
      <w:keepNext/>
      <w:keepLines/>
      <w:pageBreakBefore/>
      <w:numPr>
        <w:numId w:val="1"/>
      </w:numPr>
      <w:spacing w:before="480" w:after="12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Heading1"/>
    <w:next w:val="Normal"/>
    <w:link w:val="Heading2Char"/>
    <w:uiPriority w:val="9"/>
    <w:unhideWhenUsed/>
    <w:qFormat/>
    <w:rsid w:val="006A45B9"/>
    <w:pPr>
      <w:pageBreakBefore w:val="0"/>
      <w:numPr>
        <w:ilvl w:val="1"/>
      </w:numPr>
      <w:spacing w:before="200"/>
      <w:outlineLvl w:val="1"/>
    </w:pPr>
    <w:rPr>
      <w:bCs w:val="0"/>
      <w:color w:val="4472C4" w:themeColor="accent1"/>
      <w:sz w:val="26"/>
      <w:szCs w:val="26"/>
    </w:rPr>
  </w:style>
  <w:style w:type="paragraph" w:styleId="Heading3">
    <w:name w:val="heading 3"/>
    <w:basedOn w:val="Heading2"/>
    <w:next w:val="Normal"/>
    <w:link w:val="Heading3Char"/>
    <w:uiPriority w:val="9"/>
    <w:unhideWhenUsed/>
    <w:qFormat/>
    <w:rsid w:val="006A45B9"/>
    <w:pPr>
      <w:numPr>
        <w:ilvl w:val="2"/>
      </w:numPr>
      <w:outlineLvl w:val="2"/>
    </w:pPr>
    <w:rPr>
      <w:b w:val="0"/>
      <w:bCs/>
      <w:i/>
    </w:rPr>
  </w:style>
  <w:style w:type="paragraph" w:styleId="Heading4">
    <w:name w:val="heading 4"/>
    <w:basedOn w:val="Heading3"/>
    <w:next w:val="Normal"/>
    <w:link w:val="Heading4Char"/>
    <w:uiPriority w:val="9"/>
    <w:semiHidden/>
    <w:unhideWhenUsed/>
    <w:qFormat/>
    <w:rsid w:val="006A45B9"/>
    <w:pPr>
      <w:numPr>
        <w:ilvl w:val="3"/>
      </w:numPr>
      <w:outlineLvl w:val="3"/>
    </w:pPr>
    <w:rPr>
      <w:bCs w:val="0"/>
      <w:i w:val="0"/>
      <w:iCs/>
    </w:rPr>
  </w:style>
  <w:style w:type="paragraph" w:styleId="Heading5">
    <w:name w:val="heading 5"/>
    <w:basedOn w:val="Heading4"/>
    <w:next w:val="Normal"/>
    <w:link w:val="Heading5Char"/>
    <w:uiPriority w:val="9"/>
    <w:semiHidden/>
    <w:unhideWhenUsed/>
    <w:qFormat/>
    <w:rsid w:val="006A45B9"/>
    <w:pPr>
      <w:numPr>
        <w:ilvl w:val="4"/>
      </w:numPr>
      <w:outlineLvl w:val="4"/>
    </w:pPr>
    <w:rPr>
      <w:color w:val="1F3763" w:themeColor="accent1" w:themeShade="7F"/>
    </w:rPr>
  </w:style>
  <w:style w:type="paragraph" w:styleId="Heading6">
    <w:name w:val="heading 6"/>
    <w:basedOn w:val="Heading5"/>
    <w:next w:val="Normal"/>
    <w:link w:val="Heading6Char"/>
    <w:uiPriority w:val="9"/>
    <w:semiHidden/>
    <w:unhideWhenUsed/>
    <w:qFormat/>
    <w:rsid w:val="006A45B9"/>
    <w:pPr>
      <w:numPr>
        <w:ilvl w:val="5"/>
      </w:numPr>
      <w:outlineLvl w:val="5"/>
    </w:pPr>
    <w:rPr>
      <w:i/>
      <w:iCs w:val="0"/>
    </w:rPr>
  </w:style>
  <w:style w:type="paragraph" w:styleId="Heading7">
    <w:name w:val="heading 7"/>
    <w:basedOn w:val="Heading6"/>
    <w:next w:val="Normal"/>
    <w:link w:val="Heading7Char"/>
    <w:uiPriority w:val="9"/>
    <w:semiHidden/>
    <w:unhideWhenUsed/>
    <w:qFormat/>
    <w:rsid w:val="006A45B9"/>
    <w:pPr>
      <w:numPr>
        <w:ilvl w:val="6"/>
      </w:numPr>
      <w:outlineLvl w:val="6"/>
    </w:pPr>
    <w:rPr>
      <w:i w:val="0"/>
      <w:iCs/>
      <w:color w:val="404040" w:themeColor="text1" w:themeTint="BF"/>
    </w:rPr>
  </w:style>
  <w:style w:type="paragraph" w:styleId="Heading8">
    <w:name w:val="heading 8"/>
    <w:basedOn w:val="Heading7"/>
    <w:next w:val="Normal"/>
    <w:link w:val="Heading8Char"/>
    <w:uiPriority w:val="9"/>
    <w:semiHidden/>
    <w:unhideWhenUsed/>
    <w:qFormat/>
    <w:rsid w:val="006A45B9"/>
    <w:pPr>
      <w:numPr>
        <w:ilvl w:val="7"/>
      </w:numPr>
      <w:outlineLvl w:val="7"/>
    </w:pPr>
    <w:rPr>
      <w:color w:val="4472C4" w:themeColor="accent1"/>
      <w:sz w:val="20"/>
      <w:szCs w:val="20"/>
    </w:rPr>
  </w:style>
  <w:style w:type="paragraph" w:styleId="Heading9">
    <w:name w:val="heading 9"/>
    <w:basedOn w:val="Heading8"/>
    <w:next w:val="Normal"/>
    <w:link w:val="Heading9Char"/>
    <w:uiPriority w:val="9"/>
    <w:semiHidden/>
    <w:unhideWhenUsed/>
    <w:qFormat/>
    <w:rsid w:val="006A45B9"/>
    <w:pPr>
      <w:numPr>
        <w:ilvl w:val="8"/>
      </w:numPr>
      <w:outlineLvl w:val="8"/>
    </w:pPr>
    <w:rPr>
      <w:i/>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5B9"/>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A45B9"/>
    <w:rPr>
      <w:rFonts w:asciiTheme="majorHAnsi" w:eastAsiaTheme="majorEastAsia" w:hAnsiTheme="majorHAnsi" w:cstheme="majorBidi"/>
      <w:b/>
      <w:color w:val="4472C4" w:themeColor="accent1"/>
      <w:sz w:val="26"/>
      <w:szCs w:val="26"/>
      <w:lang w:val="en-US"/>
    </w:rPr>
  </w:style>
  <w:style w:type="character" w:customStyle="1" w:styleId="Heading3Char">
    <w:name w:val="Heading 3 Char"/>
    <w:basedOn w:val="DefaultParagraphFont"/>
    <w:link w:val="Heading3"/>
    <w:uiPriority w:val="9"/>
    <w:rsid w:val="006A45B9"/>
    <w:rPr>
      <w:rFonts w:asciiTheme="majorHAnsi" w:eastAsiaTheme="majorEastAsia" w:hAnsiTheme="majorHAnsi" w:cstheme="majorBidi"/>
      <w:bCs/>
      <w:i/>
      <w:color w:val="4472C4" w:themeColor="accent1"/>
      <w:sz w:val="26"/>
      <w:szCs w:val="26"/>
      <w:lang w:val="en-US"/>
    </w:rPr>
  </w:style>
  <w:style w:type="character" w:customStyle="1" w:styleId="Heading4Char">
    <w:name w:val="Heading 4 Char"/>
    <w:basedOn w:val="DefaultParagraphFont"/>
    <w:link w:val="Heading4"/>
    <w:uiPriority w:val="9"/>
    <w:semiHidden/>
    <w:rsid w:val="006A45B9"/>
    <w:rPr>
      <w:rFonts w:asciiTheme="majorHAnsi" w:eastAsiaTheme="majorEastAsia" w:hAnsiTheme="majorHAnsi" w:cstheme="majorBidi"/>
      <w:iCs/>
      <w:color w:val="4472C4" w:themeColor="accent1"/>
      <w:sz w:val="26"/>
      <w:szCs w:val="26"/>
      <w:lang w:val="en-US"/>
    </w:rPr>
  </w:style>
  <w:style w:type="character" w:customStyle="1" w:styleId="Heading5Char">
    <w:name w:val="Heading 5 Char"/>
    <w:basedOn w:val="DefaultParagraphFont"/>
    <w:link w:val="Heading5"/>
    <w:uiPriority w:val="9"/>
    <w:semiHidden/>
    <w:rsid w:val="006A45B9"/>
    <w:rPr>
      <w:rFonts w:asciiTheme="majorHAnsi" w:eastAsiaTheme="majorEastAsia" w:hAnsiTheme="majorHAnsi" w:cstheme="majorBidi"/>
      <w:iCs/>
      <w:color w:val="1F3763" w:themeColor="accent1" w:themeShade="7F"/>
      <w:sz w:val="26"/>
      <w:szCs w:val="26"/>
      <w:lang w:val="en-US"/>
    </w:rPr>
  </w:style>
  <w:style w:type="character" w:customStyle="1" w:styleId="Heading6Char">
    <w:name w:val="Heading 6 Char"/>
    <w:basedOn w:val="DefaultParagraphFont"/>
    <w:link w:val="Heading6"/>
    <w:uiPriority w:val="9"/>
    <w:semiHidden/>
    <w:rsid w:val="006A45B9"/>
    <w:rPr>
      <w:rFonts w:asciiTheme="majorHAnsi" w:eastAsiaTheme="majorEastAsia" w:hAnsiTheme="majorHAnsi" w:cstheme="majorBidi"/>
      <w: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6A45B9"/>
    <w:rPr>
      <w:rFonts w:asciiTheme="majorHAnsi" w:eastAsiaTheme="majorEastAsia" w:hAnsiTheme="majorHAnsi" w:cstheme="majorBidi"/>
      <w:iCs/>
      <w:color w:val="404040" w:themeColor="text1" w:themeTint="BF"/>
      <w:sz w:val="26"/>
      <w:szCs w:val="26"/>
      <w:lang w:val="en-US"/>
    </w:rPr>
  </w:style>
  <w:style w:type="character" w:customStyle="1" w:styleId="Heading8Char">
    <w:name w:val="Heading 8 Char"/>
    <w:basedOn w:val="DefaultParagraphFont"/>
    <w:link w:val="Heading8"/>
    <w:uiPriority w:val="9"/>
    <w:semiHidden/>
    <w:rsid w:val="006A45B9"/>
    <w:rPr>
      <w:rFonts w:asciiTheme="majorHAnsi" w:eastAsiaTheme="majorEastAsia" w:hAnsiTheme="majorHAnsi" w:cstheme="majorBidi"/>
      <w:iCs/>
      <w:color w:val="4472C4" w:themeColor="accent1"/>
      <w:sz w:val="20"/>
      <w:szCs w:val="20"/>
      <w:lang w:val="en-US"/>
    </w:rPr>
  </w:style>
  <w:style w:type="character" w:customStyle="1" w:styleId="Heading9Char">
    <w:name w:val="Heading 9 Char"/>
    <w:basedOn w:val="DefaultParagraphFont"/>
    <w:link w:val="Heading9"/>
    <w:uiPriority w:val="9"/>
    <w:semiHidden/>
    <w:rsid w:val="006A45B9"/>
    <w:rPr>
      <w:rFonts w:asciiTheme="majorHAnsi" w:eastAsiaTheme="majorEastAsia" w:hAnsiTheme="majorHAnsi" w:cstheme="majorBidi"/>
      <w:i/>
      <w:color w:val="404040" w:themeColor="text1" w:themeTint="BF"/>
      <w:sz w:val="20"/>
      <w:szCs w:val="20"/>
      <w:lang w:val="en-US"/>
    </w:rPr>
  </w:style>
  <w:style w:type="character" w:styleId="Hyperlink">
    <w:name w:val="Hyperlink"/>
    <w:uiPriority w:val="99"/>
    <w:semiHidden/>
    <w:unhideWhenUsed/>
    <w:rsid w:val="006A45B9"/>
    <w:rPr>
      <w:color w:val="0000FF"/>
      <w:u w:val="single"/>
    </w:rPr>
  </w:style>
  <w:style w:type="character" w:styleId="FollowedHyperlink">
    <w:name w:val="FollowedHyperlink"/>
    <w:basedOn w:val="DefaultParagraphFont"/>
    <w:uiPriority w:val="99"/>
    <w:semiHidden/>
    <w:unhideWhenUsed/>
    <w:rsid w:val="006A45B9"/>
    <w:rPr>
      <w:color w:val="954F72" w:themeColor="followedHyperlink"/>
      <w:u w:val="single"/>
    </w:rPr>
  </w:style>
  <w:style w:type="paragraph" w:customStyle="1" w:styleId="msonormal0">
    <w:name w:val="msonormal"/>
    <w:basedOn w:val="Normal"/>
    <w:rsid w:val="006A45B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OC1">
    <w:name w:val="toc 1"/>
    <w:basedOn w:val="Normal"/>
    <w:next w:val="Normal"/>
    <w:autoRedefine/>
    <w:uiPriority w:val="39"/>
    <w:semiHidden/>
    <w:unhideWhenUsed/>
    <w:rsid w:val="006A45B9"/>
    <w:pPr>
      <w:tabs>
        <w:tab w:val="left" w:pos="480"/>
        <w:tab w:val="right" w:leader="dot" w:pos="8630"/>
      </w:tabs>
      <w:spacing w:after="0"/>
    </w:pPr>
  </w:style>
  <w:style w:type="paragraph" w:styleId="TOC2">
    <w:name w:val="toc 2"/>
    <w:basedOn w:val="Normal"/>
    <w:next w:val="Normal"/>
    <w:autoRedefine/>
    <w:uiPriority w:val="39"/>
    <w:semiHidden/>
    <w:unhideWhenUsed/>
    <w:rsid w:val="006A45B9"/>
    <w:pPr>
      <w:spacing w:after="0"/>
      <w:ind w:left="238"/>
    </w:pPr>
  </w:style>
  <w:style w:type="paragraph" w:styleId="TOC3">
    <w:name w:val="toc 3"/>
    <w:basedOn w:val="Normal"/>
    <w:next w:val="Normal"/>
    <w:autoRedefine/>
    <w:uiPriority w:val="39"/>
    <w:semiHidden/>
    <w:unhideWhenUsed/>
    <w:rsid w:val="006A45B9"/>
    <w:pPr>
      <w:spacing w:after="0"/>
      <w:ind w:left="482"/>
    </w:pPr>
  </w:style>
  <w:style w:type="paragraph" w:styleId="TOC4">
    <w:name w:val="toc 4"/>
    <w:basedOn w:val="Normal"/>
    <w:next w:val="Normal"/>
    <w:autoRedefine/>
    <w:uiPriority w:val="39"/>
    <w:semiHidden/>
    <w:unhideWhenUsed/>
    <w:rsid w:val="006A45B9"/>
    <w:pPr>
      <w:spacing w:after="0"/>
      <w:ind w:left="658"/>
    </w:pPr>
  </w:style>
  <w:style w:type="paragraph" w:styleId="TOC6">
    <w:name w:val="toc 6"/>
    <w:basedOn w:val="Normal"/>
    <w:next w:val="Normal"/>
    <w:autoRedefine/>
    <w:uiPriority w:val="39"/>
    <w:semiHidden/>
    <w:unhideWhenUsed/>
    <w:rsid w:val="006A45B9"/>
    <w:pPr>
      <w:spacing w:after="0"/>
      <w:ind w:left="1100"/>
    </w:pPr>
  </w:style>
  <w:style w:type="paragraph" w:styleId="TOC7">
    <w:name w:val="toc 7"/>
    <w:basedOn w:val="Normal"/>
    <w:next w:val="Normal"/>
    <w:autoRedefine/>
    <w:uiPriority w:val="39"/>
    <w:semiHidden/>
    <w:unhideWhenUsed/>
    <w:rsid w:val="006A45B9"/>
    <w:pPr>
      <w:spacing w:after="0"/>
      <w:ind w:left="1321"/>
    </w:pPr>
  </w:style>
  <w:style w:type="paragraph" w:styleId="TOC8">
    <w:name w:val="toc 8"/>
    <w:basedOn w:val="Normal"/>
    <w:next w:val="Normal"/>
    <w:autoRedefine/>
    <w:uiPriority w:val="39"/>
    <w:semiHidden/>
    <w:unhideWhenUsed/>
    <w:rsid w:val="006A45B9"/>
    <w:pPr>
      <w:spacing w:after="0"/>
      <w:ind w:left="1542"/>
    </w:pPr>
  </w:style>
  <w:style w:type="paragraph" w:styleId="TOC9">
    <w:name w:val="toc 9"/>
    <w:basedOn w:val="Normal"/>
    <w:next w:val="Normal"/>
    <w:autoRedefine/>
    <w:uiPriority w:val="39"/>
    <w:semiHidden/>
    <w:unhideWhenUsed/>
    <w:rsid w:val="006A45B9"/>
    <w:pPr>
      <w:spacing w:after="0"/>
      <w:ind w:left="1758"/>
    </w:pPr>
  </w:style>
  <w:style w:type="paragraph" w:styleId="FootnoteText">
    <w:name w:val="footnote text"/>
    <w:basedOn w:val="Normal"/>
    <w:link w:val="FootnoteTextChar"/>
    <w:uiPriority w:val="99"/>
    <w:semiHidden/>
    <w:unhideWhenUsed/>
    <w:rsid w:val="006A4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5B9"/>
    <w:rPr>
      <w:rFonts w:eastAsiaTheme="minorEastAsia"/>
      <w:sz w:val="20"/>
      <w:szCs w:val="20"/>
      <w:lang w:val="en-US"/>
    </w:rPr>
  </w:style>
  <w:style w:type="paragraph" w:styleId="CommentText">
    <w:name w:val="annotation text"/>
    <w:basedOn w:val="Normal"/>
    <w:link w:val="CommentTextChar"/>
    <w:uiPriority w:val="99"/>
    <w:semiHidden/>
    <w:unhideWhenUsed/>
    <w:rsid w:val="006A45B9"/>
    <w:pPr>
      <w:spacing w:line="240" w:lineRule="auto"/>
    </w:pPr>
    <w:rPr>
      <w:sz w:val="20"/>
      <w:szCs w:val="20"/>
    </w:rPr>
  </w:style>
  <w:style w:type="character" w:customStyle="1" w:styleId="CommentTextChar">
    <w:name w:val="Comment Text Char"/>
    <w:basedOn w:val="DefaultParagraphFont"/>
    <w:link w:val="CommentText"/>
    <w:uiPriority w:val="99"/>
    <w:semiHidden/>
    <w:rsid w:val="006A45B9"/>
    <w:rPr>
      <w:rFonts w:eastAsiaTheme="minorEastAsia"/>
      <w:sz w:val="20"/>
      <w:szCs w:val="20"/>
      <w:lang w:val="en-US"/>
    </w:rPr>
  </w:style>
  <w:style w:type="paragraph" w:styleId="Header">
    <w:name w:val="header"/>
    <w:basedOn w:val="Normal"/>
    <w:link w:val="HeaderChar"/>
    <w:semiHidden/>
    <w:unhideWhenUsed/>
    <w:rsid w:val="006A45B9"/>
    <w:pPr>
      <w:tabs>
        <w:tab w:val="center" w:pos="4320"/>
        <w:tab w:val="right" w:pos="8640"/>
      </w:tabs>
      <w:spacing w:before="60" w:after="60"/>
    </w:pPr>
    <w:rPr>
      <w:sz w:val="20"/>
      <w:szCs w:val="20"/>
    </w:rPr>
  </w:style>
  <w:style w:type="character" w:customStyle="1" w:styleId="HeaderChar">
    <w:name w:val="Header Char"/>
    <w:basedOn w:val="DefaultParagraphFont"/>
    <w:link w:val="Header"/>
    <w:semiHidden/>
    <w:rsid w:val="006A45B9"/>
    <w:rPr>
      <w:rFonts w:eastAsiaTheme="minorEastAsia"/>
      <w:sz w:val="20"/>
      <w:szCs w:val="20"/>
      <w:lang w:val="en-US"/>
    </w:rPr>
  </w:style>
  <w:style w:type="paragraph" w:styleId="Footer">
    <w:name w:val="footer"/>
    <w:basedOn w:val="Normal"/>
    <w:link w:val="FooterChar"/>
    <w:uiPriority w:val="99"/>
    <w:semiHidden/>
    <w:unhideWhenUsed/>
    <w:rsid w:val="006A45B9"/>
    <w:pPr>
      <w:tabs>
        <w:tab w:val="center" w:pos="4320"/>
        <w:tab w:val="right" w:pos="8640"/>
      </w:tabs>
    </w:pPr>
  </w:style>
  <w:style w:type="character" w:customStyle="1" w:styleId="FooterChar">
    <w:name w:val="Footer Char"/>
    <w:basedOn w:val="DefaultParagraphFont"/>
    <w:link w:val="Footer"/>
    <w:uiPriority w:val="99"/>
    <w:semiHidden/>
    <w:rsid w:val="006A45B9"/>
    <w:rPr>
      <w:rFonts w:eastAsiaTheme="minorEastAsia"/>
      <w:lang w:val="en-US"/>
    </w:rPr>
  </w:style>
  <w:style w:type="paragraph" w:styleId="Caption">
    <w:name w:val="caption"/>
    <w:basedOn w:val="Normal"/>
    <w:next w:val="Normal"/>
    <w:uiPriority w:val="35"/>
    <w:unhideWhenUsed/>
    <w:qFormat/>
    <w:rsid w:val="006A45B9"/>
    <w:pPr>
      <w:spacing w:line="240" w:lineRule="auto"/>
    </w:pPr>
    <w:rPr>
      <w:b/>
      <w:bCs/>
      <w:color w:val="4472C4" w:themeColor="accent1"/>
      <w:sz w:val="18"/>
      <w:szCs w:val="18"/>
    </w:rPr>
  </w:style>
  <w:style w:type="paragraph" w:styleId="TableofFigures">
    <w:name w:val="table of figures"/>
    <w:basedOn w:val="Normal"/>
    <w:next w:val="Normal"/>
    <w:uiPriority w:val="99"/>
    <w:semiHidden/>
    <w:unhideWhenUsed/>
    <w:rsid w:val="006A45B9"/>
    <w:pPr>
      <w:spacing w:after="0"/>
      <w:ind w:left="403" w:hanging="403"/>
    </w:pPr>
    <w:rPr>
      <w:bCs/>
    </w:rPr>
  </w:style>
  <w:style w:type="paragraph" w:styleId="Title">
    <w:name w:val="Title"/>
    <w:basedOn w:val="Normal"/>
    <w:next w:val="Normal"/>
    <w:link w:val="TitleChar"/>
    <w:uiPriority w:val="10"/>
    <w:qFormat/>
    <w:rsid w:val="006A45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45B9"/>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6A45B9"/>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A45B9"/>
    <w:rPr>
      <w:rFonts w:asciiTheme="majorHAnsi" w:eastAsiaTheme="majorEastAsia" w:hAnsiTheme="majorHAnsi" w:cstheme="majorBidi"/>
      <w:i/>
      <w:iCs/>
      <w:color w:val="4472C4" w:themeColor="accent1"/>
      <w:spacing w:val="15"/>
      <w:sz w:val="24"/>
      <w:szCs w:val="24"/>
      <w:lang w:val="en-US"/>
    </w:rPr>
  </w:style>
  <w:style w:type="paragraph" w:styleId="CommentSubject">
    <w:name w:val="annotation subject"/>
    <w:basedOn w:val="CommentText"/>
    <w:next w:val="CommentText"/>
    <w:link w:val="CommentSubjectChar"/>
    <w:uiPriority w:val="99"/>
    <w:semiHidden/>
    <w:unhideWhenUsed/>
    <w:rsid w:val="006A45B9"/>
    <w:rPr>
      <w:b/>
      <w:bCs/>
    </w:rPr>
  </w:style>
  <w:style w:type="character" w:customStyle="1" w:styleId="CommentSubjectChar">
    <w:name w:val="Comment Subject Char"/>
    <w:basedOn w:val="CommentTextChar"/>
    <w:link w:val="CommentSubject"/>
    <w:uiPriority w:val="99"/>
    <w:semiHidden/>
    <w:rsid w:val="006A45B9"/>
    <w:rPr>
      <w:rFonts w:eastAsiaTheme="minorEastAsia"/>
      <w:b/>
      <w:bCs/>
      <w:sz w:val="20"/>
      <w:szCs w:val="20"/>
      <w:lang w:val="en-US"/>
    </w:rPr>
  </w:style>
  <w:style w:type="paragraph" w:styleId="BalloonText">
    <w:name w:val="Balloon Text"/>
    <w:basedOn w:val="Normal"/>
    <w:link w:val="BalloonTextChar"/>
    <w:uiPriority w:val="99"/>
    <w:semiHidden/>
    <w:unhideWhenUsed/>
    <w:rsid w:val="006A45B9"/>
    <w:rPr>
      <w:rFonts w:ascii="Tahoma" w:hAnsi="Tahoma" w:cs="Tahoma"/>
      <w:sz w:val="16"/>
      <w:szCs w:val="16"/>
    </w:rPr>
  </w:style>
  <w:style w:type="character" w:customStyle="1" w:styleId="BalloonTextChar">
    <w:name w:val="Balloon Text Char"/>
    <w:basedOn w:val="DefaultParagraphFont"/>
    <w:link w:val="BalloonText"/>
    <w:uiPriority w:val="99"/>
    <w:semiHidden/>
    <w:rsid w:val="006A45B9"/>
    <w:rPr>
      <w:rFonts w:ascii="Tahoma" w:eastAsiaTheme="minorEastAsia" w:hAnsi="Tahoma" w:cs="Tahoma"/>
      <w:sz w:val="16"/>
      <w:szCs w:val="16"/>
      <w:lang w:val="en-US"/>
    </w:rPr>
  </w:style>
  <w:style w:type="paragraph" w:styleId="NoSpacing">
    <w:name w:val="No Spacing"/>
    <w:uiPriority w:val="1"/>
    <w:qFormat/>
    <w:rsid w:val="006A45B9"/>
    <w:pPr>
      <w:spacing w:after="0" w:line="240" w:lineRule="auto"/>
    </w:pPr>
    <w:rPr>
      <w:rFonts w:eastAsiaTheme="minorEastAsia"/>
      <w:lang w:val="en-US"/>
    </w:rPr>
  </w:style>
  <w:style w:type="paragraph" w:styleId="Revision">
    <w:name w:val="Revision"/>
    <w:uiPriority w:val="99"/>
    <w:semiHidden/>
    <w:rsid w:val="006A45B9"/>
    <w:pPr>
      <w:spacing w:after="0" w:line="240" w:lineRule="auto"/>
    </w:pPr>
    <w:rPr>
      <w:rFonts w:eastAsiaTheme="minorEastAsia"/>
      <w:lang w:val="en-US"/>
    </w:rPr>
  </w:style>
  <w:style w:type="paragraph" w:styleId="ListParagraph">
    <w:name w:val="List Paragraph"/>
    <w:basedOn w:val="Normal"/>
    <w:uiPriority w:val="34"/>
    <w:qFormat/>
    <w:rsid w:val="006A45B9"/>
    <w:pPr>
      <w:ind w:left="720"/>
      <w:contextualSpacing/>
    </w:pPr>
  </w:style>
  <w:style w:type="paragraph" w:styleId="Quote">
    <w:name w:val="Quote"/>
    <w:basedOn w:val="Normal"/>
    <w:next w:val="Normal"/>
    <w:link w:val="QuoteChar"/>
    <w:uiPriority w:val="29"/>
    <w:qFormat/>
    <w:rsid w:val="006A45B9"/>
    <w:rPr>
      <w:i/>
      <w:iCs/>
      <w:color w:val="000000" w:themeColor="text1"/>
    </w:rPr>
  </w:style>
  <w:style w:type="character" w:customStyle="1" w:styleId="QuoteChar">
    <w:name w:val="Quote Char"/>
    <w:basedOn w:val="DefaultParagraphFont"/>
    <w:link w:val="Quote"/>
    <w:uiPriority w:val="29"/>
    <w:rsid w:val="006A45B9"/>
    <w:rPr>
      <w:rFonts w:eastAsiaTheme="minorEastAsia"/>
      <w:i/>
      <w:iCs/>
      <w:color w:val="000000" w:themeColor="text1"/>
      <w:lang w:val="en-US"/>
    </w:rPr>
  </w:style>
  <w:style w:type="paragraph" w:styleId="IntenseQuote">
    <w:name w:val="Intense Quote"/>
    <w:basedOn w:val="Normal"/>
    <w:next w:val="Normal"/>
    <w:link w:val="IntenseQuoteChar"/>
    <w:uiPriority w:val="30"/>
    <w:qFormat/>
    <w:rsid w:val="006A45B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A45B9"/>
    <w:rPr>
      <w:rFonts w:eastAsiaTheme="minorEastAsia"/>
      <w:b/>
      <w:bCs/>
      <w:i/>
      <w:iCs/>
      <w:color w:val="4472C4" w:themeColor="accent1"/>
      <w:lang w:val="en-US"/>
    </w:rPr>
  </w:style>
  <w:style w:type="paragraph" w:styleId="TOCHeading">
    <w:name w:val="TOC Heading"/>
    <w:basedOn w:val="Heading1"/>
    <w:next w:val="Normal"/>
    <w:uiPriority w:val="39"/>
    <w:semiHidden/>
    <w:unhideWhenUsed/>
    <w:qFormat/>
    <w:rsid w:val="006A45B9"/>
    <w:pPr>
      <w:outlineLvl w:val="9"/>
    </w:pPr>
  </w:style>
  <w:style w:type="character" w:customStyle="1" w:styleId="HeadingnoTOCChar">
    <w:name w:val="Heading (no TOC) Char"/>
    <w:basedOn w:val="DefaultParagraphFont"/>
    <w:link w:val="HeadingnoTOC"/>
    <w:locked/>
    <w:rsid w:val="006A45B9"/>
    <w:rPr>
      <w:rFonts w:asciiTheme="majorHAnsi" w:hAnsiTheme="majorHAnsi"/>
      <w:b/>
      <w:color w:val="2F5496" w:themeColor="accent1" w:themeShade="BF"/>
      <w:sz w:val="28"/>
      <w:szCs w:val="28"/>
    </w:rPr>
  </w:style>
  <w:style w:type="paragraph" w:customStyle="1" w:styleId="HeadingnoTOC">
    <w:name w:val="Heading (no TOC)"/>
    <w:basedOn w:val="Normal"/>
    <w:link w:val="HeadingnoTOCChar"/>
    <w:qFormat/>
    <w:rsid w:val="006A45B9"/>
    <w:pPr>
      <w:spacing w:before="480" w:after="120" w:line="360" w:lineRule="auto"/>
    </w:pPr>
    <w:rPr>
      <w:rFonts w:asciiTheme="majorHAnsi" w:eastAsiaTheme="minorHAnsi" w:hAnsiTheme="majorHAnsi"/>
      <w:b/>
      <w:color w:val="2F5496" w:themeColor="accent1" w:themeShade="BF"/>
      <w:sz w:val="28"/>
      <w:szCs w:val="28"/>
      <w:lang w:val="en-CA"/>
    </w:rPr>
  </w:style>
  <w:style w:type="character" w:customStyle="1" w:styleId="Heading1NoNumChar">
    <w:name w:val="Heading 1 No Num Char"/>
    <w:link w:val="Heading1NoNum"/>
    <w:locked/>
    <w:rsid w:val="006A45B9"/>
    <w:rPr>
      <w:rFonts w:asciiTheme="majorHAnsi" w:eastAsiaTheme="majorEastAsia" w:hAnsiTheme="majorHAnsi" w:cs="Arial"/>
      <w:b/>
      <w:color w:val="2F5496" w:themeColor="accent1" w:themeShade="BF"/>
      <w:sz w:val="28"/>
      <w:szCs w:val="28"/>
    </w:rPr>
  </w:style>
  <w:style w:type="paragraph" w:customStyle="1" w:styleId="Heading1NoNum">
    <w:name w:val="Heading 1 No Num"/>
    <w:basedOn w:val="Heading1"/>
    <w:link w:val="Heading1NoNumChar"/>
    <w:rsid w:val="006A45B9"/>
    <w:pPr>
      <w:numPr>
        <w:numId w:val="0"/>
      </w:numPr>
    </w:pPr>
    <w:rPr>
      <w:rFonts w:cs="Arial"/>
      <w:bCs w:val="0"/>
      <w:lang w:val="en-CA"/>
    </w:rPr>
  </w:style>
  <w:style w:type="character" w:styleId="FootnoteReference">
    <w:name w:val="footnote reference"/>
    <w:basedOn w:val="DefaultParagraphFont"/>
    <w:uiPriority w:val="99"/>
    <w:semiHidden/>
    <w:unhideWhenUsed/>
    <w:rsid w:val="006A45B9"/>
    <w:rPr>
      <w:vertAlign w:val="superscript"/>
    </w:rPr>
  </w:style>
  <w:style w:type="character" w:styleId="CommentReference">
    <w:name w:val="annotation reference"/>
    <w:basedOn w:val="DefaultParagraphFont"/>
    <w:uiPriority w:val="99"/>
    <w:semiHidden/>
    <w:unhideWhenUsed/>
    <w:rsid w:val="006A45B9"/>
    <w:rPr>
      <w:sz w:val="16"/>
      <w:szCs w:val="16"/>
    </w:rPr>
  </w:style>
  <w:style w:type="character" w:styleId="SubtleEmphasis">
    <w:name w:val="Subtle Emphasis"/>
    <w:basedOn w:val="DefaultParagraphFont"/>
    <w:uiPriority w:val="19"/>
    <w:qFormat/>
    <w:rsid w:val="006A45B9"/>
    <w:rPr>
      <w:i/>
      <w:iCs/>
      <w:color w:val="808080" w:themeColor="text1" w:themeTint="7F"/>
    </w:rPr>
  </w:style>
  <w:style w:type="character" w:styleId="IntenseEmphasis">
    <w:name w:val="Intense Emphasis"/>
    <w:basedOn w:val="DefaultParagraphFont"/>
    <w:uiPriority w:val="21"/>
    <w:qFormat/>
    <w:rsid w:val="006A45B9"/>
    <w:rPr>
      <w:b/>
      <w:bCs/>
      <w:i/>
      <w:iCs/>
      <w:color w:val="4472C4" w:themeColor="accent1"/>
    </w:rPr>
  </w:style>
  <w:style w:type="character" w:styleId="SubtleReference">
    <w:name w:val="Subtle Reference"/>
    <w:basedOn w:val="DefaultParagraphFont"/>
    <w:uiPriority w:val="31"/>
    <w:qFormat/>
    <w:rsid w:val="006A45B9"/>
    <w:rPr>
      <w:smallCaps/>
      <w:color w:val="ED7D31" w:themeColor="accent2"/>
      <w:u w:val="single"/>
    </w:rPr>
  </w:style>
  <w:style w:type="character" w:styleId="IntenseReference">
    <w:name w:val="Intense Reference"/>
    <w:basedOn w:val="DefaultParagraphFont"/>
    <w:uiPriority w:val="32"/>
    <w:qFormat/>
    <w:rsid w:val="006A45B9"/>
    <w:rPr>
      <w:b/>
      <w:bCs/>
      <w:smallCaps/>
      <w:color w:val="ED7D31" w:themeColor="accent2"/>
      <w:spacing w:val="5"/>
      <w:u w:val="single"/>
    </w:rPr>
  </w:style>
  <w:style w:type="character" w:styleId="BookTitle">
    <w:name w:val="Book Title"/>
    <w:basedOn w:val="DefaultParagraphFont"/>
    <w:uiPriority w:val="33"/>
    <w:qFormat/>
    <w:rsid w:val="006A45B9"/>
    <w:rPr>
      <w:b/>
      <w:bCs/>
      <w:smallCaps/>
      <w:spacing w:val="5"/>
    </w:rPr>
  </w:style>
  <w:style w:type="table" w:styleId="TableGrid">
    <w:name w:val="Table Grid"/>
    <w:basedOn w:val="TableNormal"/>
    <w:rsid w:val="006A45B9"/>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rsid w:val="006A45B9"/>
    <w:pPr>
      <w:spacing w:after="0" w:line="240" w:lineRule="auto"/>
    </w:pPr>
    <w:rPr>
      <w:rFonts w:eastAsiaTheme="minorEastAsia"/>
      <w:lang w:val="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semiHidden/>
    <w:unhideWhenUsed/>
    <w:rsid w:val="006A45B9"/>
    <w:pPr>
      <w:spacing w:after="0" w:line="240" w:lineRule="auto"/>
    </w:pPr>
    <w:rPr>
      <w:rFonts w:eastAsiaTheme="minorEastAsia"/>
      <w:lang w:val="en-US"/>
    </w:r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6A45B9"/>
    <w:pPr>
      <w:spacing w:after="0" w:line="240" w:lineRule="auto"/>
    </w:pPr>
    <w:rPr>
      <w:rFonts w:eastAsiaTheme="minorEastAsia"/>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Headings">
    <w:name w:val="Headings"/>
    <w:uiPriority w:val="99"/>
    <w:rsid w:val="006A45B9"/>
    <w:pPr>
      <w:numPr>
        <w:numId w:val="23"/>
      </w:numPr>
    </w:pPr>
  </w:style>
  <w:style w:type="table" w:styleId="GridTable5Dark-Accent5">
    <w:name w:val="Grid Table 5 Dark Accent 5"/>
    <w:basedOn w:val="TableNormal"/>
    <w:uiPriority w:val="50"/>
    <w:rsid w:val="00D566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D566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212ED1"/>
    <w:rPr>
      <w:color w:val="808080"/>
    </w:rPr>
  </w:style>
  <w:style w:type="table" w:styleId="ListTable3-Accent5">
    <w:name w:val="List Table 3 Accent 5"/>
    <w:basedOn w:val="TableNormal"/>
    <w:uiPriority w:val="48"/>
    <w:rsid w:val="00942B1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942B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942B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942B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0923">
      <w:bodyDiv w:val="1"/>
      <w:marLeft w:val="0"/>
      <w:marRight w:val="0"/>
      <w:marTop w:val="0"/>
      <w:marBottom w:val="0"/>
      <w:divBdr>
        <w:top w:val="none" w:sz="0" w:space="0" w:color="auto"/>
        <w:left w:val="none" w:sz="0" w:space="0" w:color="auto"/>
        <w:bottom w:val="none" w:sz="0" w:space="0" w:color="auto"/>
        <w:right w:val="none" w:sz="0" w:space="0" w:color="auto"/>
      </w:divBdr>
    </w:div>
    <w:div w:id="672804511">
      <w:bodyDiv w:val="1"/>
      <w:marLeft w:val="0"/>
      <w:marRight w:val="0"/>
      <w:marTop w:val="0"/>
      <w:marBottom w:val="0"/>
      <w:divBdr>
        <w:top w:val="none" w:sz="0" w:space="0" w:color="auto"/>
        <w:left w:val="none" w:sz="0" w:space="0" w:color="auto"/>
        <w:bottom w:val="none" w:sz="0" w:space="0" w:color="auto"/>
        <w:right w:val="none" w:sz="0" w:space="0" w:color="auto"/>
      </w:divBdr>
    </w:div>
    <w:div w:id="1221945008">
      <w:bodyDiv w:val="1"/>
      <w:marLeft w:val="0"/>
      <w:marRight w:val="0"/>
      <w:marTop w:val="0"/>
      <w:marBottom w:val="0"/>
      <w:divBdr>
        <w:top w:val="none" w:sz="0" w:space="0" w:color="auto"/>
        <w:left w:val="none" w:sz="0" w:space="0" w:color="auto"/>
        <w:bottom w:val="none" w:sz="0" w:space="0" w:color="auto"/>
        <w:right w:val="none" w:sz="0" w:space="0" w:color="auto"/>
      </w:divBdr>
    </w:div>
    <w:div w:id="1599604651">
      <w:bodyDiv w:val="1"/>
      <w:marLeft w:val="0"/>
      <w:marRight w:val="0"/>
      <w:marTop w:val="0"/>
      <w:marBottom w:val="0"/>
      <w:divBdr>
        <w:top w:val="none" w:sz="0" w:space="0" w:color="auto"/>
        <w:left w:val="none" w:sz="0" w:space="0" w:color="auto"/>
        <w:bottom w:val="none" w:sz="0" w:space="0" w:color="auto"/>
        <w:right w:val="none" w:sz="0" w:space="0" w:color="auto"/>
      </w:divBdr>
    </w:div>
    <w:div w:id="207966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17</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Sousa</dc:creator>
  <cp:keywords/>
  <dc:description/>
  <cp:lastModifiedBy>Daniel De Sousa</cp:lastModifiedBy>
  <cp:revision>9</cp:revision>
  <dcterms:created xsi:type="dcterms:W3CDTF">2018-08-18T21:31:00Z</dcterms:created>
  <dcterms:modified xsi:type="dcterms:W3CDTF">2018-08-29T04:08:00Z</dcterms:modified>
</cp:coreProperties>
</file>