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557F" w14:textId="1D791334" w:rsidR="00273B29" w:rsidRDefault="00273B29" w:rsidP="00273B29">
      <w:pPr>
        <w:tabs>
          <w:tab w:val="left" w:pos="1134"/>
        </w:tabs>
        <w:spacing w:after="0"/>
        <w:rPr>
          <w:rFonts w:ascii="Cambria" w:hAnsi="Cambria" w:cs="Aparajita"/>
          <w:b/>
          <w:bCs/>
          <w:sz w:val="36"/>
          <w:szCs w:val="36"/>
        </w:rPr>
      </w:pPr>
      <w:r w:rsidRPr="00273B29">
        <w:rPr>
          <w:rFonts w:ascii="Cambria" w:hAnsi="Cambria" w:cs="Aparajita"/>
          <w:b/>
          <w:bCs/>
          <w:sz w:val="36"/>
          <w:szCs w:val="36"/>
        </w:rPr>
        <w:t>Promises em programação assíncrona</w:t>
      </w:r>
    </w:p>
    <w:p w14:paraId="48E27ACC" w14:textId="77777777" w:rsidR="00273B29" w:rsidRPr="00273B29" w:rsidRDefault="00273B29" w:rsidP="00273B29">
      <w:pPr>
        <w:tabs>
          <w:tab w:val="left" w:pos="1134"/>
        </w:tabs>
        <w:spacing w:after="0"/>
        <w:rPr>
          <w:rFonts w:ascii="Cambria" w:hAnsi="Cambria" w:cs="Aparajita"/>
          <w:b/>
          <w:bCs/>
          <w:sz w:val="36"/>
          <w:szCs w:val="36"/>
        </w:rPr>
      </w:pPr>
    </w:p>
    <w:p w14:paraId="16674045" w14:textId="6F70069D" w:rsidR="00273B29" w:rsidRDefault="00273B29" w:rsidP="00273B29">
      <w:pPr>
        <w:spacing w:after="0"/>
        <w:rPr>
          <w:rFonts w:ascii="Cambria" w:hAnsi="Cambria" w:cs="Aparajita"/>
          <w:sz w:val="28"/>
          <w:szCs w:val="28"/>
        </w:rPr>
      </w:pPr>
      <w:r w:rsidRPr="00273B29">
        <w:rPr>
          <w:rFonts w:ascii="Cambria" w:hAnsi="Cambria" w:cs="Aparajita"/>
          <w:sz w:val="28"/>
          <w:szCs w:val="28"/>
        </w:rPr>
        <w:t>Este artigo é uma introdução a programação assíncrona com Promises em geral e a Promise API do ECMAScript 6 em particular.</w:t>
      </w:r>
    </w:p>
    <w:p w14:paraId="37BAA9B3" w14:textId="0F0D0AD4" w:rsidR="00273B29" w:rsidRDefault="00273B29" w:rsidP="00273B29">
      <w:pPr>
        <w:spacing w:after="0"/>
        <w:rPr>
          <w:rFonts w:ascii="Cambria" w:hAnsi="Cambria" w:cs="Aparajita"/>
          <w:sz w:val="28"/>
          <w:szCs w:val="28"/>
        </w:rPr>
      </w:pPr>
    </w:p>
    <w:p w14:paraId="02650F7B" w14:textId="3EAA11C9" w:rsidR="00273B29" w:rsidRPr="00273B29" w:rsidRDefault="00273B29" w:rsidP="00273B29">
      <w:pPr>
        <w:spacing w:after="0"/>
        <w:rPr>
          <w:rFonts w:ascii="Cambria" w:hAnsi="Cambria" w:cs="Aparajita"/>
          <w:sz w:val="28"/>
          <w:szCs w:val="28"/>
        </w:rPr>
      </w:pPr>
      <w:r>
        <w:rPr>
          <w:rFonts w:ascii="Cambria" w:hAnsi="Cambria" w:cs="Aparajita"/>
          <w:sz w:val="28"/>
          <w:szCs w:val="28"/>
        </w:rPr>
        <w:t>Promises são uma alternativa para entrega de resultados de uma computação assíncrona. Elas requerem mais esforço por parte de quem implementa funções assíncronas, mas fornecem diversos benefícios para os usuários dessas funções.</w:t>
      </w:r>
    </w:p>
    <w:sectPr w:rsidR="00273B29" w:rsidRPr="00273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1"/>
    <w:rsid w:val="00273B29"/>
    <w:rsid w:val="004D216A"/>
    <w:rsid w:val="00803439"/>
    <w:rsid w:val="00D52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87E7"/>
  <w15:chartTrackingRefBased/>
  <w15:docId w15:val="{992AF6BD-D077-46EC-BD7A-795D5EAF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60</Words>
  <Characters>329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JESUS RIBEIRO</dc:creator>
  <cp:keywords/>
  <dc:description/>
  <cp:lastModifiedBy>DANIEL DE JESUS RIBEIRO</cp:lastModifiedBy>
  <cp:revision>3</cp:revision>
  <dcterms:created xsi:type="dcterms:W3CDTF">2023-05-11T16:21:00Z</dcterms:created>
  <dcterms:modified xsi:type="dcterms:W3CDTF">2023-05-11T19:07:00Z</dcterms:modified>
</cp:coreProperties>
</file>