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2"/>
        </w:rPr>
        <w:t>Diagramas UML y arquitectura — Vendix</w:t>
      </w:r>
    </w:p>
    <w:p>
      <w:pPr>
        <w:jc w:val="center"/>
      </w:pPr>
      <w:r>
        <w:t>Proyecto APT · Ingeniería en Informática · Duoc UC, sede Valparaíso</w:t>
      </w:r>
    </w:p>
    <w:p>
      <w:r>
        <w:t>Versión 1.0</w:t>
      </w:r>
    </w:p>
    <w:p>
      <w:r>
        <w:t>Este documento acompaña las fuentes Mermaid editables. El diagrama entidad-relación debe cotejarse con database/schema.sql antes de considerarlo exacto.</w:t>
      </w:r>
    </w:p>
    <w:p>
      <w:pPr>
        <w:pStyle w:val="Heading1"/>
      </w:pPr>
      <w:r>
        <w:t>1. Casos de uso</w:t>
      </w:r>
    </w:p>
    <w:p>
      <w:r>
        <w:t>Actor principal: Vendedor / Usuario. Casos contemplados: autenticación, gestión de productos, registro y consulta de ventas, consulta de inventario, estadísticas y reportes, asistente y estado de la API.</w:t>
      </w:r>
    </w:p>
    <w:p>
      <w:r>
        <w:t>Fuente editable: casos_de_uso.mmd</w:t>
      </w:r>
    </w:p>
    <w:p>
      <w:pPr>
        <w:pStyle w:val="Heading1"/>
      </w:pPr>
      <w:r>
        <w:t>2. Arquitectura</w:t>
      </w:r>
    </w:p>
    <w:p>
      <w:r>
        <w:t>Usuario → frontend React + Vite → API REST Node.js + Express → servicios de negocio → MySQL. El asistente puede consultar un proveedor de IA cuando está configurado.</w:t>
      </w:r>
    </w:p>
    <w:p>
      <w:r>
        <w:t>Fuente editable: arquitectura.mmd</w:t>
      </w:r>
    </w:p>
    <w:p>
      <w:pPr>
        <w:pStyle w:val="Heading1"/>
      </w:pPr>
      <w:r>
        <w:t>3. Modelo de datos de referencia</w:t>
      </w:r>
    </w:p>
    <w:p>
      <w:r>
        <w:t>Se representan las entidades de usuarios, productos, ventas, detalle de ventas y movimientos de stock. Los nombres de campos son referenciales y deben validarse contra database/schema.sql.</w:t>
      </w:r>
    </w:p>
    <w:p>
      <w:r>
        <w:t>Fuente editable: modelo_datos_referencia.mmd</w:t>
      </w:r>
    </w:p>
    <w:p>
      <w:pPr>
        <w:pStyle w:val="Heading1"/>
      </w:pPr>
      <w:r>
        <w:t>4. Verificación antes de entregar</w:t>
      </w:r>
    </w:p>
    <w:p>
      <w:pPr>
        <w:pStyle w:val="ListBullet"/>
      </w:pPr>
      <w:r>
        <w:t>Confirmar tablas, columnas y relaciones con database/schema.sql.</w:t>
      </w:r>
    </w:p>
    <w:p>
      <w:pPr>
        <w:pStyle w:val="ListBullet"/>
      </w:pPr>
      <w:r>
        <w:t>Comprobar que la arquitectura coincide con el código actual.</w:t>
      </w:r>
    </w:p>
    <w:p>
      <w:pPr>
        <w:pStyle w:val="ListBullet"/>
      </w:pPr>
      <w:r>
        <w:t>Confirmar qué módulos están integrados desde el frontend.</w:t>
      </w:r>
    </w:p>
    <w:p>
      <w:pPr>
        <w:pStyle w:val="ListBullet"/>
      </w:pPr>
      <w:r>
        <w:t>Evitar mantener diagramas duplicados que contradigan docs/er.mmd del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