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Sprint Backlog — Vendix</w:t>
      </w:r>
    </w:p>
    <w:p>
      <w:pPr>
        <w:jc w:val="center"/>
      </w:pPr>
      <w:r>
        <w:t>Proyecto APT · Ingeniería en Informática · Duoc UC, sede Valparaíso</w:t>
      </w:r>
    </w:p>
    <w:p>
      <w:r>
        <w:t>Versión 1.0 | Backlog inicial propuesto; los estados deben actualizarse según el avance verificado del equipo.</w:t>
      </w:r>
    </w:p>
    <w:p>
      <w:pPr>
        <w:pStyle w:val="Heading1"/>
      </w:pPr>
      <w:r>
        <w:t>1. Propósito</w:t>
      </w:r>
    </w:p>
    <w:p>
      <w:r>
        <w:t>Este Sprint Backlog inicial organiza historias de usuario de Vendix y sus criterios de aceptación. Se construyó a partir de los módulos identificados en el frontend y de las capacidades descritas en el backend entregado. No reemplaza el tablero real del equipo ni confirma que una historia esté terminada.</w:t>
      </w:r>
    </w:p>
    <w:p>
      <w:pPr>
        <w:pStyle w:val="Heading1"/>
      </w:pPr>
      <w:r>
        <w:t>2. Priorización</w:t>
      </w:r>
    </w:p>
    <w:p>
      <w:r>
        <w:t>Alta: funciones centrales necesarias para operar con productos, ventas e inventario. Media: funciones de apoyo y consulta. La prioridad es una propuesta inicial y debe validarse con el Product Owner/equipo y la pauta.</w:t>
      </w:r>
    </w:p>
    <w:p>
      <w:pPr>
        <w:pStyle w:val="Heading1"/>
      </w:pPr>
      <w:r>
        <w:t>3. Historias de usuario</w:t>
      </w:r>
    </w:p>
    <w:p>
      <w:pPr>
        <w:pStyle w:val="Heading2"/>
      </w:pPr>
      <w:r>
        <w:t>HU-01 — Iniciar sesión (Prioridad: Alta)</w:t>
      </w:r>
    </w:p>
    <w:p>
      <w:r>
        <w:rPr>
          <w:b/>
        </w:rPr>
        <w:t xml:space="preserve">Historia: </w:t>
      </w:r>
      <w:r>
        <w:t>Como usuario, quiero iniciar sesión para acceder a las funciones del sistema de forma controlada.</w:t>
      </w:r>
    </w:p>
    <w:p>
      <w:r>
        <w:rPr>
          <w:b/>
        </w:rPr>
        <w:t xml:space="preserve">Criterios de aceptación: </w:t>
      </w:r>
      <w:r>
        <w:t>Con credenciales válidas, el sistema permite el acceso; con credenciales inválidas, muestra un mensaje claro; las rutas protegidas no deben quedar accesibles sin autorización.</w:t>
      </w:r>
    </w:p>
    <w:p>
      <w:r>
        <w:rPr>
          <w:b/>
        </w:rPr>
        <w:t xml:space="preserve">Estado inicial: </w:t>
      </w:r>
      <w:r>
        <w:t>Por verificar en integración</w:t>
      </w:r>
    </w:p>
    <w:p>
      <w:r>
        <w:rPr>
          <w:b/>
        </w:rPr>
        <w:t xml:space="preserve">Nota de verificación: </w:t>
      </w:r>
      <w:r>
        <w:t>El backend incluye autenticación con JWT. Verificar que el frontend use la API real y no solamente autenticación simulada/localStorage.</w:t>
      </w:r>
    </w:p>
    <w:p>
      <w:pPr>
        <w:pStyle w:val="Heading2"/>
      </w:pPr>
      <w:r>
        <w:t>HU-02 — Gestionar productos (Prioridad: Alta)</w:t>
      </w:r>
    </w:p>
    <w:p>
      <w:r>
        <w:rPr>
          <w:b/>
        </w:rPr>
        <w:t xml:space="preserve">Historia: </w:t>
      </w:r>
      <w:r>
        <w:t>Como vendedor, quiero registrar, consultar, modificar y eliminar productos para mantener actualizado mi catálogo.</w:t>
      </w:r>
    </w:p>
    <w:p>
      <w:r>
        <w:rPr>
          <w:b/>
        </w:rPr>
        <w:t xml:space="preserve">Criterios de aceptación: </w:t>
      </w:r>
      <w:r>
        <w:t>Los campos obligatorios se validan; los cambios confirmados se guardan en MySQL; los errores se informan de forma comprensible.</w:t>
      </w:r>
    </w:p>
    <w:p>
      <w:r>
        <w:rPr>
          <w:b/>
        </w:rPr>
        <w:t xml:space="preserve">Estado inicial: </w:t>
      </w:r>
      <w:r>
        <w:t>Backend contemplado; integración por verificar</w:t>
      </w:r>
    </w:p>
    <w:p>
      <w:r>
        <w:rPr>
          <w:b/>
        </w:rPr>
        <w:t xml:space="preserve">Nota de verificación: </w:t>
      </w:r>
      <w:r>
        <w:t>Comprobar los endpoints de productos y el flujo desde la interfaz.</w:t>
      </w:r>
    </w:p>
    <w:p>
      <w:pPr>
        <w:pStyle w:val="Heading2"/>
      </w:pPr>
      <w:r>
        <w:t>HU-03 — Registrar ventas (Prioridad: Alta)</w:t>
      </w:r>
    </w:p>
    <w:p>
      <w:r>
        <w:rPr>
          <w:b/>
        </w:rPr>
        <w:t xml:space="preserve">Historia: </w:t>
      </w:r>
      <w:r>
        <w:t>Como vendedor, quiero registrar una venta para mantener un historial de mis operaciones.</w:t>
      </w:r>
    </w:p>
    <w:p>
      <w:r>
        <w:rPr>
          <w:b/>
        </w:rPr>
        <w:t xml:space="preserve">Criterios de aceptación: </w:t>
      </w:r>
      <w:r>
        <w:t>Se registran los productos, cantidades y totales; se validan los datos; la venta queda persistida y puede consultarse después.</w:t>
      </w:r>
    </w:p>
    <w:p>
      <w:r>
        <w:rPr>
          <w:b/>
        </w:rPr>
        <w:t xml:space="preserve">Estado inicial: </w:t>
      </w:r>
      <w:r>
        <w:t>Backend contemplado; integración por verificar</w:t>
      </w:r>
    </w:p>
    <w:p>
      <w:r>
        <w:rPr>
          <w:b/>
        </w:rPr>
        <w:t xml:space="preserve">Nota de verificación: </w:t>
      </w:r>
      <w:r>
        <w:t>Probar una venta completa con datos de prueba y comprobar la persistencia.</w:t>
      </w:r>
    </w:p>
    <w:p>
      <w:pPr>
        <w:pStyle w:val="Heading2"/>
      </w:pPr>
      <w:r>
        <w:t>HU-04 — Actualizar existencias (Prioridad: Alta)</w:t>
      </w:r>
    </w:p>
    <w:p>
      <w:r>
        <w:rPr>
          <w:b/>
        </w:rPr>
        <w:t xml:space="preserve">Historia: </w:t>
      </w:r>
      <w:r>
        <w:t>Como vendedor, quiero que el inventario refleje los movimientos de productos para conocer las existencias disponibles.</w:t>
      </w:r>
    </w:p>
    <w:p>
      <w:r>
        <w:rPr>
          <w:b/>
        </w:rPr>
        <w:t xml:space="preserve">Criterios de aceptación: </w:t>
      </w:r>
      <w:r>
        <w:t>Los movimientos de venta afectan el stock según las reglas implementadas; no se permiten operaciones inválidas; los cambios quedan reflejados en la base de datos.</w:t>
      </w:r>
    </w:p>
    <w:p>
      <w:r>
        <w:rPr>
          <w:b/>
        </w:rPr>
        <w:t xml:space="preserve">Estado inicial: </w:t>
      </w:r>
      <w:r>
        <w:t>Backend contemplado; integración por verificar</w:t>
      </w:r>
    </w:p>
    <w:p>
      <w:r>
        <w:rPr>
          <w:b/>
        </w:rPr>
        <w:t xml:space="preserve">Nota de verificación: </w:t>
      </w:r>
      <w:r>
        <w:t>Verificar las reglas reales de stock en servicios y pruebas antes de marcar como terminado.</w:t>
      </w:r>
    </w:p>
    <w:p>
      <w:pPr>
        <w:pStyle w:val="Heading2"/>
      </w:pPr>
      <w:r>
        <w:t>HU-05 — Consultar estadísticas y reportes (Prioridad: Media)</w:t>
      </w:r>
    </w:p>
    <w:p>
      <w:r>
        <w:rPr>
          <w:b/>
        </w:rPr>
        <w:t xml:space="preserve">Historia: </w:t>
      </w:r>
      <w:r>
        <w:t>Como vendedor, quiero consultar estadísticas de ventas e inventario para entender el movimiento del negocio.</w:t>
      </w:r>
    </w:p>
    <w:p>
      <w:r>
        <w:rPr>
          <w:b/>
        </w:rPr>
        <w:t xml:space="preserve">Criterios de aceptación: </w:t>
      </w:r>
      <w:r>
        <w:t>Los datos mostrados corresponden a las respuestas de la API; los rangos o filtros disponibles se comportan correctamente; los estados sin datos se muestran claramente.</w:t>
      </w:r>
    </w:p>
    <w:p>
      <w:r>
        <w:rPr>
          <w:b/>
        </w:rPr>
        <w:t xml:space="preserve">Estado inicial: </w:t>
      </w:r>
      <w:r>
        <w:t>Por verificar</w:t>
      </w:r>
    </w:p>
    <w:p>
      <w:r>
        <w:rPr>
          <w:b/>
        </w:rPr>
        <w:t xml:space="preserve">Nota de verificación: </w:t>
      </w:r>
      <w:r>
        <w:t>Comparar cifras de la interfaz con resultados de la API y datos de prueba.</w:t>
      </w:r>
    </w:p>
    <w:p>
      <w:pPr>
        <w:pStyle w:val="Heading2"/>
      </w:pPr>
      <w:r>
        <w:t>HU-06 — Consultar al asistente (Prioridad: Media)</w:t>
      </w:r>
    </w:p>
    <w:p>
      <w:r>
        <w:rPr>
          <w:b/>
        </w:rPr>
        <w:t xml:space="preserve">Historia: </w:t>
      </w:r>
      <w:r>
        <w:t>Como usuario, quiero hacer preguntas relacionadas con la gestión del negocio para recibir orientación a partir de las capacidades disponibles del sistema.</w:t>
      </w:r>
    </w:p>
    <w:p>
      <w:r>
        <w:rPr>
          <w:b/>
        </w:rPr>
        <w:t xml:space="preserve">Criterios de aceptación: </w:t>
      </w:r>
      <w:r>
        <w:t>El endpoint responde con un mensaje; si la integración con IA no está configurada, el comportamiento alternativo se comunica adecuadamente; los errores no exponen claves ni detalles sensibles.</w:t>
      </w:r>
    </w:p>
    <w:p>
      <w:r>
        <w:rPr>
          <w:b/>
        </w:rPr>
        <w:t xml:space="preserve">Estado inicial: </w:t>
      </w:r>
      <w:r>
        <w:t>Backend contempla IA opcional y reglas; integración por verificar</w:t>
      </w:r>
    </w:p>
    <w:p>
      <w:r>
        <w:rPr>
          <w:b/>
        </w:rPr>
        <w:t xml:space="preserve">Nota de verificación: </w:t>
      </w:r>
      <w:r>
        <w:t>No afirmar que la IA está activa hasta configurar y probar el proveedor.</w:t>
      </w:r>
    </w:p>
    <w:p>
      <w:pPr>
        <w:pStyle w:val="Heading2"/>
      </w:pPr>
      <w:r>
        <w:t>HU-07 — Revisar el estado del sistema (Prioridad: Media)</w:t>
      </w:r>
    </w:p>
    <w:p>
      <w:r>
        <w:rPr>
          <w:b/>
        </w:rPr>
        <w:t xml:space="preserve">Historia: </w:t>
      </w:r>
      <w:r>
        <w:t>Como integrante del equipo, quiero comprobar si la API está disponible para facilitar la verificación del entorno.</w:t>
      </w:r>
    </w:p>
    <w:p>
      <w:r>
        <w:rPr>
          <w:b/>
        </w:rPr>
        <w:t xml:space="preserve">Criterios de aceptación: </w:t>
      </w:r>
      <w:r>
        <w:t>La ruta de salud devuelve una respuesta coherente e informa el estado documentado de la API y dependencias.</w:t>
      </w:r>
    </w:p>
    <w:p>
      <w:r>
        <w:rPr>
          <w:b/>
        </w:rPr>
        <w:t xml:space="preserve">Estado inicial: </w:t>
      </w:r>
      <w:r>
        <w:t>Por verificar mediante ejecución</w:t>
      </w:r>
    </w:p>
    <w:p>
      <w:r>
        <w:rPr>
          <w:b/>
        </w:rPr>
        <w:t xml:space="preserve">Nota de verificación: </w:t>
      </w:r>
      <w:r>
        <w:t>Comprobar la ruta /api/salud con el backend levantado.</w:t>
      </w:r>
    </w:p>
    <w:p>
      <w:pPr>
        <w:pStyle w:val="Heading1"/>
      </w:pPr>
      <w:r>
        <w:t>4. Tareas técnicas transversales</w:t>
      </w:r>
    </w:p>
    <w:p>
      <w:pPr>
        <w:pStyle w:val="ListBullet"/>
      </w:pPr>
      <w:r>
        <w:t>Configurar variables de entorno sin versionar secretos.</w:t>
      </w:r>
    </w:p>
    <w:p>
      <w:pPr>
        <w:pStyle w:val="ListBullet"/>
      </w:pPr>
      <w:r>
        <w:t>Preparar MySQL y ejecutar el script de inicialización en un entorno de prueba.</w:t>
      </w:r>
    </w:p>
    <w:p>
      <w:pPr>
        <w:pStyle w:val="ListBullet"/>
      </w:pPr>
      <w:r>
        <w:t>Levantar el backend y comprobar la ruta de salud.</w:t>
      </w:r>
    </w:p>
    <w:p>
      <w:pPr>
        <w:pStyle w:val="ListBullet"/>
      </w:pPr>
      <w:r>
        <w:t>Configurar la URL de la API en el frontend y comprobar CORS.</w:t>
      </w:r>
    </w:p>
    <w:p>
      <w:pPr>
        <w:pStyle w:val="ListBullet"/>
      </w:pPr>
      <w:r>
        <w:t>Ejecutar las pruebas automáticas y el script de prueba de humo; guardar resultados reales.</w:t>
      </w:r>
    </w:p>
    <w:p>
      <w:pPr>
        <w:pStyle w:val="ListBullet"/>
      </w:pPr>
      <w:r>
        <w:t>Validar flujos desde la interfaz y comprobar que los datos persisten en MySQL.</w:t>
      </w:r>
    </w:p>
    <w:p>
      <w:pPr>
        <w:pStyle w:val="ListBullet"/>
      </w:pPr>
      <w:r>
        <w:t>Actualizar la documentación de API, modelo de datos e instalación cuando cambie el código.</w:t>
      </w:r>
    </w:p>
    <w:p>
      <w:pPr>
        <w:pStyle w:val="Heading1"/>
      </w:pPr>
      <w:r>
        <w:t>5. Definición de terminado provisional</w:t>
      </w:r>
    </w:p>
    <w:p>
      <w:r>
        <w:t>Una historia puede marcarse como terminada cuando cumple sus criterios de aceptación, la validación pertinente se ha ejecutado y registrado, los cambios están integrados, no quedan errores bloqueantes conocidos y la documentación relevante está actualizada. La Definition of Done formal se documentará por separado.</w:t>
      </w:r>
    </w:p>
    <w:p>
      <w:pPr>
        <w:pStyle w:val="Heading1"/>
      </w:pPr>
      <w:r>
        <w:t>6. Seguimiento por sprint</w:t>
      </w:r>
    </w:p>
    <w:p>
      <w:r>
        <w:t>Para cada sprint, el equipo debe seleccionar historias según capacidad y prioridad, dividirlas en tareas concretas, asignar responsables, estimar esfuerzo y actualizar el estado con evidencia. No se asignan fechas, puntos ni sprints ficticios en este documento porque no se proporcionó el tablero histórico del equipo.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