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z25lr-fjdojbz3ta2z1bx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s71eqkji-a_vih71myhcb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6hegm1rcc6psx6qe36bcw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/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Perfil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mais de 15 anos de experiência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Principais Pontos Fortes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Depuração rápida em produção – </w:t>
      </w:r>
      <w:r>
        <w:rPr>
          <w:rFonts w:ascii="Nunito" w:cs="Nunito" w:eastAsia="Nunito" w:hAnsi="Nunito"/>
          <w:sz w:val="20"/>
          <w:szCs w:val="20"/>
        </w:rPr>
        <w:t xml:space="preserve">Como fundador da empresa, assumi repetidamente correções urgentes em produção, o que me treinou para localizar e resolver problemas rapidamente, muitas vezes em código que não escrevi.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Mentoria e troca de conhecimento nos dois sentidos – </w:t>
      </w:r>
      <w:r>
        <w:rPr>
          <w:rFonts w:ascii="Nunito" w:cs="Nunito" w:eastAsia="Nunito" w:hAnsi="Nunito"/>
          <w:sz w:val="20"/>
          <w:szCs w:val="20"/>
        </w:rPr>
        <w:t xml:space="preserve">Gosto de desenvolver desenvolvedores juniores e valorizo o quanto os seniores humildes também aprendem com a perspectiva fresca de um júnior.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Engenharia potencializada por IA – </w:t>
      </w:r>
      <w:r>
        <w:rPr>
          <w:rFonts w:ascii="Nunito" w:cs="Nunito" w:eastAsia="Nunito" w:hAnsi="Nunito"/>
          <w:sz w:val="20"/>
          <w:szCs w:val="20"/>
        </w:rPr>
        <w:t xml:space="preserve">Três anos de imersão no desenvolvimento com IA: não apenas programar com ela, mas configurá-la para resultados de alta qualidade e com bom custo, mantendo a arquitetura e o julgamento nas mãos humanas: conceitos acima da sintaxe.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 próprias. Não estão listados os projetos da twiceD Technology GmbH realizados por colaboradores, que liderei sem participar ativamente do desenvolvimento.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z25lr-fjdojbz3ta2z1bx" Type="http://schemas.openxmlformats.org/officeDocument/2006/relationships/hyperlink" Target="https://github.com/danieldeusing/" TargetMode="External"/><Relationship Id="rIds71eqkji-a_vih71myhcb" Type="http://schemas.openxmlformats.org/officeDocument/2006/relationships/hyperlink" Target="https://www.linkedin.com/in/daniel-deusing-6859b987/" TargetMode="External"/><Relationship Id="rId6hegm1rcc6psx6qe36bcw" Type="http://schemas.openxmlformats.org/officeDocument/2006/relationships/hyperlink" Target="https://www.xing.com/profile/Daniel_Deusing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2026-06-13T15:23:10.736Z</dcterms:created>
  <dcterms:modified xsi:type="dcterms:W3CDTF">2026-06-13T15:23:10.737Z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