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BE88" w14:textId="77777777" w:rsidR="00766555" w:rsidRPr="00766555" w:rsidRDefault="00766555" w:rsidP="0076655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Wat wij verstaan onder een High </w:t>
      </w:r>
      <w:proofErr w:type="spell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Performing</w:t>
      </w:r>
      <w:proofErr w:type="spell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Team</w:t>
      </w:r>
    </w:p>
    <w:p w14:paraId="2B7F37F5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Een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High </w:t>
      </w:r>
      <w:proofErr w:type="spell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Performing</w:t>
      </w:r>
      <w:proofErr w:type="spell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Team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 is een team dat onder toenemende complexiteit, druk en onzekerheid:</w:t>
      </w:r>
    </w:p>
    <w:p w14:paraId="4A926F98" w14:textId="77777777" w:rsidR="00766555" w:rsidRPr="00766555" w:rsidRDefault="00766555" w:rsidP="0076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open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en eerlijk de werkelijkheid bespreekt (</w:t>
      </w:r>
      <w:proofErr w:type="spellStart"/>
      <w:r w:rsidRPr="00766555">
        <w:rPr>
          <w:rFonts w:ascii="Avenir Book" w:eastAsia="Times New Roman" w:hAnsi="Avenir Book" w:cs="Times New Roman"/>
          <w:i/>
          <w:iCs/>
          <w:color w:val="000000"/>
          <w:kern w:val="0"/>
          <w:lang w:eastAsia="nl-NL"/>
          <w14:ligatures w14:val="none"/>
        </w:rPr>
        <w:t>truth</w:t>
      </w:r>
      <w:proofErr w:type="spellEnd"/>
      <w:r w:rsidRPr="00766555">
        <w:rPr>
          <w:rFonts w:ascii="Avenir Book" w:eastAsia="Times New Roman" w:hAnsi="Avenir Book" w:cs="Times New Roman"/>
          <w:i/>
          <w:iCs/>
          <w:color w:val="000000"/>
          <w:kern w:val="0"/>
          <w:lang w:eastAsia="nl-NL"/>
          <w14:ligatures w14:val="none"/>
        </w:rPr>
        <w:t>-telling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);</w:t>
      </w:r>
    </w:p>
    <w:p w14:paraId="6ECFFFE5" w14:textId="77777777" w:rsidR="00766555" w:rsidRPr="00766555" w:rsidRDefault="00766555" w:rsidP="0076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collectief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richting en eigenaarschap neemt;</w:t>
      </w:r>
    </w:p>
    <w:p w14:paraId="3C98E0B0" w14:textId="77777777" w:rsidR="00766555" w:rsidRPr="00766555" w:rsidRDefault="00766555" w:rsidP="0076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verschil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en spanning productief benut;</w:t>
      </w:r>
    </w:p>
    <w:p w14:paraId="4FF09A60" w14:textId="77777777" w:rsidR="00766555" w:rsidRPr="00766555" w:rsidRDefault="00766555" w:rsidP="0076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continu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leert en bijstuurt;</w:t>
      </w:r>
    </w:p>
    <w:p w14:paraId="5C5F37EE" w14:textId="77777777" w:rsidR="00766555" w:rsidRPr="00766555" w:rsidRDefault="00766555" w:rsidP="0076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voldoende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energie en betekenis ervaart om prestaties vol te houden;</w:t>
      </w:r>
    </w:p>
    <w:p w14:paraId="4BF1843F" w14:textId="77777777" w:rsidR="00766555" w:rsidRPr="00766555" w:rsidRDefault="00766555" w:rsidP="00766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én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afspraken betrouwbaar weet om te zetten in handelen.</w:t>
      </w:r>
    </w:p>
    <w:p w14:paraId="0B6B361D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High performance is daarmee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geen momentopname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, maar een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dynamisch samenspel van gedrag, interactiepatronen en leiderschap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, zichtbaar in het dagelijkse gesprek.</w:t>
      </w:r>
    </w:p>
    <w:p w14:paraId="2B07A61E" w14:textId="1062DE1F" w:rsidR="00766555" w:rsidRPr="00766555" w:rsidRDefault="00766555" w:rsidP="00766555">
      <w:pPr>
        <w:spacing w:after="0" w:line="240" w:lineRule="auto"/>
        <w:rPr>
          <w:rFonts w:ascii="Avenir Book" w:eastAsia="Times New Roman" w:hAnsi="Avenir Book" w:cs="Times New Roman"/>
          <w:kern w:val="0"/>
          <w:lang w:eastAsia="nl-NL"/>
          <w14:ligatures w14:val="none"/>
        </w:rPr>
      </w:pPr>
    </w:p>
    <w:p w14:paraId="5F7C8D7C" w14:textId="77777777" w:rsidR="00766555" w:rsidRPr="00766555" w:rsidRDefault="00766555" w:rsidP="0076655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Teamdynamiek en CEO-rol per succesfactor</w:t>
      </w:r>
    </w:p>
    <w:p w14:paraId="431E9B1D" w14:textId="3BF014D8" w:rsidR="00766555" w:rsidRPr="00766555" w:rsidRDefault="00766555" w:rsidP="0076655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Driving</w:t>
      </w:r>
      <w:proofErr w:type="spell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High </w:t>
      </w:r>
      <w:proofErr w:type="spell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Performing</w:t>
      </w:r>
      <w:proofErr w:type="spell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Teams</w:t>
      </w:r>
    </w:p>
    <w:p w14:paraId="083190F7" w14:textId="77777777" w:rsidR="00766555" w:rsidRPr="00766555" w:rsidRDefault="00766555" w:rsidP="0076655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1. Psychologische veiligheid &amp; open prestatiedialoog</w:t>
      </w:r>
    </w:p>
    <w:p w14:paraId="7092F6A5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Rol van de </w:t>
      </w:r>
      <w:proofErr w:type="gram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CEO /</w:t>
      </w:r>
      <w:proofErr w:type="gram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director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De CEO is de veiligheidsarchitect van het systeem.</w:t>
      </w:r>
    </w:p>
    <w:p w14:paraId="510D0A82" w14:textId="77777777" w:rsidR="00766555" w:rsidRPr="00766555" w:rsidRDefault="00766555" w:rsidP="0076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Modelleert kwetsbaarheid en benoemt eigen fouten en leerpunten.</w:t>
      </w:r>
    </w:p>
    <w:p w14:paraId="7C58ECB9" w14:textId="77777777" w:rsidR="00766555" w:rsidRPr="00766555" w:rsidRDefault="00766555" w:rsidP="0076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Reageert nieuwsgierig in plaats van veroordelend bij mislukking.</w:t>
      </w:r>
    </w:p>
    <w:p w14:paraId="7A7E6AB1" w14:textId="77777777" w:rsidR="00766555" w:rsidRPr="00766555" w:rsidRDefault="00766555" w:rsidP="0076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Balanceert resultaatdruk met leerdruk.</w:t>
      </w:r>
    </w:p>
    <w:p w14:paraId="5ED0014F" w14:textId="77777777" w:rsidR="00766555" w:rsidRPr="00766555" w:rsidRDefault="00766555" w:rsidP="0076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Vraagt actief naar afwijkende meningen en laat stilte toe.</w:t>
      </w:r>
    </w:p>
    <w:p w14:paraId="6CCF1B06" w14:textId="77777777" w:rsidR="00766555" w:rsidRPr="00766555" w:rsidRDefault="00766555" w:rsidP="00766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Creëert taal waarin fouten en spanning bespreekbaar zijn.</w:t>
      </w:r>
    </w:p>
    <w:p w14:paraId="604CA186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Dynamiek van het team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Teamleden spiegelen de houding van de CEO: openheid leidt tot circulair leren, defensie tot censuur.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Veiligheid blijkt uit evenwichtige spreektijd, humor en durf om risico’s te delen.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Onveiligheid toont zich via ironie, stiltes of ‘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third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-party talk’.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De kwaliteit van feedback bepaalt of het team leert of schaamte creëert.</w:t>
      </w:r>
    </w:p>
    <w:p w14:paraId="677C1E03" w14:textId="77777777" w:rsid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</w:p>
    <w:p w14:paraId="30397FDB" w14:textId="77777777" w:rsid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</w:p>
    <w:p w14:paraId="76DD84B1" w14:textId="1F98491C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lastRenderedPageBreak/>
        <w:t>Wat het LLM moet detecteren</w:t>
      </w:r>
    </w:p>
    <w:p w14:paraId="2B387389" w14:textId="77777777" w:rsidR="00766555" w:rsidRPr="00766555" w:rsidRDefault="00766555" w:rsidP="00766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Spreektijdverdeling en interrupties (dominantie-index, balans CEO–team).</w:t>
      </w:r>
    </w:p>
    <w:p w14:paraId="2FB524B7" w14:textId="77777777" w:rsidR="00766555" w:rsidRPr="00766555" w:rsidRDefault="00766555" w:rsidP="00766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Linguïstische veiligheidssignalen (“ik weet het niet”, “help me begrijpen”).</w:t>
      </w:r>
    </w:p>
    <w:p w14:paraId="534E4111" w14:textId="77777777" w:rsidR="00766555" w:rsidRPr="00766555" w:rsidRDefault="00766555" w:rsidP="00766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Blame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- vs. 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learn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-frames (“waarom niet” vs. “wat leren we”).</w:t>
      </w:r>
    </w:p>
    <w:p w14:paraId="7C23190A" w14:textId="77777777" w:rsidR="00766555" w:rsidRPr="00766555" w:rsidRDefault="00766555" w:rsidP="00766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Turn-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taking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na spanning: nieuwsgierigheid versus controle.</w:t>
      </w:r>
    </w:p>
    <w:p w14:paraId="69849C1A" w14:textId="77777777" w:rsidR="00766555" w:rsidRPr="00766555" w:rsidRDefault="00766555" w:rsidP="00766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Affect-analyse: toonhoogte-stabiliteit en empathische respons bij fouten.</w:t>
      </w:r>
    </w:p>
    <w:p w14:paraId="1327864B" w14:textId="28EAAF61" w:rsidR="00766555" w:rsidRPr="00766555" w:rsidRDefault="00766555" w:rsidP="0076655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2. Collectieve ambitie &amp; </w:t>
      </w:r>
      <w:proofErr w:type="spell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ownership</w:t>
      </w:r>
      <w:proofErr w:type="spell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van de strategie</w:t>
      </w:r>
    </w:p>
    <w:p w14:paraId="6E57B772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Rol van de </w:t>
      </w:r>
      <w:proofErr w:type="gram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CEO /</w:t>
      </w:r>
      <w:proofErr w:type="gram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director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De CEO is de verhalenbouwer die richting en betekenis verbindt.</w:t>
      </w:r>
    </w:p>
    <w:p w14:paraId="36258634" w14:textId="77777777" w:rsidR="00766555" w:rsidRPr="00766555" w:rsidRDefault="00766555" w:rsidP="00766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Vertelt consequent het </w:t>
      </w:r>
      <w:r w:rsidRPr="00766555">
        <w:rPr>
          <w:rFonts w:ascii="Avenir Book" w:eastAsia="Times New Roman" w:hAnsi="Avenir Book" w:cs="Times New Roman"/>
          <w:i/>
          <w:iCs/>
          <w:color w:val="000000"/>
          <w:kern w:val="0"/>
          <w:lang w:eastAsia="nl-NL"/>
          <w14:ligatures w14:val="none"/>
        </w:rPr>
        <w:t>waarom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 van keuzes en groei.</w:t>
      </w:r>
    </w:p>
    <w:p w14:paraId="589A410C" w14:textId="77777777" w:rsidR="00766555" w:rsidRPr="00766555" w:rsidRDefault="00766555" w:rsidP="00766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Formuleert ambitie als gezamenlijke reis, niet als top-down target.</w:t>
      </w:r>
    </w:p>
    <w:p w14:paraId="30BE4021" w14:textId="77777777" w:rsidR="00766555" w:rsidRPr="00766555" w:rsidRDefault="00766555" w:rsidP="00766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Stimuleert team-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KPI’s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en gedeelde verantwoordelijkheid.</w:t>
      </w:r>
    </w:p>
    <w:p w14:paraId="0DAEF281" w14:textId="77777777" w:rsidR="00766555" w:rsidRPr="00766555" w:rsidRDefault="00766555" w:rsidP="00766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Delegeert eigenaarschap zonder micro-management.</w:t>
      </w:r>
    </w:p>
    <w:p w14:paraId="0B9A0167" w14:textId="77777777" w:rsidR="00766555" w:rsidRPr="00766555" w:rsidRDefault="00766555" w:rsidP="00766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Koppelt beslissingen expliciet aan klantwaarde en strategie.</w:t>
      </w:r>
    </w:p>
    <w:p w14:paraId="2E348B49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Dynamiek van het team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Gezamenlijke ambitie hoor je in “wij”-taal en gedeelde successen.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Teamleden corrigeren elkaar richting strategie (“past dit bij onze pijlers?”).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In reactieve teams overheerst “ik”- of “zij”-taal en ontbreekt strategische koppeling.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Alignment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klinkt in herhaling, opvolging en consistent taalgebruik.</w:t>
      </w:r>
    </w:p>
    <w:p w14:paraId="30D03235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Wat het LLM moet detecteren</w:t>
      </w:r>
    </w:p>
    <w:p w14:paraId="3E22E80E" w14:textId="77777777" w:rsidR="00766555" w:rsidRPr="00766555" w:rsidRDefault="00766555" w:rsidP="00766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Pronoun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-ratio: “wij/ons” versus “ik/zij”.</w:t>
      </w:r>
    </w:p>
    <w:p w14:paraId="5C2D41E4" w14:textId="77777777" w:rsidR="00766555" w:rsidRPr="00766555" w:rsidRDefault="00766555" w:rsidP="00766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Strategy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tethering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: verwijzingen naar doelen, klantwaarde of prioriteiten.</w:t>
      </w:r>
    </w:p>
    <w:p w14:paraId="4F45BBBE" w14:textId="77777777" w:rsidR="00766555" w:rsidRPr="00766555" w:rsidRDefault="00766555" w:rsidP="00766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Commitment-taal met tijd/resultaat (“ik neem X op me voor datum Y”).</w:t>
      </w:r>
    </w:p>
    <w:p w14:paraId="414041CA" w14:textId="77777777" w:rsidR="00766555" w:rsidRPr="00766555" w:rsidRDefault="00766555" w:rsidP="00766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Herhaling en echo’s van eerder gemaakte afspraken.</w:t>
      </w:r>
    </w:p>
    <w:p w14:paraId="08850282" w14:textId="486523EF" w:rsidR="00766555" w:rsidRPr="00766555" w:rsidRDefault="00766555" w:rsidP="00766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Respons na CEO-doelstelling: medeverantwoordelijkheid of stilte.</w:t>
      </w:r>
    </w:p>
    <w:p w14:paraId="71BDDCB6" w14:textId="77777777" w:rsidR="00766555" w:rsidRPr="00766555" w:rsidRDefault="00766555" w:rsidP="0076655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3. Constructieve samenwerking &amp; benutten van verschil</w:t>
      </w:r>
    </w:p>
    <w:p w14:paraId="1BC927C2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Rol van de </w:t>
      </w:r>
      <w:proofErr w:type="gram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CEO /</w:t>
      </w:r>
      <w:proofErr w:type="gram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director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De CEO is de regisseur van verschil.</w:t>
      </w:r>
    </w:p>
    <w:p w14:paraId="0F06F7D9" w14:textId="77777777" w:rsidR="00766555" w:rsidRPr="00766555" w:rsidRDefault="00766555" w:rsidP="00766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Benoemt en waardeert uiteenlopende denkwijzen.</w:t>
      </w:r>
    </w:p>
    <w:p w14:paraId="195F066B" w14:textId="77777777" w:rsidR="00766555" w:rsidRPr="00766555" w:rsidRDefault="00766555" w:rsidP="00766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Creëert ruimte voor constructieve frictie.</w:t>
      </w:r>
    </w:p>
    <w:p w14:paraId="6D85EE64" w14:textId="77777777" w:rsidR="00766555" w:rsidRPr="00766555" w:rsidRDefault="00766555" w:rsidP="00766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Intervenieert wanneer conflict persoonlijk dreigt te worden.</w:t>
      </w:r>
    </w:p>
    <w:p w14:paraId="46176305" w14:textId="77777777" w:rsidR="00766555" w:rsidRPr="00766555" w:rsidRDefault="00766555" w:rsidP="00766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Stimuleert cross-rollenreflectie (“wat mis ik vanuit jouw lens?”).</w:t>
      </w:r>
    </w:p>
    <w:p w14:paraId="0A3E97DA" w14:textId="77777777" w:rsidR="00766555" w:rsidRPr="00766555" w:rsidRDefault="00766555" w:rsidP="00766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Laat zichtbaar zien dat tegenspraak gewenst is.</w:t>
      </w:r>
    </w:p>
    <w:p w14:paraId="1E54424A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lastRenderedPageBreak/>
        <w:t>Dynamiek van het team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 xml:space="preserve">Samenwerking blijkt uit het vermogen om elkaar te 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challengen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zonder relatie-schade.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Diversiteit leidt tot innovatie mits verschil wordt benut.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In harmonieuze teams wordt conflict vermeden; in verdeelde teams ontstaat onderstroom.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Respect hoor je in parafraseren, waardering en expliciete erkenning.</w:t>
      </w:r>
    </w:p>
    <w:p w14:paraId="217FDE49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Wat het LLM moet detecteren</w:t>
      </w:r>
    </w:p>
    <w:p w14:paraId="417F6259" w14:textId="77777777" w:rsidR="00766555" w:rsidRPr="00766555" w:rsidRDefault="00766555" w:rsidP="00766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Challenge-ratio: onderbouwde tegenspraak per aantal bijdragen.</w:t>
      </w:r>
    </w:p>
    <w:p w14:paraId="4EECC347" w14:textId="77777777" w:rsidR="00766555" w:rsidRPr="00766555" w:rsidRDefault="00766555" w:rsidP="00766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Acknowledgement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-markers (“goed punt”, “dank dat je dat zegt”).</w:t>
      </w:r>
    </w:p>
    <w:p w14:paraId="6C0C578D" w14:textId="77777777" w:rsidR="00766555" w:rsidRPr="00766555" w:rsidRDefault="00766555" w:rsidP="00766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Airtime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-spreiding vóór en na conflictmomenten.</w:t>
      </w:r>
    </w:p>
    <w:p w14:paraId="3087B77B" w14:textId="77777777" w:rsidR="00766555" w:rsidRPr="00766555" w:rsidRDefault="00766555" w:rsidP="00766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Denkstijl-markers (analytisch, visionair, relationeel, procesmatig).</w:t>
      </w:r>
    </w:p>
    <w:p w14:paraId="6196BBE1" w14:textId="77777777" w:rsidR="00766555" w:rsidRPr="00766555" w:rsidRDefault="00766555" w:rsidP="00766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Brugtaal die perspectieven verbindt (“ik hoor X én Y”).</w:t>
      </w:r>
    </w:p>
    <w:p w14:paraId="5279CE3D" w14:textId="77777777" w:rsidR="00766555" w:rsidRPr="00766555" w:rsidRDefault="00766555" w:rsidP="0076655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4. Leren, bijsturen &amp; adaptief werken</w:t>
      </w:r>
    </w:p>
    <w:p w14:paraId="25E9C89D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Rol van de </w:t>
      </w:r>
      <w:proofErr w:type="gram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CEO /</w:t>
      </w:r>
      <w:proofErr w:type="gram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director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De CEO is de ritmeregisseur van leren.</w:t>
      </w:r>
    </w:p>
    <w:p w14:paraId="14C1E955" w14:textId="77777777" w:rsidR="00766555" w:rsidRPr="00766555" w:rsidRDefault="00766555" w:rsidP="00766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Verankert leerloops in het managementritme.</w:t>
      </w:r>
    </w:p>
    <w:p w14:paraId="6E21217E" w14:textId="77777777" w:rsidR="00766555" w:rsidRPr="00766555" w:rsidRDefault="00766555" w:rsidP="00766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Normaliseert experimenteren en “kleine mislukkingen”.</w:t>
      </w:r>
    </w:p>
    <w:p w14:paraId="080EC0C9" w14:textId="77777777" w:rsidR="00766555" w:rsidRPr="00766555" w:rsidRDefault="00766555" w:rsidP="00766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Combineert data en intuïtie.</w:t>
      </w:r>
    </w:p>
    <w:p w14:paraId="3906829C" w14:textId="77777777" w:rsidR="00766555" w:rsidRPr="00766555" w:rsidRDefault="00766555" w:rsidP="00766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Bewaakt balans tussen snelheid en reflectie.</w:t>
      </w:r>
    </w:p>
    <w:p w14:paraId="49CD7F3A" w14:textId="77777777" w:rsidR="00766555" w:rsidRPr="00766555" w:rsidRDefault="00766555" w:rsidP="00766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Vraagt consequent: “Wat testen we volgende keer?”</w:t>
      </w:r>
    </w:p>
    <w:p w14:paraId="6B96A4C4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Dynamiek van het team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Adaptieve teams reflecteren cyclisch: plan–do–check–act.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Feedbackmomenten zijn kort, concreet en gezamenlijk.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Leren is gekoppeld aan nieuwsgierigheid, niet aan schuld.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Starre teams herhalen fouten of reageren paniekerig op mislukking.</w:t>
      </w:r>
    </w:p>
    <w:p w14:paraId="0D3BE519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Wat het LLM moet detecteren</w:t>
      </w:r>
    </w:p>
    <w:p w14:paraId="4DD0A727" w14:textId="77777777" w:rsidR="00766555" w:rsidRPr="00766555" w:rsidRDefault="00766555" w:rsidP="00766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Learning-loop-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density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(hypothese–test–reflectie).</w:t>
      </w:r>
    </w:p>
    <w:p w14:paraId="58A9706A" w14:textId="77777777" w:rsidR="00766555" w:rsidRPr="00766555" w:rsidRDefault="00766555" w:rsidP="00766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Experiment-taal (“we verwachten dat…”, “laten we proberen…”).</w:t>
      </w:r>
    </w:p>
    <w:p w14:paraId="774A65E6" w14:textId="77777777" w:rsidR="00766555" w:rsidRPr="00766555" w:rsidRDefault="00766555" w:rsidP="00766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Follow-up-consistentie op eerdere tests.</w:t>
      </w:r>
    </w:p>
    <w:p w14:paraId="7C342F1F" w14:textId="77777777" w:rsidR="00766555" w:rsidRPr="00766555" w:rsidRDefault="00766555" w:rsidP="00766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CEO-initiatiegraad van leergesprekken.</w:t>
      </w:r>
    </w:p>
    <w:p w14:paraId="7900C127" w14:textId="77777777" w:rsidR="00766555" w:rsidRPr="00766555" w:rsidRDefault="00766555" w:rsidP="007665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Sentiment-shift na mislukking (negatief </w:t>
      </w:r>
      <w:r w:rsidRPr="0076655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→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lerend).</w:t>
      </w:r>
    </w:p>
    <w:p w14:paraId="2CFEEFFA" w14:textId="25ED6346" w:rsidR="00766555" w:rsidRDefault="00766555" w:rsidP="00766555">
      <w:pPr>
        <w:spacing w:after="0" w:line="240" w:lineRule="auto"/>
        <w:rPr>
          <w:rFonts w:ascii="Avenir Book" w:eastAsia="Times New Roman" w:hAnsi="Avenir Book" w:cs="Times New Roman"/>
          <w:kern w:val="0"/>
          <w:lang w:eastAsia="nl-NL"/>
          <w14:ligatures w14:val="none"/>
        </w:rPr>
      </w:pPr>
    </w:p>
    <w:p w14:paraId="24AB3FA6" w14:textId="77777777" w:rsidR="00766555" w:rsidRPr="00766555" w:rsidRDefault="00766555" w:rsidP="00766555">
      <w:pPr>
        <w:spacing w:after="0" w:line="240" w:lineRule="auto"/>
        <w:rPr>
          <w:rFonts w:ascii="Avenir Book" w:eastAsia="Times New Roman" w:hAnsi="Avenir Book" w:cs="Times New Roman"/>
          <w:kern w:val="0"/>
          <w:lang w:eastAsia="nl-NL"/>
          <w14:ligatures w14:val="none"/>
        </w:rPr>
      </w:pPr>
    </w:p>
    <w:p w14:paraId="4B491892" w14:textId="77777777" w:rsidR="00766555" w:rsidRPr="00766555" w:rsidRDefault="00766555" w:rsidP="0076655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lastRenderedPageBreak/>
        <w:t>5. Energie, betrokkenheid &amp; betekenis</w:t>
      </w:r>
    </w:p>
    <w:p w14:paraId="4E406F35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Rol van de </w:t>
      </w:r>
      <w:proofErr w:type="gram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CEO /</w:t>
      </w:r>
      <w:proofErr w:type="gram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director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De CEO is de energetische stemvork van het systeem.</w:t>
      </w:r>
    </w:p>
    <w:p w14:paraId="18F719C0" w14:textId="77777777" w:rsidR="00766555" w:rsidRPr="00766555" w:rsidRDefault="00766555" w:rsidP="007665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Emotionele </w:t>
      </w: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toon zet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de groepsenergie.</w:t>
      </w:r>
    </w:p>
    <w:p w14:paraId="5AA397E4" w14:textId="77777777" w:rsidR="00766555" w:rsidRPr="00766555" w:rsidRDefault="00766555" w:rsidP="007665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Verbindt resultaten aan trots en klantimpact.</w:t>
      </w:r>
    </w:p>
    <w:p w14:paraId="5106E80F" w14:textId="77777777" w:rsidR="00766555" w:rsidRPr="00766555" w:rsidRDefault="00766555" w:rsidP="007665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Stimuleert viering, herstel en humor.</w:t>
      </w:r>
    </w:p>
    <w:p w14:paraId="11016650" w14:textId="77777777" w:rsidR="00766555" w:rsidRPr="00766555" w:rsidRDefault="00766555" w:rsidP="007665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Herkent en adresseert energiedips.</w:t>
      </w:r>
    </w:p>
    <w:p w14:paraId="7DBEBCE3" w14:textId="77777777" w:rsidR="00766555" w:rsidRPr="00766555" w:rsidRDefault="00766555" w:rsidP="007665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Brengt betekenis in doelen (“waarom het ertoe doet”).</w:t>
      </w:r>
    </w:p>
    <w:p w14:paraId="196148A7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Dynamiek van het team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Vitale teams tonen levendigheid, tempo en aandacht.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Energie volgt betekenis: een helder doel verhoogt betrokkenheid.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Gebrek aan erkenning leidt tot focus- en creativiteitsverlies.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Positieve emotie verspreidt zich sneller dan instructie.</w:t>
      </w:r>
    </w:p>
    <w:p w14:paraId="442CEFA2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Wat het LLM moet detecteren</w:t>
      </w:r>
    </w:p>
    <w:p w14:paraId="0AF1DFD7" w14:textId="77777777" w:rsidR="00766555" w:rsidRPr="00766555" w:rsidRDefault="00766555" w:rsidP="007665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Prosodie-analyse: toonhoogte, tempo en volume-variatie.</w:t>
      </w:r>
    </w:p>
    <w:p w14:paraId="7C24E13E" w14:textId="77777777" w:rsidR="00766555" w:rsidRPr="00766555" w:rsidRDefault="00766555" w:rsidP="007665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Valence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-curve: emotionele trends over tijd.</w:t>
      </w:r>
    </w:p>
    <w:p w14:paraId="2DE1F2D2" w14:textId="77777777" w:rsidR="00766555" w:rsidRPr="00766555" w:rsidRDefault="00766555" w:rsidP="007665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Energy-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propagation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-lag tussen CEO en team.</w:t>
      </w:r>
    </w:p>
    <w:p w14:paraId="502D4053" w14:textId="77777777" w:rsidR="00766555" w:rsidRPr="00766555" w:rsidRDefault="00766555" w:rsidP="007665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Meaning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-markers (“trots”, “impact”, “klant”, “waarde”).</w:t>
      </w:r>
    </w:p>
    <w:p w14:paraId="7309886A" w14:textId="77777777" w:rsidR="00766555" w:rsidRPr="00766555" w:rsidRDefault="00766555" w:rsidP="007665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Celebration-signals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: lachen, complimenten, erkenning.</w:t>
      </w:r>
    </w:p>
    <w:p w14:paraId="4FC349A9" w14:textId="5C190048" w:rsidR="00766555" w:rsidRPr="00766555" w:rsidRDefault="00766555" w:rsidP="00766555">
      <w:pPr>
        <w:spacing w:after="0" w:line="240" w:lineRule="auto"/>
        <w:rPr>
          <w:rFonts w:ascii="Avenir Book" w:eastAsia="Times New Roman" w:hAnsi="Avenir Book" w:cs="Times New Roman"/>
          <w:kern w:val="0"/>
          <w:lang w:eastAsia="nl-NL"/>
          <w14:ligatures w14:val="none"/>
        </w:rPr>
      </w:pPr>
    </w:p>
    <w:p w14:paraId="11EDBBAD" w14:textId="77777777" w:rsidR="00766555" w:rsidRPr="00766555" w:rsidRDefault="00766555" w:rsidP="00766555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6. Structuur, helderheid &amp; betrouwbaarheid van afspraken</w:t>
      </w:r>
    </w:p>
    <w:p w14:paraId="6845A92C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i/>
          <w:iCs/>
          <w:color w:val="000000"/>
          <w:kern w:val="0"/>
          <w:lang w:eastAsia="nl-NL"/>
          <w14:ligatures w14:val="none"/>
        </w:rPr>
        <w:t>(</w:t>
      </w:r>
      <w:proofErr w:type="gramStart"/>
      <w:r w:rsidRPr="00766555">
        <w:rPr>
          <w:rFonts w:ascii="Avenir Book" w:eastAsia="Times New Roman" w:hAnsi="Avenir Book" w:cs="Times New Roman"/>
          <w:i/>
          <w:iCs/>
          <w:color w:val="000000"/>
          <w:kern w:val="0"/>
          <w:lang w:eastAsia="nl-NL"/>
          <w14:ligatures w14:val="none"/>
        </w:rPr>
        <w:t>bewust</w:t>
      </w:r>
      <w:proofErr w:type="gramEnd"/>
      <w:r w:rsidRPr="00766555">
        <w:rPr>
          <w:rFonts w:ascii="Avenir Book" w:eastAsia="Times New Roman" w:hAnsi="Avenir Book" w:cs="Times New Roman"/>
          <w:i/>
          <w:iCs/>
          <w:color w:val="000000"/>
          <w:kern w:val="0"/>
          <w:lang w:eastAsia="nl-NL"/>
          <w14:ligatures w14:val="none"/>
        </w:rPr>
        <w:t xml:space="preserve"> verdiept in de feedbacksessie)</w:t>
      </w:r>
    </w:p>
    <w:p w14:paraId="5377E835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Rol van de </w:t>
      </w:r>
      <w:proofErr w:type="gram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CEO /</w:t>
      </w:r>
      <w:proofErr w:type="gram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director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De CEO is de architect van helderheid en betrouwbaarheid.</w:t>
      </w:r>
    </w:p>
    <w:p w14:paraId="3A141052" w14:textId="77777777" w:rsidR="00766555" w:rsidRPr="00766555" w:rsidRDefault="00766555" w:rsidP="007665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Verduidelijkt rollen, besluiten en prioriteiten.</w:t>
      </w:r>
    </w:p>
    <w:p w14:paraId="2EC2F62D" w14:textId="77777777" w:rsidR="00766555" w:rsidRPr="00766555" w:rsidRDefault="00766555" w:rsidP="007665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Maakt expliciet wie waarover gaat.</w:t>
      </w:r>
    </w:p>
    <w:p w14:paraId="086AF4C4" w14:textId="77777777" w:rsidR="00766555" w:rsidRPr="00766555" w:rsidRDefault="00766555" w:rsidP="007665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Bewaakt follow-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through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zonder micro-management.</w:t>
      </w:r>
    </w:p>
    <w:p w14:paraId="0A3CC392" w14:textId="77777777" w:rsidR="00766555" w:rsidRPr="00766555" w:rsidRDefault="00766555" w:rsidP="007665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Spreekt consequent aan op gemaakte afspraken.</w:t>
      </w:r>
    </w:p>
    <w:p w14:paraId="58276CA3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Dynamiek van het team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Heldere teams weten wie beslist, wie uitvoert en wat “af” betekent.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Betrouwbaarheid blijkt uit consistente opvolging.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br/>
        <w:t>Onhelderheid leidt tot herhaling, frustratie en parallel werk.</w:t>
      </w:r>
    </w:p>
    <w:p w14:paraId="7B7F96AF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lastRenderedPageBreak/>
        <w:t>Wat het LLM beperkt kan detecteren</w:t>
      </w:r>
    </w:p>
    <w:p w14:paraId="68C49FDF" w14:textId="77777777" w:rsidR="00766555" w:rsidRPr="00766555" w:rsidRDefault="00766555" w:rsidP="007665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Besluit- en actietaal (“we besluiten”, “jij pakt dit op”).</w:t>
      </w:r>
    </w:p>
    <w:p w14:paraId="5A362838" w14:textId="77777777" w:rsidR="00766555" w:rsidRPr="00766555" w:rsidRDefault="00766555" w:rsidP="007665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Open eindes zonder eigenaar of deadline.</w:t>
      </w:r>
    </w:p>
    <w:p w14:paraId="6AB1CFFF" w14:textId="77777777" w:rsidR="00766555" w:rsidRPr="00766555" w:rsidRDefault="00766555" w:rsidP="007665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Herhaalde discussie over eerder genomen besluiten.</w:t>
      </w:r>
    </w:p>
    <w:p w14:paraId="10D30A75" w14:textId="48497DE9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Deze dimensie wordt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bewust verdiept in de feedbacksessie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, omdat uitvoering en 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dependability</w:t>
      </w:r>
      <w:proofErr w:type="spell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niet volledig uit taal alleen zijn af te leiden.</w:t>
      </w:r>
    </w:p>
    <w:p w14:paraId="0B44DD16" w14:textId="77777777" w:rsidR="00766555" w:rsidRPr="00766555" w:rsidRDefault="00766555" w:rsidP="00766555">
      <w:pPr>
        <w:spacing w:before="100" w:beforeAutospacing="1" w:after="100" w:afterAutospacing="1" w:line="240" w:lineRule="auto"/>
        <w:outlineLvl w:val="1"/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Argumentatie: waarom deze 6 dimensies samen onderscheidend zijn</w:t>
      </w:r>
    </w:p>
    <w:p w14:paraId="6BE23968" w14:textId="77777777" w:rsidR="00766555" w:rsidRPr="00766555" w:rsidRDefault="00766555" w:rsidP="007665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Ze bestrijken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alle kritische lagen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 van high performance: veiligheid, richting, samenwerking, leren, energie én uitvoering.</w:t>
      </w:r>
    </w:p>
    <w:p w14:paraId="60C12F42" w14:textId="77777777" w:rsidR="00766555" w:rsidRPr="00766555" w:rsidRDefault="00766555" w:rsidP="007665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Ze zijn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direct </w:t>
      </w:r>
      <w:proofErr w:type="spellStart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observeerbaar</w:t>
      </w:r>
      <w:proofErr w:type="spellEnd"/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 xml:space="preserve"> in gedrag en gesprek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, waardoor AI-analyse mogelijk is.</w:t>
      </w:r>
    </w:p>
    <w:p w14:paraId="6E3EE724" w14:textId="77777777" w:rsidR="00766555" w:rsidRPr="00766555" w:rsidRDefault="00766555" w:rsidP="007665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Ze vormen een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logisch en samenhangend systeem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:</w:t>
      </w:r>
    </w:p>
    <w:p w14:paraId="7E364D0E" w14:textId="77777777" w:rsidR="00766555" w:rsidRPr="00766555" w:rsidRDefault="00766555" w:rsidP="007665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veiligheid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</w:t>
      </w:r>
      <w:r w:rsidRPr="0076655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→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waarheid op tafel</w:t>
      </w:r>
    </w:p>
    <w:p w14:paraId="04371165" w14:textId="77777777" w:rsidR="00766555" w:rsidRPr="00766555" w:rsidRDefault="00766555" w:rsidP="007665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richting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</w:t>
      </w:r>
      <w:r w:rsidRPr="0076655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→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gezamenlijke focus</w:t>
      </w:r>
    </w:p>
    <w:p w14:paraId="4FA2F42E" w14:textId="77777777" w:rsidR="00766555" w:rsidRPr="00766555" w:rsidRDefault="00766555" w:rsidP="007665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samenwerking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</w:t>
      </w:r>
      <w:r w:rsidRPr="0076655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→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benutten van verschil</w:t>
      </w:r>
    </w:p>
    <w:p w14:paraId="397E7429" w14:textId="77777777" w:rsidR="00766555" w:rsidRPr="00766555" w:rsidRDefault="00766555" w:rsidP="007665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leren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</w:t>
      </w:r>
      <w:r w:rsidRPr="0076655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→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bijsturen onder druk</w:t>
      </w:r>
    </w:p>
    <w:p w14:paraId="433B0E81" w14:textId="77777777" w:rsidR="00766555" w:rsidRPr="00766555" w:rsidRDefault="00766555" w:rsidP="007665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energie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</w:t>
      </w:r>
      <w:r w:rsidRPr="0076655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→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volhoudbaarheid</w:t>
      </w:r>
    </w:p>
    <w:p w14:paraId="4BA83AE3" w14:textId="77777777" w:rsidR="00766555" w:rsidRPr="00766555" w:rsidRDefault="00766555" w:rsidP="007665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proofErr w:type="gram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structuur</w:t>
      </w:r>
      <w:proofErr w:type="gramEnd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</w:t>
      </w:r>
      <w:r w:rsidRPr="00766555">
        <w:rPr>
          <w:rFonts w:ascii="Times New Roman" w:eastAsia="Times New Roman" w:hAnsi="Times New Roman" w:cs="Times New Roman"/>
          <w:color w:val="000000"/>
          <w:kern w:val="0"/>
          <w:lang w:eastAsia="nl-NL"/>
          <w14:ligatures w14:val="none"/>
        </w:rPr>
        <w:t>→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 betrouwbare uitvoering</w:t>
      </w:r>
    </w:p>
    <w:p w14:paraId="0FE7F002" w14:textId="77777777" w:rsidR="00766555" w:rsidRPr="00766555" w:rsidRDefault="00766555" w:rsidP="007665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De zesde dimensie voorkomt een klassieke valkuil: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goede gesprekken zonder consequent handelen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.</w:t>
      </w:r>
    </w:p>
    <w:p w14:paraId="4FEF3286" w14:textId="77777777" w:rsidR="00766555" w:rsidRPr="00766555" w:rsidRDefault="00766555" w:rsidP="00766555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</w:pP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Samen leveren deze dimensies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geen oordeel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, maar een </w:t>
      </w:r>
      <w:r w:rsidRPr="00766555">
        <w:rPr>
          <w:rFonts w:ascii="Avenir Book" w:eastAsia="Times New Roman" w:hAnsi="Avenir Book" w:cs="Times New Roman"/>
          <w:b/>
          <w:bCs/>
          <w:color w:val="000000"/>
          <w:kern w:val="0"/>
          <w:lang w:eastAsia="nl-NL"/>
          <w14:ligatures w14:val="none"/>
        </w:rPr>
        <w:t>rijke, herkenbare spiegel</w:t>
      </w:r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 xml:space="preserve"> voor dialoog, leiderschap en </w:t>
      </w:r>
      <w:proofErr w:type="spellStart"/>
      <w:r w:rsidRPr="00766555">
        <w:rPr>
          <w:rFonts w:ascii="Avenir Book" w:eastAsia="Times New Roman" w:hAnsi="Avenir Book" w:cs="Times New Roman"/>
          <w:color w:val="000000"/>
          <w:kern w:val="0"/>
          <w:lang w:eastAsia="nl-NL"/>
          <w14:ligatures w14:val="none"/>
        </w:rPr>
        <w:t>ontwikkelin</w:t>
      </w:r>
      <w:proofErr w:type="spellEnd"/>
    </w:p>
    <w:p w14:paraId="3AC56DDA" w14:textId="77777777" w:rsidR="00FA29D7" w:rsidRPr="00766555" w:rsidRDefault="00FA29D7">
      <w:pPr>
        <w:rPr>
          <w:rFonts w:ascii="Avenir Book" w:hAnsi="Avenir Book"/>
        </w:rPr>
      </w:pPr>
    </w:p>
    <w:sectPr w:rsidR="00FA29D7" w:rsidRPr="00766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4ECA"/>
    <w:multiLevelType w:val="multilevel"/>
    <w:tmpl w:val="E79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42170"/>
    <w:multiLevelType w:val="multilevel"/>
    <w:tmpl w:val="089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0A8"/>
    <w:multiLevelType w:val="multilevel"/>
    <w:tmpl w:val="526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85A90"/>
    <w:multiLevelType w:val="multilevel"/>
    <w:tmpl w:val="FEE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F7B62"/>
    <w:multiLevelType w:val="multilevel"/>
    <w:tmpl w:val="4EE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F556D"/>
    <w:multiLevelType w:val="multilevel"/>
    <w:tmpl w:val="193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5354D"/>
    <w:multiLevelType w:val="multilevel"/>
    <w:tmpl w:val="201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34C5B"/>
    <w:multiLevelType w:val="multilevel"/>
    <w:tmpl w:val="136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B55D7"/>
    <w:multiLevelType w:val="multilevel"/>
    <w:tmpl w:val="AA8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F0F1C"/>
    <w:multiLevelType w:val="multilevel"/>
    <w:tmpl w:val="992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C5721"/>
    <w:multiLevelType w:val="multilevel"/>
    <w:tmpl w:val="87D6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633E2"/>
    <w:multiLevelType w:val="multilevel"/>
    <w:tmpl w:val="2F6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164CB"/>
    <w:multiLevelType w:val="multilevel"/>
    <w:tmpl w:val="393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64D0F"/>
    <w:multiLevelType w:val="multilevel"/>
    <w:tmpl w:val="DF7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468775">
    <w:abstractNumId w:val="8"/>
  </w:num>
  <w:num w:numId="2" w16cid:durableId="267393341">
    <w:abstractNumId w:val="5"/>
  </w:num>
  <w:num w:numId="3" w16cid:durableId="1135948097">
    <w:abstractNumId w:val="13"/>
  </w:num>
  <w:num w:numId="4" w16cid:durableId="1275819126">
    <w:abstractNumId w:val="7"/>
  </w:num>
  <w:num w:numId="5" w16cid:durableId="1334719338">
    <w:abstractNumId w:val="1"/>
  </w:num>
  <w:num w:numId="6" w16cid:durableId="2076932506">
    <w:abstractNumId w:val="3"/>
  </w:num>
  <w:num w:numId="7" w16cid:durableId="27336577">
    <w:abstractNumId w:val="11"/>
  </w:num>
  <w:num w:numId="8" w16cid:durableId="1741513008">
    <w:abstractNumId w:val="10"/>
  </w:num>
  <w:num w:numId="9" w16cid:durableId="1590578702">
    <w:abstractNumId w:val="9"/>
  </w:num>
  <w:num w:numId="10" w16cid:durableId="351339371">
    <w:abstractNumId w:val="4"/>
  </w:num>
  <w:num w:numId="11" w16cid:durableId="1599213476">
    <w:abstractNumId w:val="12"/>
  </w:num>
  <w:num w:numId="12" w16cid:durableId="444692771">
    <w:abstractNumId w:val="2"/>
  </w:num>
  <w:num w:numId="13" w16cid:durableId="1590579716">
    <w:abstractNumId w:val="0"/>
  </w:num>
  <w:num w:numId="14" w16cid:durableId="1474172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55"/>
    <w:rsid w:val="00766555"/>
    <w:rsid w:val="00DB2C59"/>
    <w:rsid w:val="00F21278"/>
    <w:rsid w:val="00FA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C41C2"/>
  <w15:chartTrackingRefBased/>
  <w15:docId w15:val="{66D23CE0-D11C-8B45-892C-9875BCB6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6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6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66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6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66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6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6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6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6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66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66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66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6655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6655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6655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6655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6655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665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6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6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6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6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6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6655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6655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6655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66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6655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66555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766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apple-converted-space">
    <w:name w:val="apple-converted-space"/>
    <w:basedOn w:val="Standaardalinea-lettertype"/>
    <w:rsid w:val="00766555"/>
  </w:style>
  <w:style w:type="character" w:styleId="Zwaar">
    <w:name w:val="Strong"/>
    <w:basedOn w:val="Standaardalinea-lettertype"/>
    <w:uiPriority w:val="22"/>
    <w:qFormat/>
    <w:rsid w:val="00766555"/>
    <w:rPr>
      <w:b/>
      <w:bCs/>
    </w:rPr>
  </w:style>
  <w:style w:type="character" w:styleId="Nadruk">
    <w:name w:val="Emphasis"/>
    <w:basedOn w:val="Standaardalinea-lettertype"/>
    <w:uiPriority w:val="20"/>
    <w:qFormat/>
    <w:rsid w:val="007665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1114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van der Ven</dc:creator>
  <cp:keywords/>
  <dc:description/>
  <cp:lastModifiedBy>Rik van der Ven</cp:lastModifiedBy>
  <cp:revision>1</cp:revision>
  <dcterms:created xsi:type="dcterms:W3CDTF">2025-12-15T14:19:00Z</dcterms:created>
  <dcterms:modified xsi:type="dcterms:W3CDTF">2025-12-15T14:22:00Z</dcterms:modified>
</cp:coreProperties>
</file>