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6A" w:rsidRPr="003D726A" w:rsidRDefault="003D726A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D726A">
        <w:rPr>
          <w:rFonts w:ascii="Times New Roman" w:hAnsi="Times New Roman" w:cs="Times New Roman"/>
          <w:b/>
          <w:sz w:val="24"/>
          <w:szCs w:val="24"/>
          <w:lang w:val="es-CO"/>
        </w:rPr>
        <w:t>Daniel Díaz A00358430</w:t>
      </w:r>
    </w:p>
    <w:p w:rsidR="00041D6E" w:rsidRDefault="003D726A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D726A">
        <w:rPr>
          <w:rFonts w:ascii="Times New Roman" w:hAnsi="Times New Roman" w:cs="Times New Roman"/>
          <w:b/>
          <w:sz w:val="24"/>
          <w:szCs w:val="24"/>
          <w:lang w:val="es-CO"/>
        </w:rPr>
        <w:t>Contexto</w:t>
      </w:r>
    </w:p>
    <w:p w:rsidR="003D726A" w:rsidRDefault="00E11284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 OMS quiere simular la propagación de un nuevo virus</w:t>
      </w:r>
      <w:r w:rsidR="003F5BFC">
        <w:rPr>
          <w:rFonts w:ascii="Times New Roman" w:hAnsi="Times New Roman" w:cs="Times New Roman"/>
          <w:sz w:val="24"/>
          <w:szCs w:val="24"/>
          <w:lang w:val="es-CO"/>
        </w:rPr>
        <w:t xml:space="preserve"> llamado flojera aguda, para ello identifican tres tipos de personas en medio de la pandemia: los sanos, los infectados y los recuperados. Los sanos, al tener contacto con los infectados, tienen el 90% de probabilidad de infectarse y un proc</w:t>
      </w:r>
      <w:r w:rsidR="00E00765">
        <w:rPr>
          <w:rFonts w:ascii="Times New Roman" w:hAnsi="Times New Roman" w:cs="Times New Roman"/>
          <w:sz w:val="24"/>
          <w:szCs w:val="24"/>
          <w:lang w:val="es-CO"/>
        </w:rPr>
        <w:t>eso de recuperación de 14 días, sin contemplar la muerte ni la reinfección.</w:t>
      </w:r>
    </w:p>
    <w:p w:rsidR="00E00765" w:rsidRPr="00E11284" w:rsidRDefault="00B658B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aplicativo muestra la interacción</w:t>
      </w:r>
      <w:r w:rsidR="006D54DF">
        <w:rPr>
          <w:rFonts w:ascii="Times New Roman" w:hAnsi="Times New Roman" w:cs="Times New Roman"/>
          <w:sz w:val="24"/>
          <w:szCs w:val="24"/>
          <w:lang w:val="es-CO"/>
        </w:rPr>
        <w:t xml:space="preserve"> entre las personas,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representado por bolitas</w:t>
      </w:r>
      <w:r w:rsidR="006D54DF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C543BB">
        <w:rPr>
          <w:rFonts w:ascii="Times New Roman" w:hAnsi="Times New Roman" w:cs="Times New Roman"/>
          <w:sz w:val="24"/>
          <w:szCs w:val="24"/>
          <w:lang w:val="es-CO"/>
        </w:rPr>
        <w:t xml:space="preserve"> las verdes siendo las sanas, las rojas son las infectadas, y las azules son las recuperadas</w:t>
      </w:r>
      <w:bookmarkStart w:id="0" w:name="_GoBack"/>
      <w:bookmarkEnd w:id="0"/>
    </w:p>
    <w:p w:rsidR="003D726A" w:rsidRPr="003D726A" w:rsidRDefault="003D726A">
      <w:pPr>
        <w:rPr>
          <w:lang w:val="es-CO"/>
        </w:rPr>
      </w:pPr>
    </w:p>
    <w:sectPr w:rsidR="003D726A" w:rsidRPr="003D7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6A"/>
    <w:rsid w:val="00086B42"/>
    <w:rsid w:val="001535CF"/>
    <w:rsid w:val="003D726A"/>
    <w:rsid w:val="003F5BFC"/>
    <w:rsid w:val="006D54DF"/>
    <w:rsid w:val="008552A5"/>
    <w:rsid w:val="00B658B5"/>
    <w:rsid w:val="00C543BB"/>
    <w:rsid w:val="00E00765"/>
    <w:rsid w:val="00E1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8FEA"/>
  <w15:chartTrackingRefBased/>
  <w15:docId w15:val="{595FA3F4-A91E-4A0F-B575-44E450EF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2020-05-22T19:29:00Z</dcterms:created>
  <dcterms:modified xsi:type="dcterms:W3CDTF">2020-05-22T19:29:00Z</dcterms:modified>
</cp:coreProperties>
</file>