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73CE" w14:textId="77777777" w:rsidR="0034274E" w:rsidRDefault="0034274E">
      <w:pPr>
        <w:spacing w:line="360" w:lineRule="auto"/>
        <w:rPr>
          <w:rFonts w:ascii="Open Sans" w:eastAsia="Open Sans" w:hAnsi="Open Sans" w:cs="Open Sans"/>
        </w:rPr>
      </w:pPr>
    </w:p>
    <w:p w14:paraId="69165D35" w14:textId="77777777" w:rsidR="0034274E" w:rsidRDefault="00257BF8">
      <w:pPr>
        <w:spacing w:line="360" w:lineRule="auto"/>
        <w:jc w:val="center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MANUAL DE SEGREGAÇÃO DE ATIVIDADES</w:t>
      </w:r>
    </w:p>
    <w:p w14:paraId="1A029D03" w14:textId="77777777" w:rsidR="002003AB" w:rsidRDefault="002003AB" w:rsidP="002003AB">
      <w:pPr>
        <w:spacing w:line="360" w:lineRule="auto"/>
        <w:jc w:val="center"/>
        <w:rPr>
          <w:rFonts w:ascii="Open Sans" w:eastAsia="Open Sans" w:hAnsi="Open Sans" w:cs="Open Sans"/>
        </w:rPr>
      </w:pPr>
      <w:r w:rsidRPr="003A0A1D">
        <w:rPr>
          <w:rFonts w:ascii="Open Sans" w:eastAsia="Open Sans" w:hAnsi="Open Sans" w:cs="Open Sans"/>
        </w:rPr>
        <w:t>AZZURRA CAPITAL GESTORA DE RECURSOS LTDA</w:t>
      </w:r>
      <w:r>
        <w:rPr>
          <w:rFonts w:ascii="Open Sans" w:eastAsia="Open Sans" w:hAnsi="Open Sans" w:cs="Open Sans"/>
        </w:rPr>
        <w:t>.</w:t>
      </w:r>
    </w:p>
    <w:p w14:paraId="714E3F00" w14:textId="77777777" w:rsidR="002003AB" w:rsidRDefault="002003AB" w:rsidP="002003AB">
      <w:pPr>
        <w:spacing w:line="360" w:lineRule="auto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(Azzurra Capital)</w:t>
      </w:r>
    </w:p>
    <w:p w14:paraId="61D3C4B4" w14:textId="77777777" w:rsidR="0034274E" w:rsidRDefault="0034274E">
      <w:pPr>
        <w:spacing w:line="360" w:lineRule="auto"/>
        <w:jc w:val="center"/>
        <w:rPr>
          <w:rFonts w:ascii="Open Sans" w:eastAsia="Open Sans" w:hAnsi="Open Sans" w:cs="Open Sans"/>
        </w:rPr>
      </w:pPr>
    </w:p>
    <w:p w14:paraId="142E2833" w14:textId="77777777" w:rsidR="0034274E" w:rsidRDefault="00257BF8">
      <w:pPr>
        <w:numPr>
          <w:ilvl w:val="0"/>
          <w:numId w:val="1"/>
        </w:num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INTRODUÇÃO</w:t>
      </w:r>
    </w:p>
    <w:p w14:paraId="49C8FB34" w14:textId="77777777" w:rsidR="0034274E" w:rsidRDefault="00257BF8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Este Manual de Segregação de Atividades (“Manual”) tem por objetivo disciplinar e padronizar para atender a todos princípios necessários para aderir ao disposto no Código </w:t>
      </w:r>
      <w:proofErr w:type="spellStart"/>
      <w:r>
        <w:rPr>
          <w:rFonts w:ascii="Open Sans" w:eastAsia="Open Sans" w:hAnsi="Open Sans" w:cs="Open Sans"/>
        </w:rPr>
        <w:t>Anbima</w:t>
      </w:r>
      <w:proofErr w:type="spellEnd"/>
      <w:r>
        <w:rPr>
          <w:rFonts w:ascii="Open Sans" w:eastAsia="Open Sans" w:hAnsi="Open Sans" w:cs="Open Sans"/>
        </w:rPr>
        <w:t xml:space="preserve"> de Regulação de Melhores Práticas para Administração de Recursos de Terceiros vigente que dispõe sobre a atividade de gestor de recursos de terceiros, bem como, o credenciamento na categoria de gestor de recursos da </w:t>
      </w:r>
      <w:r w:rsidR="002003AB">
        <w:rPr>
          <w:rFonts w:ascii="Open Sans" w:eastAsia="Open Sans" w:hAnsi="Open Sans" w:cs="Open Sans"/>
        </w:rPr>
        <w:t>Azzurra Capital</w:t>
      </w:r>
      <w:r>
        <w:rPr>
          <w:rFonts w:ascii="Open Sans" w:eastAsia="Open Sans" w:hAnsi="Open Sans" w:cs="Open Sans"/>
        </w:rPr>
        <w:t>, nos termos da Instrução CVM nº 558/2015.</w:t>
      </w:r>
    </w:p>
    <w:p w14:paraId="3E59C917" w14:textId="77777777" w:rsidR="0034274E" w:rsidRDefault="00257BF8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Política de Segregação, em conjunto com a legislação e regulamentação aplicável, disciplina a relação de todos os sócios, administradores, fornecedores, funcionários ou empregados da </w:t>
      </w:r>
      <w:r w:rsidR="002003AB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 xml:space="preserve">(“Colaboradores”) entre si e com terceiros. </w:t>
      </w:r>
    </w:p>
    <w:p w14:paraId="158450F9" w14:textId="77777777" w:rsidR="0034274E" w:rsidRDefault="0034274E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10231D3A" w14:textId="77777777" w:rsidR="0034274E" w:rsidRDefault="00257BF8">
      <w:pPr>
        <w:numPr>
          <w:ilvl w:val="0"/>
          <w:numId w:val="1"/>
        </w:numPr>
        <w:spacing w:before="240" w:after="240"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SEGREGAÇÃO DE ATIVIDADES</w:t>
      </w:r>
    </w:p>
    <w:p w14:paraId="2E24F976" w14:textId="77777777" w:rsidR="0034274E" w:rsidRDefault="00257BF8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Atualmente a </w:t>
      </w:r>
      <w:r w:rsidR="002003AB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 xml:space="preserve">executa somente a gestão de recursos de terceiros, não efetuando gestão de recursos da própria gestora ou de sócios, diretores e colaboradores. Não havendo gestão de recursos próprios, a </w:t>
      </w:r>
      <w:r w:rsidR="002003AB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>manterá em caixa somente os recursos necessários para a manutenção de suas atividades operacionais e distribuição de dividendos aos seus sócios.</w:t>
      </w:r>
    </w:p>
    <w:p w14:paraId="5B82F0F8" w14:textId="77777777" w:rsidR="0034274E" w:rsidRDefault="00257BF8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Este Manual deve ser revisto e ajustado antes de qualquer ampliação do escopo das atividades da </w:t>
      </w:r>
      <w:r w:rsidR="002003AB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 xml:space="preserve">a fim de atualizar as regras e condições para o desenvolvimento das novas atividades em instalações distintas, sem que haja, dessa forma, o descumprimento da presente política. </w:t>
      </w:r>
    </w:p>
    <w:p w14:paraId="49633069" w14:textId="77777777" w:rsidR="0034274E" w:rsidRDefault="00257BF8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Este Manual determina que os acessos físicos a informações confidenciais e sigilosas somente seja permitido a pessoas autorizadas, de acordo com o desempenho de suas atividades. O controle evita que outras áreas e colaboradores acessem informações não provenientes de suas atividades, a fim de mitigar conflito de interesses em operações e informações detidas por frentes de negócios específicas. Considerando que a </w:t>
      </w:r>
      <w:r w:rsidR="002003AB">
        <w:rPr>
          <w:rFonts w:ascii="Open Sans" w:eastAsia="Open Sans" w:hAnsi="Open Sans" w:cs="Open Sans"/>
        </w:rPr>
        <w:t xml:space="preserve">Azzurra Capital </w:t>
      </w:r>
      <w:r>
        <w:rPr>
          <w:rFonts w:ascii="Open Sans" w:eastAsia="Open Sans" w:hAnsi="Open Sans" w:cs="Open Sans"/>
        </w:rPr>
        <w:t xml:space="preserve">desenvolverá apenas a atividade de gestão de recursos a </w:t>
      </w:r>
      <w:r>
        <w:rPr>
          <w:rFonts w:ascii="Open Sans" w:eastAsia="Open Sans" w:hAnsi="Open Sans" w:cs="Open Sans"/>
        </w:rPr>
        <w:lastRenderedPageBreak/>
        <w:t xml:space="preserve">segregação física se dará entre as áreas de gestão, comercial e de </w:t>
      </w:r>
      <w:proofErr w:type="spellStart"/>
      <w:r>
        <w:rPr>
          <w:rFonts w:ascii="Open Sans" w:eastAsia="Open Sans" w:hAnsi="Open Sans" w:cs="Open Sans"/>
        </w:rPr>
        <w:t>compliance</w:t>
      </w:r>
      <w:proofErr w:type="spellEnd"/>
      <w:r>
        <w:rPr>
          <w:rFonts w:ascii="Open Sans" w:eastAsia="Open Sans" w:hAnsi="Open Sans" w:cs="Open Sans"/>
        </w:rPr>
        <w:t xml:space="preserve"> e risco. A sala em que fica a equipe de gestão tem restrição eletrônica de acesso.</w:t>
      </w:r>
    </w:p>
    <w:p w14:paraId="7D450F92" w14:textId="77777777" w:rsidR="0034274E" w:rsidRDefault="00257BF8">
      <w:pPr>
        <w:spacing w:line="36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Reuniões com terceiros </w:t>
      </w:r>
      <w:proofErr w:type="gramStart"/>
      <w:r>
        <w:rPr>
          <w:rFonts w:ascii="Open Sans" w:eastAsia="Open Sans" w:hAnsi="Open Sans" w:cs="Open Sans"/>
        </w:rPr>
        <w:t>não Colaboradores</w:t>
      </w:r>
      <w:proofErr w:type="gramEnd"/>
      <w:r>
        <w:rPr>
          <w:rFonts w:ascii="Open Sans" w:eastAsia="Open Sans" w:hAnsi="Open Sans" w:cs="Open Sans"/>
        </w:rPr>
        <w:t xml:space="preserve"> serão agendadas e ocorrerão em local específico (salas de reunião). Será feito o controle e triagem prévia do terceiro </w:t>
      </w:r>
      <w:proofErr w:type="gramStart"/>
      <w:r>
        <w:rPr>
          <w:rFonts w:ascii="Open Sans" w:eastAsia="Open Sans" w:hAnsi="Open Sans" w:cs="Open Sans"/>
        </w:rPr>
        <w:t>não Colaborador</w:t>
      </w:r>
      <w:proofErr w:type="gramEnd"/>
      <w:r>
        <w:rPr>
          <w:rFonts w:ascii="Open Sans" w:eastAsia="Open Sans" w:hAnsi="Open Sans" w:cs="Open Sans"/>
        </w:rPr>
        <w:t xml:space="preserve">, inclusive clientes, sendo este encaminhado diretamente à devida sala. </w:t>
      </w:r>
    </w:p>
    <w:p w14:paraId="5D7355AA" w14:textId="77777777" w:rsidR="0034274E" w:rsidRDefault="0034274E">
      <w:pPr>
        <w:spacing w:line="360" w:lineRule="auto"/>
        <w:jc w:val="both"/>
        <w:rPr>
          <w:rFonts w:ascii="Open Sans" w:eastAsia="Open Sans" w:hAnsi="Open Sans" w:cs="Open Sans"/>
        </w:rPr>
      </w:pPr>
    </w:p>
    <w:p w14:paraId="2CAA3DE4" w14:textId="77777777" w:rsidR="0034274E" w:rsidRDefault="0034274E">
      <w:pPr>
        <w:rPr>
          <w:rFonts w:ascii="Open Sans" w:eastAsia="Open Sans" w:hAnsi="Open Sans" w:cs="Open Sans"/>
        </w:rPr>
      </w:pPr>
    </w:p>
    <w:p w14:paraId="1A151338" w14:textId="77777777" w:rsidR="0034274E" w:rsidRDefault="0034274E"/>
    <w:sectPr w:rsidR="0034274E" w:rsidSect="008F74D2">
      <w:headerReference w:type="default" r:id="rId9"/>
      <w:footerReference w:type="default" r:id="rId10"/>
      <w:pgSz w:w="11907" w:h="16839"/>
      <w:pgMar w:top="2546" w:right="1134" w:bottom="1985" w:left="1304" w:header="0" w:footer="4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A03CA" w14:textId="77777777" w:rsidR="0032344B" w:rsidRDefault="0032344B">
      <w:r>
        <w:separator/>
      </w:r>
    </w:p>
  </w:endnote>
  <w:endnote w:type="continuationSeparator" w:id="0">
    <w:p w14:paraId="2F04ABA3" w14:textId="77777777" w:rsidR="0032344B" w:rsidRDefault="00323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87285" w14:textId="016AC99E" w:rsidR="0034274E" w:rsidRDefault="00257BF8" w:rsidP="008F74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18"/>
        <w:szCs w:val="18"/>
      </w:rPr>
      <w:t xml:space="preserve">Página </w:t>
    </w:r>
    <w:r>
      <w:rPr>
        <w:rFonts w:ascii="Tahoma" w:eastAsia="Tahoma" w:hAnsi="Tahoma" w:cs="Tahoma"/>
        <w:b/>
        <w:color w:val="000000"/>
        <w:sz w:val="18"/>
        <w:szCs w:val="18"/>
      </w:rPr>
      <w:fldChar w:fldCharType="begin"/>
    </w:r>
    <w:r>
      <w:rPr>
        <w:rFonts w:ascii="Tahoma" w:eastAsia="Tahoma" w:hAnsi="Tahoma" w:cs="Tahoma"/>
        <w:b/>
        <w:color w:val="000000"/>
        <w:sz w:val="18"/>
        <w:szCs w:val="18"/>
      </w:rPr>
      <w:instrText>PAGE</w:instrText>
    </w:r>
    <w:r>
      <w:rPr>
        <w:rFonts w:ascii="Tahoma" w:eastAsia="Tahoma" w:hAnsi="Tahoma" w:cs="Tahoma"/>
        <w:b/>
        <w:color w:val="000000"/>
        <w:sz w:val="18"/>
        <w:szCs w:val="18"/>
      </w:rPr>
      <w:fldChar w:fldCharType="separate"/>
    </w:r>
    <w:r w:rsidR="002003AB">
      <w:rPr>
        <w:rFonts w:ascii="Tahoma" w:eastAsia="Tahoma" w:hAnsi="Tahoma" w:cs="Tahoma"/>
        <w:b/>
        <w:noProof/>
        <w:color w:val="000000"/>
        <w:sz w:val="18"/>
        <w:szCs w:val="18"/>
      </w:rPr>
      <w:t>1</w:t>
    </w:r>
    <w:r>
      <w:rPr>
        <w:rFonts w:ascii="Tahoma" w:eastAsia="Tahoma" w:hAnsi="Tahoma" w:cs="Tahoma"/>
        <w:b/>
        <w:color w:val="000000"/>
        <w:sz w:val="18"/>
        <w:szCs w:val="18"/>
      </w:rPr>
      <w:fldChar w:fldCharType="end"/>
    </w:r>
    <w:r>
      <w:rPr>
        <w:rFonts w:ascii="Tahoma" w:eastAsia="Tahoma" w:hAnsi="Tahoma" w:cs="Tahoma"/>
        <w:color w:val="000000"/>
        <w:sz w:val="18"/>
        <w:szCs w:val="18"/>
      </w:rPr>
      <w:t xml:space="preserve"> de </w:t>
    </w:r>
    <w:r>
      <w:rPr>
        <w:rFonts w:ascii="Tahoma" w:eastAsia="Tahoma" w:hAnsi="Tahoma" w:cs="Tahoma"/>
        <w:b/>
        <w:color w:val="000000"/>
        <w:sz w:val="18"/>
        <w:szCs w:val="18"/>
      </w:rPr>
      <w:fldChar w:fldCharType="begin"/>
    </w:r>
    <w:r>
      <w:rPr>
        <w:rFonts w:ascii="Tahoma" w:eastAsia="Tahoma" w:hAnsi="Tahoma" w:cs="Tahoma"/>
        <w:b/>
        <w:color w:val="000000"/>
        <w:sz w:val="18"/>
        <w:szCs w:val="18"/>
      </w:rPr>
      <w:instrText>NUMPAGES</w:instrText>
    </w:r>
    <w:r>
      <w:rPr>
        <w:rFonts w:ascii="Tahoma" w:eastAsia="Tahoma" w:hAnsi="Tahoma" w:cs="Tahoma"/>
        <w:b/>
        <w:color w:val="000000"/>
        <w:sz w:val="18"/>
        <w:szCs w:val="18"/>
      </w:rPr>
      <w:fldChar w:fldCharType="separate"/>
    </w:r>
    <w:r w:rsidR="002003AB">
      <w:rPr>
        <w:rFonts w:ascii="Tahoma" w:eastAsia="Tahoma" w:hAnsi="Tahoma" w:cs="Tahoma"/>
        <w:b/>
        <w:noProof/>
        <w:color w:val="000000"/>
        <w:sz w:val="18"/>
        <w:szCs w:val="18"/>
      </w:rPr>
      <w:t>2</w:t>
    </w:r>
    <w:r>
      <w:rPr>
        <w:rFonts w:ascii="Tahoma" w:eastAsia="Tahoma" w:hAnsi="Tahoma" w:cs="Tahoma"/>
        <w:b/>
        <w:color w:val="000000"/>
        <w:sz w:val="18"/>
        <w:szCs w:val="18"/>
      </w:rPr>
      <w:fldChar w:fldCharType="end"/>
    </w:r>
  </w:p>
  <w:p w14:paraId="1E7E1011" w14:textId="585B5936" w:rsidR="0034274E" w:rsidRDefault="00D735D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 w:right="-1134"/>
      <w:jc w:val="center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45143ED" wp14:editId="311BE63C">
              <wp:simplePos x="0" y="0"/>
              <wp:positionH relativeFrom="column">
                <wp:posOffset>-542290</wp:posOffset>
              </wp:positionH>
              <wp:positionV relativeFrom="paragraph">
                <wp:posOffset>150495</wp:posOffset>
              </wp:positionV>
              <wp:extent cx="6985000" cy="379095"/>
              <wp:effectExtent l="0" t="0" r="0" b="1905"/>
              <wp:wrapNone/>
              <wp:docPr id="8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5000" cy="3790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80BB4E6" w14:textId="77777777" w:rsidR="008F74D2" w:rsidRDefault="00D735DD" w:rsidP="008F74D2">
                          <w:pPr>
                            <w:jc w:val="center"/>
                            <w:textDirection w:val="btLr"/>
                            <w:rPr>
                              <w:rFonts w:ascii="Open Sans" w:eastAsia="Open Sans" w:hAnsi="Open Sans" w:cs="Open Sans"/>
                              <w:bCs/>
                              <w:color w:val="000000"/>
                              <w:sz w:val="17"/>
                            </w:rPr>
                          </w:pPr>
                          <w:r w:rsidRPr="0005745C">
                            <w:rPr>
                              <w:rFonts w:ascii="Open Sans" w:eastAsia="Open Sans" w:hAnsi="Open Sans" w:cs="Open Sans"/>
                              <w:b/>
                              <w:color w:val="000000"/>
                              <w:sz w:val="17"/>
                            </w:rPr>
                            <w:t xml:space="preserve">São Paulo - SP </w:t>
                          </w:r>
                          <w:r w:rsidRPr="0005745C">
                            <w:rPr>
                              <w:rFonts w:ascii="Open Sans" w:eastAsia="Open Sans" w:hAnsi="Open Sans" w:cs="Open Sans"/>
                              <w:bCs/>
                              <w:color w:val="000000"/>
                              <w:sz w:val="17"/>
                            </w:rPr>
                            <w:t>| (11) 3263-1089 | (11) 94446-6662</w:t>
                          </w:r>
                        </w:p>
                        <w:p w14:paraId="139BCEAE" w14:textId="0368016F" w:rsidR="00D735DD" w:rsidRDefault="00D735DD" w:rsidP="008F74D2">
                          <w:pPr>
                            <w:jc w:val="center"/>
                            <w:textDirection w:val="btLr"/>
                          </w:pPr>
                          <w:r w:rsidRPr="0005745C">
                            <w:rPr>
                              <w:rFonts w:ascii="Open Sans" w:eastAsia="Open Sans" w:hAnsi="Open Sans" w:cs="Open Sans"/>
                              <w:bCs/>
                              <w:color w:val="000000"/>
                              <w:sz w:val="17"/>
                            </w:rPr>
                            <w:t>R. Leopoldo Couto Magalhães Júnior, 110, Sala 81, Jardim Paulista - CEP 04542-000</w:t>
                          </w:r>
                        </w:p>
                        <w:p w14:paraId="2E65D6E3" w14:textId="6BB82CCE" w:rsidR="0034274E" w:rsidRDefault="0034274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5143ED" id="Retângulo 8" o:spid="_x0000_s1026" style="position:absolute;left:0;text-align:left;margin-left:-42.7pt;margin-top:11.85pt;width:550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" fillcolor="white [3201]" stroked="f">
              <v:textbox inset="2.53958mm,1.2694mm,2.53958mm,1.2694mm">
                <w:txbxContent>
                  <w:p w14:paraId="480BB4E6" w14:textId="77777777" w:rsidR="008F74D2" w:rsidRDefault="00D735DD" w:rsidP="008F74D2">
                    <w:pPr>
                      <w:jc w:val="center"/>
                      <w:textDirection w:val="btLr"/>
                      <w:rPr>
                        <w:rFonts w:ascii="Open Sans" w:eastAsia="Open Sans" w:hAnsi="Open Sans" w:cs="Open Sans"/>
                        <w:bCs/>
                        <w:color w:val="000000"/>
                        <w:sz w:val="17"/>
                      </w:rPr>
                    </w:pPr>
                    <w:r w:rsidRPr="0005745C">
                      <w:rPr>
                        <w:rFonts w:ascii="Open Sans" w:eastAsia="Open Sans" w:hAnsi="Open Sans" w:cs="Open Sans"/>
                        <w:b/>
                        <w:color w:val="000000"/>
                        <w:sz w:val="17"/>
                      </w:rPr>
                      <w:t xml:space="preserve">São Paulo - SP </w:t>
                    </w:r>
                    <w:r w:rsidRPr="0005745C">
                      <w:rPr>
                        <w:rFonts w:ascii="Open Sans" w:eastAsia="Open Sans" w:hAnsi="Open Sans" w:cs="Open Sans"/>
                        <w:bCs/>
                        <w:color w:val="000000"/>
                        <w:sz w:val="17"/>
                      </w:rPr>
                      <w:t>| (11) 3263-1089 | (11) 94446-6662</w:t>
                    </w:r>
                  </w:p>
                  <w:p w14:paraId="139BCEAE" w14:textId="0368016F" w:rsidR="00D735DD" w:rsidRDefault="00D735DD" w:rsidP="008F74D2">
                    <w:pPr>
                      <w:jc w:val="center"/>
                      <w:textDirection w:val="btLr"/>
                    </w:pPr>
                    <w:r w:rsidRPr="0005745C">
                      <w:rPr>
                        <w:rFonts w:ascii="Open Sans" w:eastAsia="Open Sans" w:hAnsi="Open Sans" w:cs="Open Sans"/>
                        <w:bCs/>
                        <w:color w:val="000000"/>
                        <w:sz w:val="17"/>
                      </w:rPr>
                      <w:t>R. Leopoldo Couto Magalhães Júnior, 110, Sala 81, Jardim Paulista - CEP 04542-000</w:t>
                    </w:r>
                  </w:p>
                  <w:p w14:paraId="2E65D6E3" w14:textId="6BB82CCE" w:rsidR="0034274E" w:rsidRDefault="0034274E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653B150B" w14:textId="1FC15EB7" w:rsidR="0034274E" w:rsidRDefault="003427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 w:right="-1134"/>
      <w:jc w:val="center"/>
      <w:rPr>
        <w:color w:val="000000"/>
      </w:rPr>
    </w:pPr>
  </w:p>
  <w:p w14:paraId="26A34208" w14:textId="77777777" w:rsidR="0034274E" w:rsidRDefault="003427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 w:right="-1134"/>
      <w:jc w:val="center"/>
      <w:rPr>
        <w:color w:val="000000"/>
      </w:rPr>
    </w:pPr>
  </w:p>
  <w:p w14:paraId="6028EA1F" w14:textId="77777777" w:rsidR="0034274E" w:rsidRDefault="003427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 w:right="-1134"/>
      <w:jc w:val="center"/>
      <w:rPr>
        <w:color w:val="000000"/>
      </w:rPr>
    </w:pPr>
  </w:p>
  <w:p w14:paraId="1CAA9077" w14:textId="77777777" w:rsidR="0034274E" w:rsidRDefault="003427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 w:right="-1134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06051" w14:textId="77777777" w:rsidR="0032344B" w:rsidRDefault="0032344B">
      <w:r>
        <w:separator/>
      </w:r>
    </w:p>
  </w:footnote>
  <w:footnote w:type="continuationSeparator" w:id="0">
    <w:p w14:paraId="1A9491D8" w14:textId="77777777" w:rsidR="0032344B" w:rsidRDefault="00323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8E417" w14:textId="77777777" w:rsidR="0034274E" w:rsidRDefault="00257B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-1134" w:hanging="1701"/>
      <w:jc w:val="right"/>
      <w:rPr>
        <w:color w:val="000000"/>
      </w:rPr>
    </w:pPr>
    <w:r>
      <w:rPr>
        <w:color w:val="000000"/>
      </w:rPr>
      <w:t xml:space="preserve">            </w:t>
    </w:r>
  </w:p>
  <w:p w14:paraId="0733219F" w14:textId="77777777" w:rsidR="0034274E" w:rsidRDefault="003427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F9D8D61" w14:textId="77777777" w:rsidR="0034274E" w:rsidRDefault="003427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6A459A0D" w14:textId="77777777" w:rsidR="0034274E" w:rsidRDefault="003427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0B33E06F" w14:textId="77777777" w:rsidR="0034274E" w:rsidRDefault="00257B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0288" behindDoc="1" locked="0" layoutInCell="1" allowOverlap="1" wp14:anchorId="5EE84AAC" wp14:editId="73CA2948">
          <wp:simplePos x="0" y="0"/>
          <wp:positionH relativeFrom="column">
            <wp:posOffset>2289810</wp:posOffset>
          </wp:positionH>
          <wp:positionV relativeFrom="paragraph">
            <wp:posOffset>635</wp:posOffset>
          </wp:positionV>
          <wp:extent cx="1321067" cy="656216"/>
          <wp:effectExtent l="0" t="0" r="0" b="4445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1067" cy="656216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023A1"/>
    <w:multiLevelType w:val="multilevel"/>
    <w:tmpl w:val="05586EAC"/>
    <w:lvl w:ilvl="0">
      <w:start w:val="1"/>
      <w:numFmt w:val="decimal"/>
      <w:lvlText w:val="%1."/>
      <w:lvlJc w:val="left"/>
      <w:pPr>
        <w:ind w:left="283" w:hanging="283"/>
      </w:pPr>
      <w:rPr>
        <w:rFonts w:ascii="Open Sans" w:eastAsia="Open Sans" w:hAnsi="Open Sans" w:cs="Open Sans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180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4E"/>
    <w:rsid w:val="002003AB"/>
    <w:rsid w:val="00257BF8"/>
    <w:rsid w:val="0032344B"/>
    <w:rsid w:val="0034274E"/>
    <w:rsid w:val="0039024B"/>
    <w:rsid w:val="00423059"/>
    <w:rsid w:val="00561C59"/>
    <w:rsid w:val="005B55BB"/>
    <w:rsid w:val="008D4035"/>
    <w:rsid w:val="008F74D2"/>
    <w:rsid w:val="00D7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A7233F"/>
  <w15:docId w15:val="{B7808079-1260-884A-BDD5-B05A152E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25A"/>
    <w:rPr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4125A"/>
    <w:pPr>
      <w:keepNext/>
      <w:jc w:val="center"/>
      <w:outlineLvl w:val="0"/>
    </w:pPr>
    <w:rPr>
      <w:rFonts w:ascii="Tahoma" w:hAnsi="Tahoma"/>
      <w:b/>
      <w:sz w:val="24"/>
      <w:szCs w:val="24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4328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125A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125A"/>
    <w:pPr>
      <w:keepNext/>
      <w:spacing w:line="360" w:lineRule="auto"/>
      <w:outlineLvl w:val="3"/>
    </w:pPr>
    <w:rPr>
      <w:rFonts w:ascii="Tahoma" w:hAnsi="Tahoma"/>
      <w:b/>
      <w:bCs/>
      <w:sz w:val="22"/>
      <w:szCs w:val="24"/>
      <w:lang w:val="x-none" w:eastAsia="x-non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rsid w:val="00704328"/>
    <w:pPr>
      <w:jc w:val="center"/>
    </w:pPr>
    <w:rPr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10B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10BE9"/>
  </w:style>
  <w:style w:type="paragraph" w:styleId="Rodap">
    <w:name w:val="footer"/>
    <w:basedOn w:val="Normal"/>
    <w:link w:val="RodapChar"/>
    <w:uiPriority w:val="99"/>
    <w:unhideWhenUsed/>
    <w:rsid w:val="00D10BE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10BE9"/>
  </w:style>
  <w:style w:type="character" w:customStyle="1" w:styleId="Ttulo1Char">
    <w:name w:val="Título 1 Char"/>
    <w:link w:val="Ttulo1"/>
    <w:rsid w:val="0064125A"/>
    <w:rPr>
      <w:rFonts w:ascii="Tahoma" w:eastAsia="Times New Roman" w:hAnsi="Tahoma" w:cs="Times New Roman"/>
      <w:b/>
      <w:sz w:val="24"/>
      <w:szCs w:val="24"/>
      <w:lang w:val="x-none" w:eastAsia="x-none"/>
    </w:rPr>
  </w:style>
  <w:style w:type="character" w:customStyle="1" w:styleId="Ttulo3Char">
    <w:name w:val="Título 3 Char"/>
    <w:link w:val="Ttulo3"/>
    <w:rsid w:val="0064125A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Ttulo4Char">
    <w:name w:val="Título 4 Char"/>
    <w:link w:val="Ttulo4"/>
    <w:rsid w:val="0064125A"/>
    <w:rPr>
      <w:rFonts w:ascii="Tahoma" w:eastAsia="Times New Roman" w:hAnsi="Tahoma" w:cs="Times New Roman"/>
      <w:b/>
      <w:bCs/>
      <w:szCs w:val="24"/>
      <w:lang w:val="x-none" w:eastAsia="x-none"/>
    </w:rPr>
  </w:style>
  <w:style w:type="paragraph" w:styleId="Recuodecorpodetexto">
    <w:name w:val="Body Text Indent"/>
    <w:basedOn w:val="Normal"/>
    <w:link w:val="RecuodecorpodetextoChar"/>
    <w:unhideWhenUsed/>
    <w:rsid w:val="0064125A"/>
    <w:pPr>
      <w:ind w:left="1080"/>
    </w:pPr>
    <w:rPr>
      <w:sz w:val="24"/>
    </w:rPr>
  </w:style>
  <w:style w:type="character" w:customStyle="1" w:styleId="RecuodecorpodetextoChar">
    <w:name w:val="Recuo de corpo de texto Char"/>
    <w:link w:val="Recuodecorpodetexto"/>
    <w:rsid w:val="0064125A"/>
    <w:rPr>
      <w:rFonts w:ascii="Times New Roman" w:eastAsia="Times New Roman" w:hAnsi="Times New Roman" w:cs="Times New Roman"/>
      <w:sz w:val="2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125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4125A"/>
    <w:rPr>
      <w:rFonts w:ascii="Segoe UI" w:eastAsia="Times New Roman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D47CF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3918EB"/>
  </w:style>
  <w:style w:type="character" w:styleId="Refdecomentrio">
    <w:name w:val="annotation reference"/>
    <w:uiPriority w:val="99"/>
    <w:semiHidden/>
    <w:unhideWhenUsed/>
    <w:rsid w:val="00287FC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7FC4"/>
  </w:style>
  <w:style w:type="character" w:customStyle="1" w:styleId="TextodecomentrioChar">
    <w:name w:val="Texto de comentário Char"/>
    <w:link w:val="Textodecomentrio"/>
    <w:uiPriority w:val="99"/>
    <w:semiHidden/>
    <w:rsid w:val="00287FC4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7FC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87FC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tulo2Char">
    <w:name w:val="Título 2 Char"/>
    <w:link w:val="Ttulo2"/>
    <w:uiPriority w:val="9"/>
    <w:rsid w:val="00704328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apple-converted-space">
    <w:name w:val="apple-converted-space"/>
    <w:rsid w:val="00704328"/>
  </w:style>
  <w:style w:type="paragraph" w:styleId="Corpodetexto3">
    <w:name w:val="Body Text 3"/>
    <w:basedOn w:val="Normal"/>
    <w:link w:val="Corpodetexto3Char"/>
    <w:uiPriority w:val="99"/>
    <w:unhideWhenUsed/>
    <w:rsid w:val="007043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rsid w:val="00704328"/>
    <w:rPr>
      <w:rFonts w:ascii="Times New Roman" w:eastAsia="Times New Roman" w:hAnsi="Times New Roman" w:cs="Times New Roman"/>
      <w:sz w:val="16"/>
      <w:szCs w:val="16"/>
    </w:rPr>
  </w:style>
  <w:style w:type="character" w:customStyle="1" w:styleId="TtuloChar">
    <w:name w:val="Título Char"/>
    <w:link w:val="Ttulo"/>
    <w:rsid w:val="00704328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customStyle="1" w:styleId="EstiloArial10pt">
    <w:name w:val="Estilo Arial 10 pt"/>
    <w:basedOn w:val="Normal"/>
    <w:link w:val="EstiloArial10ptChar"/>
    <w:autoRedefine/>
    <w:rsid w:val="00704328"/>
    <w:pPr>
      <w:widowControl w:val="0"/>
      <w:adjustRightInd w:val="0"/>
      <w:spacing w:before="20" w:after="20"/>
      <w:ind w:left="170" w:hanging="170"/>
      <w:textAlignment w:val="baseline"/>
    </w:pPr>
    <w:rPr>
      <w:rFonts w:ascii="Arial" w:hAnsi="Arial" w:cs="Arial"/>
      <w:lang w:eastAsia="pt-BR"/>
    </w:rPr>
  </w:style>
  <w:style w:type="character" w:customStyle="1" w:styleId="EstiloArial10ptChar">
    <w:name w:val="Estilo Arial 10 pt Char"/>
    <w:link w:val="EstiloArial10pt"/>
    <w:rsid w:val="00704328"/>
    <w:rPr>
      <w:rFonts w:ascii="Arial" w:eastAsia="Times New Roman" w:hAnsi="Arial" w:cs="Arial"/>
      <w:sz w:val="20"/>
      <w:szCs w:val="20"/>
      <w:lang w:eastAsia="pt-BR"/>
    </w:rPr>
  </w:style>
  <w:style w:type="paragraph" w:customStyle="1" w:styleId="EstiloEstiloJustificadoNegrito">
    <w:name w:val="Estilo Estilo Justificado + Negrito"/>
    <w:basedOn w:val="Normal"/>
    <w:link w:val="EstiloEstiloJustificadoNegritoChar"/>
    <w:rsid w:val="00704328"/>
    <w:pPr>
      <w:widowControl w:val="0"/>
      <w:adjustRightInd w:val="0"/>
      <w:spacing w:before="120" w:after="120" w:line="360" w:lineRule="atLeast"/>
      <w:jc w:val="both"/>
      <w:textAlignment w:val="baseline"/>
    </w:pPr>
    <w:rPr>
      <w:rFonts w:ascii="Arial" w:hAnsi="Arial"/>
      <w:b/>
      <w:bCs/>
      <w:lang w:eastAsia="pt-BR"/>
    </w:rPr>
  </w:style>
  <w:style w:type="character" w:customStyle="1" w:styleId="EstiloEstiloJustificadoNegritoChar">
    <w:name w:val="Estilo Estilo Justificado + Negrito Char"/>
    <w:link w:val="EstiloEstiloJustificadoNegrito"/>
    <w:rsid w:val="00704328"/>
    <w:rPr>
      <w:rFonts w:ascii="Arial" w:eastAsia="Times New Roman" w:hAnsi="Arial" w:cs="Times New Roman"/>
      <w:b/>
      <w:bCs/>
      <w:sz w:val="20"/>
      <w:szCs w:val="20"/>
      <w:lang w:eastAsia="pt-BR"/>
    </w:rPr>
  </w:style>
  <w:style w:type="character" w:styleId="Forte">
    <w:name w:val="Strong"/>
    <w:uiPriority w:val="22"/>
    <w:qFormat/>
    <w:rsid w:val="00C50AF0"/>
    <w:rPr>
      <w:b/>
      <w:bCs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05446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805446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7DAB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styleId="Refdenotaderodap">
    <w:name w:val="footnote reference"/>
    <w:rsid w:val="004A40B8"/>
    <w:rPr>
      <w:w w:val="100"/>
      <w:position w:val="-1"/>
      <w:effect w:val="none"/>
      <w:vertAlign w:val="superscript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C4VnNovRcYtvNtyfwMsY2bjE4g==">AMUW2mVmM7lsxfRZlMXbSIZ8RqRZ9ZV16aU+07qLDpliuWicSoQv6Ljm+q4EH5KfLutJ1rai78WgT9QR6mPbJMTex4HkFg7UEGbWJKooXomURGJEMfC09Qg=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3E6231-D89C-5B40-91EC-14E4423F3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374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Rafaella Bruna</dc:creator>
  <cp:lastModifiedBy>Microsoft Office User</cp:lastModifiedBy>
  <cp:revision>4</cp:revision>
  <dcterms:created xsi:type="dcterms:W3CDTF">2022-10-28T19:47:00Z</dcterms:created>
  <dcterms:modified xsi:type="dcterms:W3CDTF">2022-10-31T19:42:00Z</dcterms:modified>
</cp:coreProperties>
</file>