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69A80" w14:textId="77777777" w:rsidR="00724426" w:rsidRPr="006E33A7" w:rsidRDefault="00000000" w:rsidP="006E33A7">
      <w:pPr>
        <w:rPr>
          <w:sz w:val="40"/>
          <w:szCs w:val="40"/>
        </w:rPr>
      </w:pPr>
      <w:r w:rsidRPr="006E33A7">
        <w:rPr>
          <w:sz w:val="40"/>
          <w:szCs w:val="40"/>
        </w:rPr>
        <w:t>Relatório de Consultas SQL — VelozCar</w:t>
      </w:r>
    </w:p>
    <w:p w14:paraId="6E5EB2F7" w14:textId="77777777" w:rsidR="006E33A7" w:rsidRPr="006E33A7" w:rsidRDefault="006E33A7" w:rsidP="006E33A7"/>
    <w:p w14:paraId="0D41E9C9" w14:textId="77777777" w:rsidR="00724426" w:rsidRDefault="00000000">
      <w:pPr>
        <w:spacing w:after="160"/>
        <w:jc w:val="both"/>
      </w:pPr>
      <w:r>
        <w:t>Este documento apresenta os insights gerados pelas consultas realizadas no banco de dados da VelozCar, organizadas por tabela e por tipo de operação.</w:t>
      </w:r>
    </w:p>
    <w:p w14:paraId="34B269DC" w14:textId="77777777" w:rsidR="00724426" w:rsidRDefault="00724426">
      <w:pPr>
        <w:spacing w:after="80"/>
      </w:pPr>
    </w:p>
    <w:p w14:paraId="468DA4AD" w14:textId="77777777" w:rsidR="006E33A7" w:rsidRDefault="006E33A7">
      <w:pPr>
        <w:spacing w:after="80"/>
      </w:pPr>
    </w:p>
    <w:p w14:paraId="3B93EC59" w14:textId="4E1A89BC" w:rsidR="00724426" w:rsidRDefault="00000000" w:rsidP="006E33A7">
      <w:pPr>
        <w:pStyle w:val="ListParagraph"/>
        <w:numPr>
          <w:ilvl w:val="0"/>
          <w:numId w:val="3"/>
        </w:numPr>
      </w:pPr>
      <w:r w:rsidRPr="006E33A7">
        <w:t>Tabela de aluguéis</w:t>
      </w:r>
    </w:p>
    <w:p w14:paraId="43F6F098" w14:textId="77777777" w:rsidR="006E33A7" w:rsidRPr="006E33A7" w:rsidRDefault="006E33A7" w:rsidP="006E33A7">
      <w:pPr>
        <w:pStyle w:val="ListParagraph"/>
        <w:ind w:left="720"/>
      </w:pPr>
    </w:p>
    <w:p w14:paraId="34DEDA7D" w14:textId="77777777" w:rsidR="00724426" w:rsidRDefault="00000000">
      <w:pPr>
        <w:spacing w:after="160"/>
        <w:jc w:val="both"/>
      </w:pPr>
      <w:r>
        <w:t>A média do valor total dos contratos revela o ticket médio da concessionária por aluguel. Se esse valor estiver abaixo do esperado, pode indicar que a maior parte dos contratos está sendo feita com veículos de menor diária ou por períodos curtos. Acompanhar essa média ao longo do tempo permite identificar tendências de queda ou crescimento na receita média por contrato.</w:t>
      </w:r>
    </w:p>
    <w:p w14:paraId="6470C42D" w14:textId="77777777" w:rsidR="00724426" w:rsidRDefault="00000000">
      <w:pPr>
        <w:spacing w:after="160"/>
        <w:jc w:val="both"/>
      </w:pPr>
      <w:r>
        <w:t>A contagem de aluguéis finalizados, comparada ao total de registros, indica a taxa de conclusão dos contratos. Um número alto de contratos ativos ou atrasados em relação aos finalizados pode sinalizar dificuldades na devolução dos veículos ou inadimplência de prazo, o que impacta diretamente a disponibilidade da frota.</w:t>
      </w:r>
    </w:p>
    <w:p w14:paraId="6CF91602" w14:textId="77777777" w:rsidR="006E33A7" w:rsidRDefault="006E33A7">
      <w:pPr>
        <w:spacing w:after="160"/>
        <w:jc w:val="both"/>
      </w:pPr>
    </w:p>
    <w:p w14:paraId="5522D939" w14:textId="77777777" w:rsidR="00724426" w:rsidRDefault="00724426">
      <w:pPr>
        <w:spacing w:after="80"/>
      </w:pPr>
    </w:p>
    <w:p w14:paraId="34F4489C" w14:textId="6C04565E" w:rsidR="00724426" w:rsidRDefault="00000000" w:rsidP="006E33A7">
      <w:pPr>
        <w:pStyle w:val="ListParagraph"/>
        <w:numPr>
          <w:ilvl w:val="0"/>
          <w:numId w:val="3"/>
        </w:numPr>
      </w:pPr>
      <w:r w:rsidRPr="006E33A7">
        <w:t>Tabela de clientes</w:t>
      </w:r>
    </w:p>
    <w:p w14:paraId="68BE6A63" w14:textId="77777777" w:rsidR="006E33A7" w:rsidRPr="006E33A7" w:rsidRDefault="006E33A7" w:rsidP="006E33A7">
      <w:pPr>
        <w:pStyle w:val="ListParagraph"/>
        <w:ind w:left="720"/>
      </w:pPr>
    </w:p>
    <w:p w14:paraId="1A92478A" w14:textId="77777777" w:rsidR="00724426" w:rsidRDefault="00000000">
      <w:pPr>
        <w:spacing w:after="160"/>
        <w:jc w:val="both"/>
      </w:pPr>
      <w:r>
        <w:t>Contar o total de clientes cadastrados fornece uma visão do tamanho da base de clientes da VelozCar. Cruzando esse número com a quantidade de aluguéis realizados, é possível calcular quantos clientes são recorrentes e quantos alugaram apenas uma vez, o que orienta estratégias de fidelização.</w:t>
      </w:r>
    </w:p>
    <w:p w14:paraId="78CF3BD1" w14:textId="77777777" w:rsidR="00724426" w:rsidRDefault="00000000">
      <w:pPr>
        <w:spacing w:after="160"/>
        <w:jc w:val="both"/>
      </w:pPr>
      <w:r>
        <w:t>Identificar o primeiro cliente cadastrado serve como referência histórica do sistema e pode ser útil para programas de fidelidade, reconhecendo clientes antigos que continuam ativos na base.</w:t>
      </w:r>
    </w:p>
    <w:p w14:paraId="02B17640" w14:textId="77777777" w:rsidR="006E33A7" w:rsidRDefault="006E33A7">
      <w:pPr>
        <w:spacing w:after="160"/>
        <w:jc w:val="both"/>
      </w:pPr>
    </w:p>
    <w:p w14:paraId="4136B417" w14:textId="77777777" w:rsidR="00724426" w:rsidRDefault="00724426">
      <w:pPr>
        <w:spacing w:after="80"/>
      </w:pPr>
    </w:p>
    <w:p w14:paraId="6AA7B73C" w14:textId="29C8361F" w:rsidR="00724426" w:rsidRDefault="00000000" w:rsidP="006E33A7">
      <w:pPr>
        <w:pStyle w:val="ListParagraph"/>
        <w:numPr>
          <w:ilvl w:val="0"/>
          <w:numId w:val="3"/>
        </w:numPr>
      </w:pPr>
      <w:r w:rsidRPr="006E33A7">
        <w:t>Tabela de funcionários</w:t>
      </w:r>
    </w:p>
    <w:p w14:paraId="4CE289AB" w14:textId="77777777" w:rsidR="006E33A7" w:rsidRPr="006E33A7" w:rsidRDefault="006E33A7" w:rsidP="006E33A7">
      <w:pPr>
        <w:pStyle w:val="ListParagraph"/>
        <w:ind w:left="720"/>
      </w:pPr>
    </w:p>
    <w:p w14:paraId="3F2D73AE" w14:textId="77777777" w:rsidR="00724426" w:rsidRDefault="00000000">
      <w:pPr>
        <w:spacing w:after="160"/>
        <w:jc w:val="both"/>
      </w:pPr>
      <w:r>
        <w:t>O maior salário cadastrado permite verificar se a faixa salarial máxima está coerente com a política de remuneração da empresa. Combinado com a média salarial por cargo, esse dado ajuda a identificar possíveis desequilíbrios internos.</w:t>
      </w:r>
    </w:p>
    <w:p w14:paraId="4DBBAFDA" w14:textId="77777777" w:rsidR="00724426" w:rsidRDefault="00000000">
      <w:pPr>
        <w:spacing w:after="160"/>
        <w:jc w:val="both"/>
      </w:pPr>
      <w:r>
        <w:t>A média salarial dos atendentes especificamente é útil para comparar com outros cargos e verificar se há consistência nos salários dentro da mesma função. Uma variação muito grande entre funcionários do mesmo cargo pode indicar inconsistências no cadastro ou necessidade de revisão da política salarial.</w:t>
      </w:r>
    </w:p>
    <w:p w14:paraId="34562FA3" w14:textId="77777777" w:rsidR="00724426" w:rsidRDefault="00724426">
      <w:pPr>
        <w:spacing w:after="80"/>
      </w:pPr>
    </w:p>
    <w:p w14:paraId="78E5666A" w14:textId="77777777" w:rsidR="006E33A7" w:rsidRDefault="006E33A7">
      <w:pPr>
        <w:spacing w:after="80"/>
      </w:pPr>
    </w:p>
    <w:p w14:paraId="696E5A34" w14:textId="6F877CC1" w:rsidR="00724426" w:rsidRDefault="00000000" w:rsidP="006E33A7">
      <w:pPr>
        <w:pStyle w:val="ListParagraph"/>
        <w:numPr>
          <w:ilvl w:val="0"/>
          <w:numId w:val="3"/>
        </w:numPr>
      </w:pPr>
      <w:r w:rsidRPr="006E33A7">
        <w:t>Tabela de manutenções</w:t>
      </w:r>
    </w:p>
    <w:p w14:paraId="0A476201" w14:textId="77777777" w:rsidR="006E33A7" w:rsidRPr="006E33A7" w:rsidRDefault="006E33A7" w:rsidP="006E33A7">
      <w:pPr>
        <w:pStyle w:val="ListParagraph"/>
        <w:ind w:left="720"/>
      </w:pPr>
    </w:p>
    <w:p w14:paraId="49875C80" w14:textId="77777777" w:rsidR="00724426" w:rsidRDefault="00000000">
      <w:pPr>
        <w:spacing w:after="160"/>
        <w:jc w:val="both"/>
      </w:pPr>
      <w:r>
        <w:t xml:space="preserve">A manutenção mais custosa indica quais tipos de serviço representam maior impacto no orçamento da frota. Esse dado orienta o planejamento financeiro e pode justificar a criação </w:t>
      </w:r>
      <w:r>
        <w:lastRenderedPageBreak/>
        <w:t>de uma reserva específica para manutenções corretivas, que tendem a ser mais caras que as preventivas.</w:t>
      </w:r>
    </w:p>
    <w:p w14:paraId="68F46BA5" w14:textId="77777777" w:rsidR="00724426" w:rsidRDefault="00000000">
      <w:pPr>
        <w:spacing w:after="160"/>
        <w:jc w:val="both"/>
      </w:pPr>
      <w:r>
        <w:t>A consulta que identifica veículos com mais de uma manutenção registrada é especialmente relevante para a gestão da frota. Veículos com manutenções recorrentes geram custos operacionais mais altos e ficam indisponíveis para locação com mais frequência. Esse insight pode embasar a decisão de substituir um veículo ou de intensificar a manutenção preventiva para evitar falhas recorrentes.</w:t>
      </w:r>
    </w:p>
    <w:p w14:paraId="03D28E48" w14:textId="77777777" w:rsidR="00724426" w:rsidRDefault="00724426">
      <w:pPr>
        <w:spacing w:after="80"/>
      </w:pPr>
    </w:p>
    <w:p w14:paraId="7AC61084" w14:textId="77777777" w:rsidR="006E33A7" w:rsidRDefault="006E33A7">
      <w:pPr>
        <w:spacing w:after="80"/>
      </w:pPr>
    </w:p>
    <w:p w14:paraId="3FA924DE" w14:textId="4F7C5C59" w:rsidR="00724426" w:rsidRDefault="00000000" w:rsidP="006E33A7">
      <w:pPr>
        <w:pStyle w:val="ListParagraph"/>
        <w:numPr>
          <w:ilvl w:val="0"/>
          <w:numId w:val="3"/>
        </w:numPr>
      </w:pPr>
      <w:r w:rsidRPr="006E33A7">
        <w:t>Tabela de pagamentos</w:t>
      </w:r>
    </w:p>
    <w:p w14:paraId="1CA3B5A6" w14:textId="77777777" w:rsidR="006E33A7" w:rsidRPr="006E33A7" w:rsidRDefault="006E33A7" w:rsidP="006E33A7">
      <w:pPr>
        <w:pStyle w:val="ListParagraph"/>
        <w:ind w:left="720"/>
      </w:pPr>
    </w:p>
    <w:p w14:paraId="56F821C7" w14:textId="77777777" w:rsidR="00724426" w:rsidRDefault="00000000">
      <w:pPr>
        <w:spacing w:after="160"/>
        <w:jc w:val="both"/>
      </w:pPr>
      <w:r>
        <w:t>A soma dos pagamentos com status concluído representa a receita efetivamente recebida pela VelozCar. Comparando esse valor com o total dos contratos de aluguel, é possível calcular o volume de receita ainda a receber, identificando o impacto financeiro dos pagamentos pendentes.</w:t>
      </w:r>
    </w:p>
    <w:p w14:paraId="0834B3ED" w14:textId="77777777" w:rsidR="00724426" w:rsidRDefault="00000000">
      <w:pPr>
        <w:spacing w:after="160"/>
        <w:jc w:val="both"/>
      </w:pPr>
      <w:r>
        <w:t>A contagem de pagamentos por método mostra qual forma de pagamento os clientes preferem. Se o pix for dominante, a concessionária pode negociar melhores condições com operadoras para os demais métodos ou incentivar ainda mais seu uso com descontos. Essa informação também orienta decisões sobre quais integrações de pagamento priorizar no sistema.</w:t>
      </w:r>
    </w:p>
    <w:p w14:paraId="68E73C66" w14:textId="77777777" w:rsidR="00724426" w:rsidRDefault="00724426">
      <w:pPr>
        <w:spacing w:after="80"/>
      </w:pPr>
    </w:p>
    <w:p w14:paraId="6293AD23" w14:textId="77777777" w:rsidR="006E33A7" w:rsidRDefault="006E33A7">
      <w:pPr>
        <w:spacing w:after="80"/>
      </w:pPr>
    </w:p>
    <w:p w14:paraId="0A0502D4" w14:textId="5E161F1B" w:rsidR="00724426" w:rsidRDefault="00000000" w:rsidP="006E33A7">
      <w:pPr>
        <w:pStyle w:val="ListParagraph"/>
        <w:numPr>
          <w:ilvl w:val="0"/>
          <w:numId w:val="3"/>
        </w:numPr>
      </w:pPr>
      <w:r w:rsidRPr="006E33A7">
        <w:t>Tabela de veículos</w:t>
      </w:r>
    </w:p>
    <w:p w14:paraId="21D0B0AA" w14:textId="77777777" w:rsidR="006E33A7" w:rsidRPr="006E33A7" w:rsidRDefault="006E33A7" w:rsidP="006E33A7">
      <w:pPr>
        <w:pStyle w:val="ListParagraph"/>
        <w:ind w:left="720"/>
      </w:pPr>
    </w:p>
    <w:p w14:paraId="7D4A3676" w14:textId="77777777" w:rsidR="00724426" w:rsidRDefault="00000000">
      <w:pPr>
        <w:spacing w:after="160"/>
        <w:jc w:val="both"/>
      </w:pPr>
      <w:r>
        <w:t>O veículo com menor valor de diária é o mais acessível da frota e tende a ter maior demanda. Se esse veículo estiver frequentemente com status alugado, pode indicar demanda reprimida nessa faixa de preço, sugerindo a inclusão de mais veículos similares na frota para atender clientes com menor poder aquisitivo.</w:t>
      </w:r>
    </w:p>
    <w:p w14:paraId="23183698" w14:textId="77777777" w:rsidR="00724426" w:rsidRDefault="00000000">
      <w:pPr>
        <w:spacing w:after="160"/>
        <w:jc w:val="both"/>
      </w:pPr>
      <w:r>
        <w:t>A frequência de marcas na frota indica o grau de concentração da frota em determinados fabricantes. Uma frota muito concentrada em uma só marca gera dependência de fornecedor e pode dificultar a reposição de peças em manutenções. Por outro lado, uma frota muito diversificada complica o treinamento dos mecânicos e o controle de estoque de peças. Essa consulta orienta decisões de compra para equilibrar a composição da frota.</w:t>
      </w:r>
    </w:p>
    <w:p w14:paraId="72F32415" w14:textId="77777777" w:rsidR="00724426" w:rsidRDefault="00724426">
      <w:pPr>
        <w:spacing w:after="80"/>
      </w:pPr>
    </w:p>
    <w:p w14:paraId="1ABBF0A9" w14:textId="77777777" w:rsidR="006E33A7" w:rsidRDefault="006E33A7">
      <w:pPr>
        <w:spacing w:after="80"/>
      </w:pPr>
    </w:p>
    <w:p w14:paraId="74BC22AD" w14:textId="25359D67" w:rsidR="00724426" w:rsidRDefault="00000000" w:rsidP="006E33A7">
      <w:pPr>
        <w:pStyle w:val="ListParagraph"/>
        <w:numPr>
          <w:ilvl w:val="0"/>
          <w:numId w:val="3"/>
        </w:numPr>
      </w:pPr>
      <w:r w:rsidRPr="006E33A7">
        <w:t>JOINs</w:t>
      </w:r>
    </w:p>
    <w:p w14:paraId="6A965B33" w14:textId="77777777" w:rsidR="006E33A7" w:rsidRPr="006E33A7" w:rsidRDefault="006E33A7" w:rsidP="006E33A7">
      <w:pPr>
        <w:pStyle w:val="ListParagraph"/>
        <w:ind w:left="720"/>
      </w:pPr>
    </w:p>
    <w:p w14:paraId="708B3A29" w14:textId="77777777" w:rsidR="00724426" w:rsidRDefault="00000000">
      <w:pPr>
        <w:spacing w:after="160"/>
        <w:jc w:val="both"/>
      </w:pPr>
      <w:r>
        <w:t>O primeiro INNER JOIN cruzou as tabelas de aluguel, cliente e veículo para gerar uma visão consolidada de cada contrato, mostrando o nome do cliente e o modelo do veículo junto com as datas e o status. Essa é a consulta mais útil para o atendimento diário, pois permite responder rapidamente quem está com qual veículo e qual é a situação do contrato, sem precisar consultar três tabelas separadamente.</w:t>
      </w:r>
    </w:p>
    <w:p w14:paraId="284325B7" w14:textId="77777777" w:rsidR="00724426" w:rsidRDefault="00000000">
      <w:pPr>
        <w:spacing w:after="160"/>
        <w:jc w:val="both"/>
      </w:pPr>
      <w:r>
        <w:t>O segundo INNER JOIN cruzou pagamentos com aluguéis para mostrar cada pagamento junto com os dados do contrato correspondente. Esse cruzamento é essencial para o controle financeiro, pois permite identificar de forma clara quais contratos ainda têm pagamento pendente e qual é o valor envolvido, facilitando a cobrança e o acompanhamento da inadimplência.</w:t>
      </w:r>
    </w:p>
    <w:p w14:paraId="330AA9D5" w14:textId="77777777" w:rsidR="00724426" w:rsidRDefault="00000000">
      <w:pPr>
        <w:spacing w:after="160"/>
        <w:jc w:val="both"/>
      </w:pPr>
      <w:r>
        <w:lastRenderedPageBreak/>
        <w:t>O LEFT JOIN entre veículos e manutenções foi escolhido especificamente para incluir os veículos que nunca passaram por manutenção, que aparecem com valores nulos nas colunas da tabela de manutenção. Se fosse usado um INNER JOIN, esses veículos seriam excluídos do resultado. Essa visão é importante para garantir que nenhum veículo da frota esteja sendo negligenciado em termos de cuidados preventivos.</w:t>
      </w:r>
    </w:p>
    <w:sectPr w:rsidR="0072442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90D63"/>
    <w:multiLevelType w:val="hybridMultilevel"/>
    <w:tmpl w:val="8BD033B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5B924948"/>
    <w:multiLevelType w:val="hybridMultilevel"/>
    <w:tmpl w:val="1E982FDC"/>
    <w:lvl w:ilvl="0" w:tplc="593A7EB2">
      <w:start w:val="1"/>
      <w:numFmt w:val="bullet"/>
      <w:lvlText w:val="●"/>
      <w:lvlJc w:val="left"/>
      <w:pPr>
        <w:ind w:left="720" w:hanging="360"/>
      </w:pPr>
    </w:lvl>
    <w:lvl w:ilvl="1" w:tplc="1A86D5FE">
      <w:start w:val="1"/>
      <w:numFmt w:val="bullet"/>
      <w:lvlText w:val="○"/>
      <w:lvlJc w:val="left"/>
      <w:pPr>
        <w:ind w:left="1440" w:hanging="360"/>
      </w:pPr>
    </w:lvl>
    <w:lvl w:ilvl="2" w:tplc="FA0EAE6A">
      <w:start w:val="1"/>
      <w:numFmt w:val="bullet"/>
      <w:lvlText w:val="■"/>
      <w:lvlJc w:val="left"/>
      <w:pPr>
        <w:ind w:left="2160" w:hanging="360"/>
      </w:pPr>
    </w:lvl>
    <w:lvl w:ilvl="3" w:tplc="ACCA51CA">
      <w:start w:val="1"/>
      <w:numFmt w:val="bullet"/>
      <w:lvlText w:val="●"/>
      <w:lvlJc w:val="left"/>
      <w:pPr>
        <w:ind w:left="2880" w:hanging="360"/>
      </w:pPr>
    </w:lvl>
    <w:lvl w:ilvl="4" w:tplc="1ECA739E">
      <w:start w:val="1"/>
      <w:numFmt w:val="bullet"/>
      <w:lvlText w:val="○"/>
      <w:lvlJc w:val="left"/>
      <w:pPr>
        <w:ind w:left="3600" w:hanging="360"/>
      </w:pPr>
    </w:lvl>
    <w:lvl w:ilvl="5" w:tplc="D592C39C">
      <w:start w:val="1"/>
      <w:numFmt w:val="bullet"/>
      <w:lvlText w:val="■"/>
      <w:lvlJc w:val="left"/>
      <w:pPr>
        <w:ind w:left="4320" w:hanging="360"/>
      </w:pPr>
    </w:lvl>
    <w:lvl w:ilvl="6" w:tplc="BAB652B8">
      <w:start w:val="1"/>
      <w:numFmt w:val="bullet"/>
      <w:lvlText w:val="●"/>
      <w:lvlJc w:val="left"/>
      <w:pPr>
        <w:ind w:left="5040" w:hanging="360"/>
      </w:pPr>
    </w:lvl>
    <w:lvl w:ilvl="7" w:tplc="B700F620">
      <w:start w:val="1"/>
      <w:numFmt w:val="bullet"/>
      <w:lvlText w:val="●"/>
      <w:lvlJc w:val="left"/>
      <w:pPr>
        <w:ind w:left="5760" w:hanging="360"/>
      </w:pPr>
    </w:lvl>
    <w:lvl w:ilvl="8" w:tplc="C6A677C6">
      <w:start w:val="1"/>
      <w:numFmt w:val="bullet"/>
      <w:lvlText w:val="●"/>
      <w:lvlJc w:val="left"/>
      <w:pPr>
        <w:ind w:left="6480" w:hanging="360"/>
      </w:pPr>
    </w:lvl>
  </w:abstractNum>
  <w:abstractNum w:abstractNumId="2" w15:restartNumberingAfterBreak="0">
    <w:nsid w:val="65BA5438"/>
    <w:multiLevelType w:val="hybridMultilevel"/>
    <w:tmpl w:val="7A84A1CE"/>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67597677">
    <w:abstractNumId w:val="1"/>
    <w:lvlOverride w:ilvl="0">
      <w:startOverride w:val="1"/>
    </w:lvlOverride>
  </w:num>
  <w:num w:numId="2" w16cid:durableId="1373382219">
    <w:abstractNumId w:val="2"/>
  </w:num>
  <w:num w:numId="3" w16cid:durableId="14367099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4426"/>
    <w:rsid w:val="006E33A7"/>
    <w:rsid w:val="00724426"/>
    <w:rsid w:val="00F147D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E883A"/>
  <w15:docId w15:val="{5A86FA22-1E8B-42CE-A58E-C2053AEAC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1F3864"/>
      <w:sz w:val="32"/>
      <w:szCs w:val="32"/>
    </w:rPr>
  </w:style>
  <w:style w:type="paragraph" w:styleId="Heading2">
    <w:name w:val="heading 2"/>
    <w:uiPriority w:val="9"/>
    <w:unhideWhenUsed/>
    <w:qFormat/>
    <w:pPr>
      <w:spacing w:before="240" w:after="120"/>
      <w:outlineLvl w:val="1"/>
    </w:pPr>
    <w:rPr>
      <w:b/>
      <w:bCs/>
      <w:color w:val="2E5FA3"/>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816</Words>
  <Characters>4437</Characters>
  <Application>Microsoft Office Word</Application>
  <DocSecurity>0</DocSecurity>
  <Lines>119</Lines>
  <Paragraphs>105</Paragraphs>
  <ScaleCrop>false</ScaleCrop>
  <Company/>
  <LinksUpToDate>false</LinksUpToDate>
  <CharactersWithSpaces>5148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DANIEL DUARTE E SILVA</cp:lastModifiedBy>
  <cp:revision>2</cp:revision>
  <dcterms:created xsi:type="dcterms:W3CDTF">2026-03-22T02:34:00Z</dcterms:created>
  <dcterms:modified xsi:type="dcterms:W3CDTF">2026-03-22T02:34:00Z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2026-03-22T02:34:15Z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38ae2f02-5710-4e12-80bb-83600c3fdf1e</vt:lpwstr>
  </property>
  <property fmtid="{D5CDD505-2E9C-101B-9397-08002B2CF9AE}" pid="7" name="MSIP_Label_defa4170-0d19-0005-0004-bc88714345d2_ActionId">
    <vt:lpwstr>302c6700-7692-46b7-ae55-883fa2b0da0e</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