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EC495" w14:textId="684DAA75" w:rsidR="00CD1EBA" w:rsidRDefault="0069670F" w:rsidP="00784D24">
      <w:pPr>
        <w:pStyle w:val="Heading1"/>
      </w:pPr>
      <w:r>
        <w:t>Guide – I2D2 Folder Structure</w:t>
      </w:r>
    </w:p>
    <w:p w14:paraId="06912AC1" w14:textId="0ED64B8A" w:rsidR="0069670F" w:rsidRDefault="0069670F">
      <w:r>
        <w:t>Under I2D2 the folders and the surveys were stored differently to the structure proposed by the Microdata Library.</w:t>
      </w:r>
    </w:p>
    <w:p w14:paraId="4E1CB7E9" w14:textId="437787CA" w:rsidR="0069670F" w:rsidRDefault="0069670F">
      <w:r>
        <w:t xml:space="preserve">Within a country, the first level is the year when a survey took place (or when it started if it takes place over more than a year) (see </w:t>
      </w:r>
      <w:r w:rsidRPr="0069670F">
        <w:fldChar w:fldCharType="begin"/>
      </w:r>
      <w:r w:rsidRPr="0069670F">
        <w:instrText xml:space="preserve"> REF _Ref70689156 \h </w:instrText>
      </w:r>
      <w:r w:rsidRPr="0069670F">
        <w:instrText xml:space="preserve"> \* MERGEFORMAT </w:instrText>
      </w:r>
      <w:r w:rsidRPr="0069670F">
        <w:fldChar w:fldCharType="separate"/>
      </w:r>
      <w:r w:rsidRPr="0069670F">
        <w:t xml:space="preserve">Figure </w:t>
      </w:r>
      <w:r w:rsidRPr="0069670F">
        <w:rPr>
          <w:noProof/>
        </w:rPr>
        <w:t>1</w:t>
      </w:r>
      <w:r w:rsidRPr="0069670F">
        <w:fldChar w:fldCharType="end"/>
      </w:r>
      <w:r>
        <w:t>).</w:t>
      </w:r>
    </w:p>
    <w:p w14:paraId="6680C2FB" w14:textId="73DC89A4" w:rsidR="0069670F" w:rsidRPr="0069670F" w:rsidRDefault="0069670F" w:rsidP="0069670F">
      <w:pPr>
        <w:pStyle w:val="Caption"/>
        <w:keepNext/>
        <w:rPr>
          <w:i w:val="0"/>
          <w:iCs w:val="0"/>
        </w:rPr>
      </w:pPr>
      <w:bookmarkStart w:id="0" w:name="_Ref70689156"/>
      <w:r w:rsidRPr="0069670F">
        <w:rPr>
          <w:i w:val="0"/>
          <w:iCs w:val="0"/>
        </w:rPr>
        <w:t xml:space="preserve">Figure </w:t>
      </w:r>
      <w:r w:rsidRPr="0069670F">
        <w:rPr>
          <w:i w:val="0"/>
          <w:iCs w:val="0"/>
        </w:rPr>
        <w:fldChar w:fldCharType="begin"/>
      </w:r>
      <w:r w:rsidRPr="0069670F">
        <w:rPr>
          <w:i w:val="0"/>
          <w:iCs w:val="0"/>
        </w:rPr>
        <w:instrText xml:space="preserve"> SEQ Figure \* ARABIC </w:instrText>
      </w:r>
      <w:r w:rsidRPr="0069670F">
        <w:rPr>
          <w:i w:val="0"/>
          <w:iCs w:val="0"/>
        </w:rPr>
        <w:fldChar w:fldCharType="separate"/>
      </w:r>
      <w:r w:rsidRPr="0069670F">
        <w:rPr>
          <w:i w:val="0"/>
          <w:iCs w:val="0"/>
          <w:noProof/>
        </w:rPr>
        <w:t>1</w:t>
      </w:r>
      <w:r w:rsidRPr="0069670F">
        <w:rPr>
          <w:i w:val="0"/>
          <w:iCs w:val="0"/>
        </w:rPr>
        <w:fldChar w:fldCharType="end"/>
      </w:r>
      <w:bookmarkEnd w:id="0"/>
      <w:r w:rsidRPr="0069670F">
        <w:rPr>
          <w:i w:val="0"/>
          <w:iCs w:val="0"/>
        </w:rPr>
        <w:t xml:space="preserve"> - I2D2 Folder Structure</w:t>
      </w:r>
    </w:p>
    <w:p w14:paraId="374547CE" w14:textId="21855F14" w:rsidR="0069670F" w:rsidRDefault="0069670F">
      <w:r>
        <w:rPr>
          <w:noProof/>
        </w:rPr>
        <w:drawing>
          <wp:inline distT="0" distB="0" distL="0" distR="0" wp14:anchorId="5B825E94" wp14:editId="337331CD">
            <wp:extent cx="26289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38AB" w14:textId="00A8F3F3" w:rsidR="00377FE8" w:rsidRDefault="00377FE8">
      <w:r>
        <w:t>Within a year there you find the survey, identified by its acronym (for example LFS for a labour force survey, or HIES for a Household Income and Expenditure Survey). There can be several surveys in a single year.</w:t>
      </w:r>
    </w:p>
    <w:p w14:paraId="6CA3681F" w14:textId="0E65F841" w:rsidR="00377FE8" w:rsidRDefault="00377FE8">
      <w:r>
        <w:t xml:space="preserve">Within a survey there are three folders: </w:t>
      </w:r>
      <w:r w:rsidRPr="00784D24">
        <w:rPr>
          <w:i/>
          <w:iCs/>
        </w:rPr>
        <w:t>Original</w:t>
      </w:r>
      <w:r>
        <w:t xml:space="preserve"> contains the original files. Sometimes you may find other ancillary information here (e.g., questionnaires or other blocks of the survey not used like a WASH module). </w:t>
      </w:r>
      <w:r w:rsidRPr="00784D24">
        <w:rPr>
          <w:i/>
          <w:iCs/>
        </w:rPr>
        <w:t>Other</w:t>
      </w:r>
      <w:r>
        <w:t xml:space="preserve"> should contain all other information, that is the questionnaires as well as intermediate output produced while creating the harmonization. Finally, </w:t>
      </w:r>
      <w:r w:rsidRPr="00784D24">
        <w:rPr>
          <w:i/>
          <w:iCs/>
        </w:rPr>
        <w:t>Processed</w:t>
      </w:r>
      <w:r>
        <w:t xml:space="preserve"> contains the do file used to create the harmonization as well as </w:t>
      </w:r>
      <w:proofErr w:type="gramStart"/>
      <w:r>
        <w:t xml:space="preserve">the </w:t>
      </w:r>
      <w:r w:rsidR="00784D24">
        <w:t>.</w:t>
      </w:r>
      <w:proofErr w:type="spellStart"/>
      <w:r>
        <w:t>dta</w:t>
      </w:r>
      <w:proofErr w:type="spellEnd"/>
      <w:proofErr w:type="gramEnd"/>
      <w:r>
        <w:t xml:space="preserve"> output it created. Often there will also </w:t>
      </w:r>
      <w:proofErr w:type="gramStart"/>
      <w:r>
        <w:t>a</w:t>
      </w:r>
      <w:proofErr w:type="gramEnd"/>
      <w:r>
        <w:t xml:space="preserve"> Excel file. Historically, </w:t>
      </w:r>
      <w:r w:rsidR="00784D24">
        <w:t>I2D2 was harmonized using an Excel template.</w:t>
      </w:r>
      <w:r>
        <w:t xml:space="preserve"> </w:t>
      </w:r>
    </w:p>
    <w:sectPr w:rsidR="00377FE8" w:rsidSect="00C81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C021B" w14:textId="77777777" w:rsidR="00784D24" w:rsidRDefault="00784D24" w:rsidP="00784D24">
      <w:pPr>
        <w:spacing w:after="0" w:line="240" w:lineRule="auto"/>
      </w:pPr>
      <w:r>
        <w:separator/>
      </w:r>
    </w:p>
  </w:endnote>
  <w:endnote w:type="continuationSeparator" w:id="0">
    <w:p w14:paraId="65CA4004" w14:textId="77777777" w:rsidR="00784D24" w:rsidRDefault="00784D24" w:rsidP="0078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4FDED" w14:textId="77777777" w:rsidR="00784D24" w:rsidRDefault="00784D24" w:rsidP="00784D24">
      <w:pPr>
        <w:spacing w:after="0" w:line="240" w:lineRule="auto"/>
      </w:pPr>
      <w:r>
        <w:separator/>
      </w:r>
    </w:p>
  </w:footnote>
  <w:footnote w:type="continuationSeparator" w:id="0">
    <w:p w14:paraId="2FD0E4A6" w14:textId="77777777" w:rsidR="00784D24" w:rsidRDefault="00784D24" w:rsidP="00784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0F"/>
    <w:rsid w:val="00377FE8"/>
    <w:rsid w:val="0069670F"/>
    <w:rsid w:val="00784D24"/>
    <w:rsid w:val="00C81273"/>
    <w:rsid w:val="00C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8CBD"/>
  <w15:chartTrackingRefBased/>
  <w15:docId w15:val="{DEE052CB-3B99-4BF5-9AEB-9AD06C42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6967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4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6FA57-EF49-4D02-8C36-A71FF519C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Gronert</dc:creator>
  <cp:keywords/>
  <dc:description/>
  <cp:lastModifiedBy>Mario Gronert</cp:lastModifiedBy>
  <cp:revision>1</cp:revision>
  <dcterms:created xsi:type="dcterms:W3CDTF">2021-04-30T14:29:00Z</dcterms:created>
  <dcterms:modified xsi:type="dcterms:W3CDTF">2021-04-30T15:11:00Z</dcterms:modified>
</cp:coreProperties>
</file>