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l2dyq5vw8v0w" w:id="0"/>
      <w:bookmarkEnd w:id="0"/>
      <w:r w:rsidDel="00000000" w:rsidR="00000000" w:rsidRPr="00000000">
        <w:rPr>
          <w:b w:val="1"/>
          <w:bCs w:val="1"/>
          <w:sz w:val="46"/>
          <w:szCs w:val="46"/>
          <w:rtl w:val="0"/>
        </w:rPr>
        <w:t xml:space="preserve">WBS</w:t>
      </w:r>
    </w:p>
    <w:p w:rsidR="00000000" w:rsidDel="00000000" w:rsidP="00000000" w:rsidRDefault="00000000" w:rsidRPr="00000000" w14:paraId="00000002">
      <w:pPr>
        <w:spacing w:after="240" w:before="240" w:lineRule="auto"/>
        <w:rPr/>
      </w:pPr>
      <w:r w:rsidDel="00000000" w:rsidR="00000000" w:rsidRPr="00000000">
        <w:rPr>
          <w:rtl w:val="0"/>
        </w:rPr>
        <w:t xml:space="preserve">La Work Breakdown Structure rappresenta la suddivisione completa del progetto in attività più piccole e organizzate in modo gerarchico.</w:t>
      </w:r>
    </w:p>
    <w:p w:rsidR="00000000" w:rsidDel="00000000" w:rsidP="00000000" w:rsidRDefault="00000000" w:rsidRPr="00000000" w14:paraId="00000003">
      <w:pPr>
        <w:spacing w:after="240" w:before="240" w:lineRule="auto"/>
        <w:rPr/>
      </w:pPr>
      <w:r w:rsidDel="00000000" w:rsidR="00000000" w:rsidRPr="00000000">
        <w:rPr>
          <w:rtl w:val="0"/>
        </w:rPr>
        <w:t xml:space="preserve">Lo scopo della WBS è quello di semplificare la gestione del lavoro, migliorare la pianificazione delle attività e controllare con maggiore precisione lo stato di avanzamento del progetto.</w:t>
      </w:r>
    </w:p>
    <w:p w:rsidR="00000000" w:rsidDel="00000000" w:rsidP="00000000" w:rsidRDefault="00000000" w:rsidRPr="00000000" w14:paraId="00000004">
      <w:pPr>
        <w:spacing w:after="240" w:before="240" w:lineRule="auto"/>
        <w:rPr/>
      </w:pPr>
      <w:r w:rsidDel="00000000" w:rsidR="00000000" w:rsidRPr="00000000">
        <w:rPr>
          <w:rtl w:val="0"/>
        </w:rPr>
        <w:t xml:space="preserve">Nel progetto “Cruise-IoT Monitor” la suddivisione del lavoro è stata organizzata seguendo tutte le principali fasi di sviluppo del sistema IoT, partendo dalla progettazione iniziale fino ad arrivare alla configurazione finale della dashboard e ai test conclusivi.</w:t>
      </w:r>
    </w:p>
    <w:p w:rsidR="00000000" w:rsidDel="00000000" w:rsidP="00000000" w:rsidRDefault="00000000" w:rsidRPr="00000000" w14:paraId="00000005">
      <w:pPr>
        <w:spacing w:after="240" w:before="240" w:lineRule="auto"/>
        <w:rPr/>
      </w:pPr>
      <w:r w:rsidDel="00000000" w:rsidR="00000000" w:rsidRPr="00000000">
        <w:rPr>
          <w:rtl w:val="0"/>
        </w:rPr>
        <w:t xml:space="preserve">La prima fase del progetto ha riguardato l’analisi iniziale e la definizione degli obiettivi. In questa fase il team ha studiato la consegna, analizzato le specifiche tecniche richieste e definito il funzionamento generale del sistema. È stato necessario comprendere il ruolo dei diversi componenti hardware e software e stabilire il modo in cui i dati dovevano essere acquisiti, trasmessi e visualizzati.</w:t>
      </w:r>
    </w:p>
    <w:p w:rsidR="00000000" w:rsidDel="00000000" w:rsidP="00000000" w:rsidRDefault="00000000" w:rsidRPr="00000000" w14:paraId="00000006">
      <w:pPr>
        <w:spacing w:after="240" w:before="240" w:lineRule="auto"/>
        <w:rPr/>
      </w:pPr>
      <w:r w:rsidDel="00000000" w:rsidR="00000000" w:rsidRPr="00000000">
        <w:rPr>
          <w:rtl w:val="0"/>
        </w:rPr>
        <w:t xml:space="preserve">Successivamente il gruppo ha iniziato la progettazione dell’architettura del sistema. In questa parte del lavoro è stato definito il flusso completo dei dati tra il sensore, il gateway IoT, il broker MQTT, la piattaforma IoT e la dashboard finale. Sono stati inoltre progettati i topic MQTT, i file JSON di configurazione e la struttura generale dei dati da archiviare.</w:t>
      </w:r>
    </w:p>
    <w:p w:rsidR="00000000" w:rsidDel="00000000" w:rsidP="00000000" w:rsidRDefault="00000000" w:rsidRPr="00000000" w14:paraId="00000007">
      <w:pPr>
        <w:spacing w:after="240" w:before="240" w:lineRule="auto"/>
        <w:rPr/>
      </w:pPr>
      <w:r w:rsidDel="00000000" w:rsidR="00000000" w:rsidRPr="00000000">
        <w:rPr>
          <w:rtl w:val="0"/>
        </w:rPr>
        <w:t xml:space="preserve">Una parte importante della WBS ha riguardato la preparazione dell’ambiente di sviluppo. In questa fase sono stati installati e configurati Python, Docker, ThingsBoard e tutti i moduli necessari al funzionamento del sistema. È stata inoltre configurata la rete locale e verificata la connettività tra i dispositivi.</w:t>
      </w:r>
    </w:p>
    <w:p w:rsidR="00000000" w:rsidDel="00000000" w:rsidP="00000000" w:rsidRDefault="00000000" w:rsidRPr="00000000" w14:paraId="00000008">
      <w:pPr>
        <w:spacing w:after="240" w:before="240" w:lineRule="auto"/>
        <w:rPr/>
      </w:pPr>
      <w:r w:rsidDel="00000000" w:rsidR="00000000" w:rsidRPr="00000000">
        <w:rPr>
          <w:rtl w:val="0"/>
        </w:rPr>
        <w:t xml:space="preserve">Dopo la configurazione iniziale si è passati allo sviluppo del modulo DC. Questa attività comprendeva la lettura dei dati dal sensore reale di temperatura e umidità, la gestione della comunicazione verso il gateway IoT e la visualizzazione dei dati in fase di debug. È stato necessario verificare il corretto funzionamento del sensore e controllare la precisione delle rilevazioni.</w:t>
      </w:r>
    </w:p>
    <w:p w:rsidR="00000000" w:rsidDel="00000000" w:rsidP="00000000" w:rsidRDefault="00000000" w:rsidRPr="00000000" w14:paraId="00000009">
      <w:pPr>
        <w:spacing w:after="240" w:before="240" w:lineRule="auto"/>
        <w:rPr/>
      </w:pPr>
      <w:r w:rsidDel="00000000" w:rsidR="00000000" w:rsidRPr="00000000">
        <w:rPr>
          <w:rtl w:val="0"/>
        </w:rPr>
        <w:t xml:space="preserve">Parallelamente è stato sviluppato il gateway IoT rappresentato dallo script iotgwda.py. Questo componente aveva il compito di ricevere i dati provenienti dal DC, criptarli e inviarli tramite protocollo MQTT al broker HiveMQ. Durante questa fase è stata configurata anche la gestione dei topic associati alle diverse navi.</w:t>
      </w:r>
    </w:p>
    <w:p w:rsidR="00000000" w:rsidDel="00000000" w:rsidP="00000000" w:rsidRDefault="00000000" w:rsidRPr="00000000" w14:paraId="0000000A">
      <w:pPr>
        <w:spacing w:after="240" w:before="240" w:lineRule="auto"/>
        <w:rPr/>
      </w:pPr>
      <w:r w:rsidDel="00000000" w:rsidR="00000000" w:rsidRPr="00000000">
        <w:rPr>
          <w:rtl w:val="0"/>
        </w:rPr>
        <w:t xml:space="preserve">Una fase successiva ha riguardato la configurazione del broker MQTT e la gestione della comunicazione publish/subscribe. Il team ha verificato il corretto invio dei messaggi MQTT e la ricezione dei dati attraverso diversi test di comunicazione. Sono stati inoltre controllati i parametri di configurazione presenti nei file JSON.</w:t>
      </w:r>
    </w:p>
    <w:p w:rsidR="00000000" w:rsidDel="00000000" w:rsidP="00000000" w:rsidRDefault="00000000" w:rsidRPr="00000000" w14:paraId="0000000B">
      <w:pPr>
        <w:spacing w:after="240" w:before="240" w:lineRule="auto"/>
        <w:rPr/>
      </w:pPr>
      <w:r w:rsidDel="00000000" w:rsidR="00000000" w:rsidRPr="00000000">
        <w:rPr>
          <w:rtl w:val="0"/>
        </w:rPr>
        <w:t xml:space="preserve">Dopo la parte relativa alla trasmissione dei dati è stato sviluppato lo script archivia_iotp.py. Questo componente svolge il ruolo di subscriber MQTT e ha il compito di ricevere i dati provenienti dalle diverse navi, decriptarli e salvarli nel file dbplatform.json. Durante questa attività è stata verificata anche la corretta archiviazione dei documenti JSON.</w:t>
      </w:r>
    </w:p>
    <w:p w:rsidR="00000000" w:rsidDel="00000000" w:rsidP="00000000" w:rsidRDefault="00000000" w:rsidRPr="00000000" w14:paraId="0000000C">
      <w:pPr>
        <w:spacing w:after="240" w:before="240" w:lineRule="auto"/>
        <w:rPr/>
      </w:pPr>
      <w:r w:rsidDel="00000000" w:rsidR="00000000" w:rsidRPr="00000000">
        <w:rPr>
          <w:rtl w:val="0"/>
        </w:rPr>
        <w:t xml:space="preserve">Una parte molto importante del progetto ha riguardato la configurazione della piattaforma ThingsBoard. In questa fase il team ha creato i dispositivi, configurato le telemetrie e collegato i dati MQTT alla dashboard. È stato necessario verificare che i dati ricevuti dalla piattaforma fossero aggiornati in tempo reale.</w:t>
      </w:r>
    </w:p>
    <w:p w:rsidR="00000000" w:rsidDel="00000000" w:rsidP="00000000" w:rsidRDefault="00000000" w:rsidRPr="00000000" w14:paraId="0000000D">
      <w:pPr>
        <w:spacing w:after="240" w:before="240" w:lineRule="auto"/>
        <w:rPr/>
      </w:pPr>
      <w:r w:rsidDel="00000000" w:rsidR="00000000" w:rsidRPr="00000000">
        <w:rPr>
          <w:rtl w:val="0"/>
        </w:rPr>
        <w:t xml:space="preserve">Successivamente è stata progettata la dashboard “Cruise-IoT Monitor”. Questa attività comprendeva la creazione dei widget grafici per temperatura e umidità, i grafici temporali delle ultime ventiquattro ore, gli indicatori di connessione e la gestione degli allarmi. È stata inoltre realizzata una struttura dinamica tramite Entity Alias per simulare la presenza di più navi e più cabine.</w:t>
      </w:r>
    </w:p>
    <w:p w:rsidR="00000000" w:rsidDel="00000000" w:rsidP="00000000" w:rsidRDefault="00000000" w:rsidRPr="00000000" w14:paraId="0000000E">
      <w:pPr>
        <w:spacing w:after="240" w:before="240" w:lineRule="auto"/>
        <w:rPr/>
      </w:pPr>
      <w:r w:rsidDel="00000000" w:rsidR="00000000" w:rsidRPr="00000000">
        <w:rPr>
          <w:rtl w:val="0"/>
        </w:rPr>
        <w:t xml:space="preserve">La gestione degli allarmi ha rappresentato una fase specifica della WBS. Sono state configurate soglie di warning e critical per temperatura e umidità ed è stato verificato il corretto funzionamento degli allarmi in caso di dati anomali oppure perdita di connessione del dispositivo.</w:t>
      </w:r>
    </w:p>
    <w:p w:rsidR="00000000" w:rsidDel="00000000" w:rsidP="00000000" w:rsidRDefault="00000000" w:rsidRPr="00000000" w14:paraId="0000000F">
      <w:pPr>
        <w:spacing w:after="240" w:before="240" w:lineRule="auto"/>
        <w:rPr/>
      </w:pPr>
      <w:r w:rsidDel="00000000" w:rsidR="00000000" w:rsidRPr="00000000">
        <w:rPr>
          <w:rtl w:val="0"/>
        </w:rPr>
        <w:t xml:space="preserve">Successivamente il team si è concentrato sulla fase di testing. In questa parte del lavoro sono stati eseguiti test di funzionamento sul sensore, controlli della comunicazione MQTT, verifiche sulla dashboard e prove di accesso remoto da smartphone e tablet. Sono stati inoltre eseguiti test di persistenza dei dati simulando il riavvio dei container Docker.</w:t>
      </w:r>
    </w:p>
    <w:p w:rsidR="00000000" w:rsidDel="00000000" w:rsidP="00000000" w:rsidRDefault="00000000" w:rsidRPr="00000000" w14:paraId="00000010">
      <w:pPr>
        <w:spacing w:after="240" w:before="240" w:lineRule="auto"/>
        <w:rPr/>
      </w:pPr>
      <w:r w:rsidDel="00000000" w:rsidR="00000000" w:rsidRPr="00000000">
        <w:rPr>
          <w:rtl w:val="0"/>
        </w:rPr>
        <w:t xml:space="preserve">Parallelamente ai test tecnici è stata sviluppata tutta la documentazione del progetto. Il gruppo ha prodotto il Project Charter, la matrice RACI, la WBS, il diagramma di Gantt, il piano dei rischi, il piano di test e la relazione finale.</w:t>
      </w:r>
    </w:p>
    <w:p w:rsidR="00000000" w:rsidDel="00000000" w:rsidP="00000000" w:rsidRDefault="00000000" w:rsidRPr="00000000" w14:paraId="00000011">
      <w:pPr>
        <w:spacing w:after="240" w:before="240" w:lineRule="auto"/>
        <w:rPr/>
      </w:pPr>
      <w:r w:rsidDel="00000000" w:rsidR="00000000" w:rsidRPr="00000000">
        <w:rPr>
          <w:rtl w:val="0"/>
        </w:rPr>
        <w:t xml:space="preserve">L’ultima fase della WBS ha riguardato la verifica finale del sistema e la preparazione della consegna conclusiva. In questa fase il team ha controllato il corretto funzionamento completo dell’infrastruttura IoT, verificato la stabilità della dashboard e raccolto tutto il materiale necessario per la presentazione finale del progetto.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