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Procès-verbal de la réunion du 12.10.2021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Personnes présentes 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M. Bayat, M. Vogt, M. Rochat, Mme Aydin, M. Castro, M. Laguerre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Personnes excusées 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Aucune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Lieu : RU-330, Genève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 : 12.10.2021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Ordre du jour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Validation du PV de la semaine passée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Bonnes pratiques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Annexe : Météo « Team »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Assemblée présidée par Monsieur Bayat, Monsieur Laguerre et Monsieur Vogt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Début de la réunion 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14h25.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Réunion #7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PV du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.2021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est validé par le GREP.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ind w:left="1080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Bonnes pratiques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reddition est le vendredi 22.10.2021, à 14h00. Tous les codes et documents doivent être en ligne. Il faut également rendre la liste des bugs ce jour-là.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Toutes les informations concernant à rendre ce qu’il faut en C2 sont dans le mind-map et dans le planning. Toutes les informations concernant le projet doivent être mises à jour. Ce sont des informations telles que le Manuel technique, la Listes des accès (les identifiants des personnes pouvant s’authentifier, permet de tester l’application)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Lors de la reddition, il faut mettre en place un vrai jeu de test, rendre l’application en vie, mettre des exemples comme si elle était en place depuis longtemps.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liste des bugs à résoudre devra être validée par le GREP pour qu’ensuite ils doivent être corrigés pour la phase de Transition (après les vacances), durant la période de la version 2.1.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 faut donc mettre en place 2 versions en ligne, celle avant la correction des bugs (v. 2.0) et celle après leur correction (v. 2.1).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Durant la phase de Transition, il sera possible de créer une vidéo de montage “Guide d’utilisation de l’application” afin de montrer comment elle fonctionne.</w:t>
      </w:r>
    </w:p>
    <w:p w:rsidR="00000000" w:rsidDel="00000000" w:rsidP="00000000" w:rsidRDefault="00000000" w:rsidRPr="00000000" w14:paraId="00000026">
      <w:pPr>
        <w:spacing w:after="20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ind w:left="1133.858267716535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Application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Elle peut se faire en 3 temps. Location-Controle Technique-Approbation Administrative. Le dernier pourrait se faire à l’aide d’un booléan en False de base pour ensuite qu’un administrateur le change en True lorsqu’il peut affirmer la disponibilité du vélo.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00"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Fonctionnalité à ajouter: lorsque la demande de location en attente est annulée par un administrateur. Il faudrait qu’un mail d’annulation soit envoyé auprès du client qui l’a demandé afin d’avertir celui-ci.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Statistiques: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Il existe différentes librairies de statistiques pouvant être adaptées selon les besoins de la location de vélo.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 de la réunion: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15h10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Annexe: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Météo « Team 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60410" cy="3670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2952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 w:val="1"/>
    <w:rsid w:val="008156D0"/>
    <w:pPr>
      <w:ind w:left="720"/>
      <w:contextualSpacing w:val="1"/>
    </w:pPr>
  </w:style>
  <w:style w:type="paragraph" w:styleId="Sous-titr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Le44j3XAYaY26OB3mcOC2LhyUQ==">AMUW2mWRIWkCxGXY2OlECjL71k2Pmg2sPuLbNyWIq9EKUlojSU37oEYHjdFcfN484riShxOGdVg84IZMkSuAA2tuy66Q/wmK0Hj3LwtMuTXCUi1wCVSWRrI=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2021-09-21T11:35:00Z</dcterms:created>
  <dc:creator>AYDIN_FATMA-ESIG</dc:creator>
</cp:coreProperties>
</file>