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FA2DA" w14:textId="77777777" w:rsidR="00CB59BA" w:rsidRPr="00BE0291" w:rsidRDefault="00CB59BA">
      <w:pPr>
        <w:rPr>
          <w:rFonts w:ascii="Calibri" w:hAnsi="Calibri" w:cs="Calibri"/>
          <w:b/>
          <w:bCs/>
          <w:sz w:val="32"/>
          <w:szCs w:val="32"/>
        </w:rPr>
      </w:pPr>
      <w:r w:rsidRPr="00BE0291">
        <w:rPr>
          <w:rFonts w:ascii="Calibri" w:hAnsi="Calibri" w:cs="Calibri"/>
          <w:b/>
          <w:bCs/>
          <w:sz w:val="32"/>
          <w:szCs w:val="32"/>
        </w:rPr>
        <w:t>Music Campaign Management</w:t>
      </w:r>
    </w:p>
    <w:p w14:paraId="745BB08B" w14:textId="5485E88B" w:rsidR="00CB59BA" w:rsidRPr="00CB59BA" w:rsidRDefault="00CB59BA" w:rsidP="00CB59BA">
      <w:pPr>
        <w:rPr>
          <w:rFonts w:ascii="Calibri" w:hAnsi="Calibri" w:cs="Calibri"/>
          <w:b/>
          <w:bCs/>
        </w:rPr>
      </w:pPr>
      <w:r w:rsidRPr="00CB59BA">
        <w:rPr>
          <w:rFonts w:ascii="Calibri" w:hAnsi="Calibri" w:cs="Calibri"/>
          <w:b/>
          <w:bCs/>
        </w:rPr>
        <w:t>Business Problem</w:t>
      </w:r>
      <w:r w:rsidRPr="00CB59BA">
        <w:rPr>
          <w:rFonts w:ascii="Calibri" w:hAnsi="Calibri" w:cs="Calibri"/>
          <w:b/>
          <w:bCs/>
        </w:rPr>
        <w:t xml:space="preserve">: </w:t>
      </w:r>
    </w:p>
    <w:p w14:paraId="7971C366" w14:textId="0DE063A7" w:rsidR="00CB59BA" w:rsidRPr="00CB59BA" w:rsidRDefault="00CB59BA" w:rsidP="00CB59BA">
      <w:pPr>
        <w:rPr>
          <w:rFonts w:ascii="Calibri" w:hAnsi="Calibri" w:cs="Calibri"/>
        </w:rPr>
      </w:pPr>
      <w:r w:rsidRPr="00CB59BA">
        <w:rPr>
          <w:rFonts w:ascii="Calibri" w:hAnsi="Calibri" w:cs="Calibri"/>
        </w:rPr>
        <w:t>Music organisations often manage multiple marketing campaigns, artist promotions and regional events simultaneously. Tracking campaign approvals, launch schedules, budgets and operational activity manually can reduce visibility and make it difficult to monitor campaign performance. Management requires a centralised solution to improve campaign oversight, financial tracking and reporting.</w:t>
      </w:r>
    </w:p>
    <w:p w14:paraId="33E27D6D" w14:textId="1C62085B" w:rsidR="00CB59BA" w:rsidRDefault="00CB59BA">
      <w:pPr>
        <w:rPr>
          <w:b/>
          <w:bCs/>
        </w:rPr>
      </w:pPr>
    </w:p>
    <w:p w14:paraId="0EE3E7EF" w14:textId="39A8B696" w:rsidR="00BE0291" w:rsidRDefault="00BE0291">
      <w:pPr>
        <w:rPr>
          <w:b/>
          <w:bCs/>
        </w:rPr>
      </w:pPr>
      <w:r w:rsidRPr="00BE0291">
        <w:rPr>
          <w:b/>
          <w:bCs/>
        </w:rPr>
        <w:t>Solution Implemented</w:t>
      </w:r>
      <w:r>
        <w:rPr>
          <w:b/>
          <w:bCs/>
        </w:rPr>
        <w:t>:</w:t>
      </w:r>
    </w:p>
    <w:p w14:paraId="17F88514" w14:textId="77777777" w:rsidR="00BE0291" w:rsidRPr="00BE0291" w:rsidRDefault="00BE0291" w:rsidP="00BE0291">
      <w:r w:rsidRPr="00BE0291">
        <w:t>A Salesforce-based Music Campaign Management solution was configured using a custom campaign object. The solution captures campaign information including campaign name, artist, campaign type, status, priority, launch date, budget and actual costs. The platform provides operational visibility through automation, reporting and executive dashboards.</w:t>
      </w:r>
    </w:p>
    <w:p w14:paraId="53729618" w14:textId="77777777" w:rsidR="00BE0291" w:rsidRDefault="00BE0291">
      <w:pPr>
        <w:rPr>
          <w:b/>
          <w:bCs/>
        </w:rPr>
      </w:pPr>
    </w:p>
    <w:p w14:paraId="37216E53" w14:textId="378516A0" w:rsidR="00BE0291" w:rsidRDefault="00BE0291">
      <w:pPr>
        <w:rPr>
          <w:b/>
          <w:bCs/>
        </w:rPr>
      </w:pPr>
      <w:r w:rsidRPr="00BE0291">
        <w:rPr>
          <w:b/>
          <w:bCs/>
        </w:rPr>
        <w:t>Automation Logic</w:t>
      </w:r>
      <w:r>
        <w:rPr>
          <w:b/>
          <w:bCs/>
        </w:rPr>
        <w:t>:</w:t>
      </w:r>
    </w:p>
    <w:p w14:paraId="31C340DA" w14:textId="5B40C87F" w:rsidR="00BE0291" w:rsidRDefault="00BE0291">
      <w:r w:rsidRPr="00BE0291">
        <w:t>Salesforce automation was configured to support campaign management processes and operational oversight. Campaign records can be tracked throughout their lifecycle, providing visibility of approvals, launch readiness and campaign performance. Reports and dashboards provide real-time insights for operational and management decision-making.</w:t>
      </w:r>
    </w:p>
    <w:p w14:paraId="170DF810" w14:textId="77777777" w:rsidR="00BE0291" w:rsidRDefault="00BE0291"/>
    <w:p w14:paraId="1FAA31F0" w14:textId="42D2A5A2" w:rsidR="00BE0291" w:rsidRPr="00BE0291" w:rsidRDefault="00BE0291">
      <w:pPr>
        <w:rPr>
          <w:b/>
          <w:bCs/>
        </w:rPr>
      </w:pPr>
      <w:r w:rsidRPr="00BE0291">
        <w:rPr>
          <w:b/>
          <w:bCs/>
        </w:rPr>
        <w:t>Reporting &amp; Dashboards</w:t>
      </w:r>
      <w:r w:rsidRPr="00BE0291">
        <w:rPr>
          <w:b/>
          <w:bCs/>
        </w:rPr>
        <w:t>:</w:t>
      </w:r>
    </w:p>
    <w:p w14:paraId="10F480D6" w14:textId="6BB0E714" w:rsidR="00BE0291" w:rsidRDefault="00BE0291">
      <w:r w:rsidRPr="00BE0291">
        <w:t>Business reports were developed to provide visibility into campaign performance, approval status, launch schedules and financial expenditure. Executive dashboards were created to monitor campaign activity, budget allocation, actual costs and operational performance across artists, genres and campaign types. These dashboards provide management with real-time insights to support decision-making.</w:t>
      </w:r>
    </w:p>
    <w:p w14:paraId="03F25E29" w14:textId="77777777" w:rsidR="00BE0291" w:rsidRDefault="00BE0291">
      <w:pPr>
        <w:rPr>
          <w:b/>
          <w:bCs/>
        </w:rPr>
      </w:pPr>
    </w:p>
    <w:p w14:paraId="3A73C66A" w14:textId="46108CB2" w:rsidR="00BE0291" w:rsidRDefault="00BE0291">
      <w:pPr>
        <w:rPr>
          <w:b/>
          <w:bCs/>
        </w:rPr>
      </w:pPr>
      <w:r w:rsidRPr="00BE0291">
        <w:rPr>
          <w:b/>
          <w:bCs/>
        </w:rPr>
        <w:t>Business Outcome</w:t>
      </w:r>
      <w:r>
        <w:rPr>
          <w:b/>
          <w:bCs/>
        </w:rPr>
        <w:t>:</w:t>
      </w:r>
    </w:p>
    <w:p w14:paraId="198A44BC" w14:textId="77777777" w:rsidR="00BE0291" w:rsidRPr="00BE0291" w:rsidRDefault="00BE0291" w:rsidP="00BE0291">
      <w:r w:rsidRPr="00BE0291">
        <w:t xml:space="preserve">The solution provides a centralised platform for managing music campaign operations and improving visibility across campaign activities. Automated processes, reporting and dashboards reduce manual tracking, improve oversight and support data-driven </w:t>
      </w:r>
      <w:r w:rsidRPr="00BE0291">
        <w:lastRenderedPageBreak/>
        <w:t>decision-making. Management can monitor campaign progress, financial performance and operational readiness from a single platform.</w:t>
      </w:r>
    </w:p>
    <w:p w14:paraId="69282380" w14:textId="77777777" w:rsidR="00BE0291" w:rsidRDefault="00BE0291"/>
    <w:p w14:paraId="3D9E89A9" w14:textId="655AA1AF" w:rsidR="00BE0291" w:rsidRPr="00BE0291" w:rsidRDefault="00BE0291">
      <w:pPr>
        <w:rPr>
          <w:b/>
          <w:bCs/>
        </w:rPr>
      </w:pPr>
      <w:r w:rsidRPr="00BE0291">
        <w:rPr>
          <w:b/>
          <w:bCs/>
        </w:rPr>
        <w:t>Technical Components Used</w:t>
      </w:r>
      <w:r w:rsidRPr="00BE0291">
        <w:rPr>
          <w:b/>
          <w:bCs/>
        </w:rPr>
        <w:t>:</w:t>
      </w:r>
    </w:p>
    <w:p w14:paraId="148734A2" w14:textId="77777777" w:rsidR="00BE0291" w:rsidRDefault="00BE0291" w:rsidP="00BE0291">
      <w:r>
        <w:t>• Custom Object: Music Campaign</w:t>
      </w:r>
    </w:p>
    <w:p w14:paraId="21FAE5F9" w14:textId="77777777" w:rsidR="00BE0291" w:rsidRDefault="00BE0291" w:rsidP="00BE0291"/>
    <w:p w14:paraId="315540FF" w14:textId="77777777" w:rsidR="00BE0291" w:rsidRDefault="00BE0291" w:rsidP="00BE0291">
      <w:r>
        <w:t>• Custom Fields: Campaign Name, Artist, Genre, Campaign Type, Status, Priority, Approval Status, Launch Date, Budget and Actual Cost</w:t>
      </w:r>
    </w:p>
    <w:p w14:paraId="2EAB51AD" w14:textId="77777777" w:rsidR="00BE0291" w:rsidRDefault="00BE0291" w:rsidP="00BE0291"/>
    <w:p w14:paraId="7D6927EB" w14:textId="77777777" w:rsidR="00BE0291" w:rsidRDefault="00BE0291" w:rsidP="00BE0291">
      <w:r>
        <w:t>• Salesforce Reports</w:t>
      </w:r>
    </w:p>
    <w:p w14:paraId="462D6CEA" w14:textId="77777777" w:rsidR="00BE0291" w:rsidRDefault="00BE0291" w:rsidP="00BE0291"/>
    <w:p w14:paraId="57B8214D" w14:textId="77777777" w:rsidR="00BE0291" w:rsidRDefault="00BE0291" w:rsidP="00BE0291">
      <w:r>
        <w:t>• Executive Dashboards</w:t>
      </w:r>
    </w:p>
    <w:p w14:paraId="4DE26E13" w14:textId="77777777" w:rsidR="00BE0291" w:rsidRDefault="00BE0291" w:rsidP="00BE0291"/>
    <w:p w14:paraId="02A5A659" w14:textId="77777777" w:rsidR="00BE0291" w:rsidRDefault="00BE0291" w:rsidP="00BE0291">
      <w:r>
        <w:t>• List Views and Campaign Segmentation</w:t>
      </w:r>
    </w:p>
    <w:p w14:paraId="27EB56D6" w14:textId="77777777" w:rsidR="00BE0291" w:rsidRDefault="00BE0291" w:rsidP="00BE0291"/>
    <w:p w14:paraId="0A6F138F" w14:textId="77777777" w:rsidR="00BE0291" w:rsidRDefault="00BE0291" w:rsidP="00BE0291">
      <w:r>
        <w:t>• Salesforce Lightning Experience</w:t>
      </w:r>
    </w:p>
    <w:p w14:paraId="624E07D3" w14:textId="77777777" w:rsidR="00BE0291" w:rsidRDefault="00BE0291" w:rsidP="00BE0291"/>
    <w:p w14:paraId="668F104D" w14:textId="77777777" w:rsidR="00BE0291" w:rsidRDefault="00BE0291" w:rsidP="00BE0291">
      <w:r>
        <w:t>• Campaign Lifecycle Tracking</w:t>
      </w:r>
    </w:p>
    <w:p w14:paraId="19715455" w14:textId="77777777" w:rsidR="00BE0291" w:rsidRDefault="00BE0291" w:rsidP="00BE0291"/>
    <w:p w14:paraId="6D9D4943" w14:textId="2BBD0C1C" w:rsidR="00BE0291" w:rsidRDefault="00BE0291" w:rsidP="00BE0291">
      <w:r>
        <w:t>• Financial Performance Reporting</w:t>
      </w:r>
    </w:p>
    <w:p w14:paraId="1D8E6985" w14:textId="77777777" w:rsidR="00BE0291" w:rsidRDefault="00BE0291" w:rsidP="00BE0291"/>
    <w:p w14:paraId="51F319F6" w14:textId="76BF2229" w:rsidR="00BE0291" w:rsidRDefault="00BE0291" w:rsidP="00BE0291">
      <w:pPr>
        <w:rPr>
          <w:b/>
          <w:bCs/>
        </w:rPr>
      </w:pPr>
      <w:r w:rsidRPr="00BE0291">
        <w:rPr>
          <w:b/>
          <w:bCs/>
        </w:rPr>
        <w:t>Portfolio Summary</w:t>
      </w:r>
      <w:r>
        <w:rPr>
          <w:b/>
          <w:bCs/>
        </w:rPr>
        <w:t>:</w:t>
      </w:r>
    </w:p>
    <w:p w14:paraId="62E708DF" w14:textId="0AD95162" w:rsidR="00BE0291" w:rsidRPr="00BE0291" w:rsidRDefault="00BE0291" w:rsidP="00BE0291">
      <w:r w:rsidRPr="00BE0291">
        <w:t>Music Campaign Management demonstrates the configuration of a Salesforce solution used to manage campaign operations, financial oversight and performance reporting. The project showcases Salesforce administration skills including custom object configuration, data management, reporting, dashboard development and operational process support within a realistic business scenario.</w:t>
      </w:r>
    </w:p>
    <w:sectPr w:rsidR="00BE0291" w:rsidRPr="00BE02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96E"/>
    <w:rsid w:val="002D3B57"/>
    <w:rsid w:val="006D296E"/>
    <w:rsid w:val="00BE0291"/>
    <w:rsid w:val="00CB59B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DD79E"/>
  <w15:chartTrackingRefBased/>
  <w15:docId w15:val="{32B0342E-7F13-426C-82E1-A57F42121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29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29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29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29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29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29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29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29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29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29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29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29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29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29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29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29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29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296E"/>
    <w:rPr>
      <w:rFonts w:eastAsiaTheme="majorEastAsia" w:cstheme="majorBidi"/>
      <w:color w:val="272727" w:themeColor="text1" w:themeTint="D8"/>
    </w:rPr>
  </w:style>
  <w:style w:type="paragraph" w:styleId="Title">
    <w:name w:val="Title"/>
    <w:basedOn w:val="Normal"/>
    <w:next w:val="Normal"/>
    <w:link w:val="TitleChar"/>
    <w:uiPriority w:val="10"/>
    <w:qFormat/>
    <w:rsid w:val="006D29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29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29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29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296E"/>
    <w:pPr>
      <w:spacing w:before="160"/>
      <w:jc w:val="center"/>
    </w:pPr>
    <w:rPr>
      <w:i/>
      <w:iCs/>
      <w:color w:val="404040" w:themeColor="text1" w:themeTint="BF"/>
    </w:rPr>
  </w:style>
  <w:style w:type="character" w:customStyle="1" w:styleId="QuoteChar">
    <w:name w:val="Quote Char"/>
    <w:basedOn w:val="DefaultParagraphFont"/>
    <w:link w:val="Quote"/>
    <w:uiPriority w:val="29"/>
    <w:rsid w:val="006D296E"/>
    <w:rPr>
      <w:i/>
      <w:iCs/>
      <w:color w:val="404040" w:themeColor="text1" w:themeTint="BF"/>
    </w:rPr>
  </w:style>
  <w:style w:type="paragraph" w:styleId="ListParagraph">
    <w:name w:val="List Paragraph"/>
    <w:basedOn w:val="Normal"/>
    <w:uiPriority w:val="34"/>
    <w:qFormat/>
    <w:rsid w:val="006D296E"/>
    <w:pPr>
      <w:ind w:left="720"/>
      <w:contextualSpacing/>
    </w:pPr>
  </w:style>
  <w:style w:type="character" w:styleId="IntenseEmphasis">
    <w:name w:val="Intense Emphasis"/>
    <w:basedOn w:val="DefaultParagraphFont"/>
    <w:uiPriority w:val="21"/>
    <w:qFormat/>
    <w:rsid w:val="006D296E"/>
    <w:rPr>
      <w:i/>
      <w:iCs/>
      <w:color w:val="0F4761" w:themeColor="accent1" w:themeShade="BF"/>
    </w:rPr>
  </w:style>
  <w:style w:type="paragraph" w:styleId="IntenseQuote">
    <w:name w:val="Intense Quote"/>
    <w:basedOn w:val="Normal"/>
    <w:next w:val="Normal"/>
    <w:link w:val="IntenseQuoteChar"/>
    <w:uiPriority w:val="30"/>
    <w:qFormat/>
    <w:rsid w:val="006D29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296E"/>
    <w:rPr>
      <w:i/>
      <w:iCs/>
      <w:color w:val="0F4761" w:themeColor="accent1" w:themeShade="BF"/>
    </w:rPr>
  </w:style>
  <w:style w:type="character" w:styleId="IntenseReference">
    <w:name w:val="Intense Reference"/>
    <w:basedOn w:val="DefaultParagraphFont"/>
    <w:uiPriority w:val="32"/>
    <w:qFormat/>
    <w:rsid w:val="006D296E"/>
    <w:rPr>
      <w:b/>
      <w:bCs/>
      <w:smallCaps/>
      <w:color w:val="0F4761" w:themeColor="accent1" w:themeShade="BF"/>
      <w:spacing w:val="5"/>
    </w:rPr>
  </w:style>
  <w:style w:type="paragraph" w:styleId="NormalWeb">
    <w:name w:val="Normal (Web)"/>
    <w:basedOn w:val="Normal"/>
    <w:uiPriority w:val="99"/>
    <w:semiHidden/>
    <w:unhideWhenUsed/>
    <w:rsid w:val="00CB59B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413</Words>
  <Characters>2356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Nonso Edeh</dc:creator>
  <cp:keywords/>
  <dc:description/>
  <cp:lastModifiedBy>Nonso Edeh</cp:lastModifiedBy>
  <cp:revision>2</cp:revision>
  <dcterms:created xsi:type="dcterms:W3CDTF">2026-06-09T11:07:00Z</dcterms:created>
  <dcterms:modified xsi:type="dcterms:W3CDTF">2026-06-09T11:25:00Z</dcterms:modified>
</cp:coreProperties>
</file>