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1BFE" w14:textId="2BF4DA26" w:rsidR="00D843B3" w:rsidRPr="005855D6" w:rsidRDefault="00D843B3" w:rsidP="00D843B3">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&lt;&lt;[data.</w:t>
      </w:r>
      <w:r w:rsidR="007364C3" w:rsidRPr="005855D6">
        <w:rPr>
          <w:rFonts w:ascii="Times New Roman" w:hAnsi="Times New Roman" w:cs="Times New Roman"/>
          <w:color w:val="000000"/>
          <w:sz w:val="18"/>
          <w:szCs w:val="18"/>
          <w:shd w:val="clear" w:color="auto" w:fill="FFFFFF"/>
        </w:rPr>
        <w:t>get</w:t>
      </w:r>
      <w:r w:rsidR="00245173" w:rsidRPr="005855D6">
        <w:rPr>
          <w:rFonts w:ascii="Times New Roman" w:hAnsi="Times New Roman" w:cs="Times New Roman"/>
          <w:color w:val="000000"/>
          <w:sz w:val="18"/>
          <w:szCs w:val="18"/>
          <w:shd w:val="clear" w:color="auto" w:fill="FFFFFF"/>
        </w:rPr>
        <w:t>RecipientName</w:t>
      </w:r>
      <w:r w:rsidRPr="005855D6">
        <w:rPr>
          <w:rFonts w:ascii="Times New Roman" w:hAnsi="Times New Roman" w:cs="Times New Roman"/>
          <w:color w:val="000000"/>
          <w:sz w:val="18"/>
          <w:szCs w:val="18"/>
          <w:shd w:val="clear" w:color="auto" w:fill="FFFFFF"/>
        </w:rPr>
        <w:t>()]&gt;&gt;</w:t>
      </w:r>
    </w:p>
    <w:p w14:paraId="5E04EFF4" w14:textId="3BF00751" w:rsidR="000B2E65" w:rsidRPr="005855D6" w:rsidRDefault="00D843B3" w:rsidP="000B2E65">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&lt;&lt;[data.getAddressLine1()]&gt;&gt;</w:t>
      </w:r>
      <w:r w:rsidR="008E21FE">
        <w:rPr>
          <w:rFonts w:ascii="Times New Roman" w:hAnsi="Times New Roman" w:cs="Times New Roman"/>
          <w:color w:val="000000"/>
          <w:sz w:val="18"/>
          <w:szCs w:val="18"/>
          <w:shd w:val="clear" w:color="auto" w:fill="FFFFFF"/>
        </w:rPr>
        <w:t xml:space="preserve">, </w:t>
      </w:r>
      <w:r w:rsidR="00E07B7E" w:rsidRPr="005855D6">
        <w:rPr>
          <w:rFonts w:ascii="Times New Roman" w:hAnsi="Times New Roman" w:cs="Times New Roman"/>
          <w:color w:val="000000"/>
          <w:sz w:val="18"/>
          <w:szCs w:val="18"/>
          <w:shd w:val="clear" w:color="auto" w:fill="FFFFFF"/>
        </w:rPr>
        <w:t>&lt;&lt;if [data.get</w:t>
      </w:r>
      <w:r w:rsidR="00E07B7E">
        <w:rPr>
          <w:rFonts w:ascii="Times New Roman" w:hAnsi="Times New Roman" w:cs="Times New Roman"/>
          <w:color w:val="000000"/>
          <w:sz w:val="18"/>
          <w:szCs w:val="18"/>
          <w:shd w:val="clear" w:color="auto" w:fill="FFFFFF"/>
        </w:rPr>
        <w:t>AddressLine2</w:t>
      </w:r>
      <w:r w:rsidR="00E07B7E" w:rsidRPr="005855D6">
        <w:rPr>
          <w:rFonts w:ascii="Times New Roman" w:hAnsi="Times New Roman" w:cs="Times New Roman"/>
          <w:color w:val="000000"/>
          <w:sz w:val="18"/>
          <w:szCs w:val="18"/>
          <w:shd w:val="clear" w:color="auto" w:fill="FFFFFF"/>
        </w:rPr>
        <w:t>() !=</w:t>
      </w:r>
      <w:r w:rsidR="00E07B7E">
        <w:rPr>
          <w:rFonts w:ascii="Times New Roman" w:hAnsi="Times New Roman" w:cs="Times New Roman"/>
          <w:color w:val="000000"/>
          <w:sz w:val="18"/>
          <w:szCs w:val="18"/>
          <w:shd w:val="clear" w:color="auto" w:fill="FFFFFF"/>
        </w:rPr>
        <w:t xml:space="preserve"> null</w:t>
      </w:r>
      <w:r w:rsidR="00E07B7E" w:rsidRPr="005855D6">
        <w:rPr>
          <w:rFonts w:ascii="Times New Roman" w:hAnsi="Times New Roman" w:cs="Times New Roman"/>
          <w:color w:val="000000"/>
          <w:sz w:val="18"/>
          <w:szCs w:val="18"/>
          <w:shd w:val="clear" w:color="auto" w:fill="FFFFFF"/>
        </w:rPr>
        <w:t>]&gt;&gt;,</w:t>
      </w:r>
      <w:r w:rsidR="00206872">
        <w:rPr>
          <w:rFonts w:ascii="Times New Roman" w:hAnsi="Times New Roman" w:cs="Times New Roman"/>
          <w:color w:val="000000"/>
          <w:sz w:val="18"/>
          <w:szCs w:val="18"/>
          <w:shd w:val="clear" w:color="auto" w:fill="FFFFFF"/>
        </w:rPr>
        <w:t xml:space="preserve"> </w:t>
      </w:r>
      <w:r w:rsidR="00E07B7E" w:rsidRPr="005855D6">
        <w:rPr>
          <w:rFonts w:ascii="Times New Roman" w:hAnsi="Times New Roman" w:cs="Times New Roman"/>
          <w:color w:val="000000"/>
          <w:sz w:val="18"/>
          <w:szCs w:val="18"/>
          <w:shd w:val="clear" w:color="auto" w:fill="FFFFFF"/>
        </w:rPr>
        <w:t>&lt;&lt;[data.get</w:t>
      </w:r>
      <w:r w:rsidR="00E07B7E">
        <w:rPr>
          <w:rFonts w:ascii="Times New Roman" w:hAnsi="Times New Roman" w:cs="Times New Roman"/>
          <w:color w:val="000000"/>
          <w:sz w:val="18"/>
          <w:szCs w:val="18"/>
          <w:shd w:val="clear" w:color="auto" w:fill="FFFFFF"/>
        </w:rPr>
        <w:t>AddressLine2</w:t>
      </w:r>
      <w:r w:rsidR="00E07B7E" w:rsidRPr="005855D6">
        <w:rPr>
          <w:rFonts w:ascii="Times New Roman" w:hAnsi="Times New Roman" w:cs="Times New Roman"/>
          <w:color w:val="000000"/>
          <w:sz w:val="18"/>
          <w:szCs w:val="18"/>
          <w:shd w:val="clear" w:color="auto" w:fill="FFFFFF"/>
        </w:rPr>
        <w:t>()]&gt;&gt;&lt;&lt;/if&gt;&gt;</w:t>
      </w:r>
      <w:r w:rsidR="000B2E65" w:rsidRPr="005855D6">
        <w:rPr>
          <w:rFonts w:ascii="Times New Roman" w:hAnsi="Times New Roman" w:cs="Times New Roman"/>
          <w:color w:val="000000"/>
          <w:sz w:val="18"/>
          <w:szCs w:val="18"/>
          <w:shd w:val="clear" w:color="auto" w:fill="FFFFFF"/>
        </w:rPr>
        <w:t>&lt;&lt;[data.getCity()]&gt;&gt;, &lt;&lt;[data.getState()]&gt;&gt;, &lt;&lt;[data.getZip()]&gt;&gt;&lt;&lt;if [data.getZipExt() !=</w:t>
      </w:r>
      <w:r w:rsidR="00E07B7E">
        <w:rPr>
          <w:rFonts w:ascii="Times New Roman" w:hAnsi="Times New Roman" w:cs="Times New Roman"/>
          <w:color w:val="000000"/>
          <w:sz w:val="18"/>
          <w:szCs w:val="18"/>
          <w:shd w:val="clear" w:color="auto" w:fill="FFFFFF"/>
        </w:rPr>
        <w:t xml:space="preserve"> null</w:t>
      </w:r>
      <w:r w:rsidR="000B2E65" w:rsidRPr="005855D6">
        <w:rPr>
          <w:rFonts w:ascii="Times New Roman" w:hAnsi="Times New Roman" w:cs="Times New Roman"/>
          <w:color w:val="000000"/>
          <w:sz w:val="18"/>
          <w:szCs w:val="18"/>
          <w:shd w:val="clear" w:color="auto" w:fill="FFFFFF"/>
        </w:rPr>
        <w:t>]&gt;&gt;, &lt;&lt;[data. getZipExt ()]&gt;&gt;&lt;&lt;/if&gt;&gt;</w:t>
      </w:r>
    </w:p>
    <w:p w14:paraId="27A5606D" w14:textId="7037E4F5" w:rsidR="003100F7" w:rsidRPr="005855D6" w:rsidRDefault="00791221" w:rsidP="003100F7">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&lt;&lt;[data.</w:t>
      </w:r>
      <w:r w:rsidR="00AD2980" w:rsidRPr="005855D6">
        <w:rPr>
          <w:rFonts w:ascii="Times New Roman" w:hAnsi="Times New Roman" w:cs="Times New Roman"/>
          <w:color w:val="000000"/>
          <w:sz w:val="18"/>
          <w:szCs w:val="18"/>
          <w:shd w:val="clear" w:color="auto" w:fill="FFFFFF"/>
        </w:rPr>
        <w:t>getMail</w:t>
      </w:r>
      <w:r w:rsidR="00D055B1" w:rsidRPr="005855D6">
        <w:rPr>
          <w:rFonts w:ascii="Times New Roman" w:hAnsi="Times New Roman" w:cs="Times New Roman"/>
          <w:color w:val="000000"/>
          <w:sz w:val="18"/>
          <w:szCs w:val="18"/>
          <w:shd w:val="clear" w:color="auto" w:fill="FFFFFF"/>
        </w:rPr>
        <w:t>ing</w:t>
      </w:r>
      <w:r w:rsidR="00AD2980" w:rsidRPr="005855D6">
        <w:rPr>
          <w:rFonts w:ascii="Times New Roman" w:hAnsi="Times New Roman" w:cs="Times New Roman"/>
          <w:color w:val="000000"/>
          <w:sz w:val="18"/>
          <w:szCs w:val="18"/>
          <w:shd w:val="clear" w:color="auto" w:fill="FFFFFF"/>
        </w:rPr>
        <w:t>Date</w:t>
      </w:r>
      <w:r w:rsidRPr="005855D6">
        <w:rPr>
          <w:rFonts w:ascii="Times New Roman" w:hAnsi="Times New Roman" w:cs="Times New Roman"/>
          <w:color w:val="000000"/>
          <w:sz w:val="18"/>
          <w:szCs w:val="18"/>
          <w:shd w:val="clear" w:color="auto" w:fill="FFFFFF"/>
        </w:rPr>
        <w:t>()]&gt;&gt;</w:t>
      </w:r>
      <w:r w:rsidRPr="005855D6">
        <w:rPr>
          <w:rFonts w:ascii="Times New Roman" w:hAnsi="Times New Roman" w:cs="Times New Roman"/>
          <w:color w:val="000000"/>
          <w:sz w:val="18"/>
          <w:szCs w:val="18"/>
          <w:shd w:val="clear" w:color="auto" w:fill="FFFFFF"/>
        </w:rPr>
        <w:tab/>
      </w:r>
    </w:p>
    <w:p w14:paraId="2B57801E" w14:textId="63393A7A" w:rsidR="00EF14F6" w:rsidRPr="005855D6" w:rsidRDefault="00EF14F6" w:rsidP="003100F7">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&lt;&lt;if [data.getRecipientType() != “Employer”]&gt;&gt;</w:t>
      </w:r>
    </w:p>
    <w:p w14:paraId="2361DCA5" w14:textId="15348F9B" w:rsidR="00791221" w:rsidRPr="005855D6" w:rsidRDefault="00791221" w:rsidP="003100F7">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 xml:space="preserve">An audit of your claim indicates that while you were working you failed to report your earnings as indicated on the back. Any amounts shown as “Revised Amount” earnings or hours were taken from your employer’s records. This information indicates a potential disqualification under the laws of the State of </w:t>
      </w:r>
      <w:r w:rsidR="00F61C21">
        <w:rPr>
          <w:rFonts w:ascii="Times New Roman" w:hAnsi="Times New Roman" w:cs="Times New Roman"/>
          <w:color w:val="000000"/>
          <w:sz w:val="18"/>
          <w:szCs w:val="18"/>
          <w:shd w:val="clear" w:color="auto" w:fill="FFFFFF"/>
        </w:rPr>
        <w:t>Arkansas.</w:t>
      </w:r>
      <w:r w:rsidRPr="005855D6">
        <w:rPr>
          <w:rFonts w:ascii="Times New Roman" w:hAnsi="Times New Roman" w:cs="Times New Roman"/>
          <w:color w:val="000000"/>
          <w:sz w:val="18"/>
          <w:szCs w:val="18"/>
          <w:shd w:val="clear" w:color="auto" w:fill="FFFFFF"/>
        </w:rPr>
        <w:t xml:space="preserve"> Such a disqualification, if imposed, could be very severe. If it is determined that you willfully misrepresented material facts or failed to report earnings or hours to obtain benefits you were not entitled to receive, a fraud determination will be issued. Therefore, it is important that you provide your explanation for these differences.</w:t>
      </w:r>
    </w:p>
    <w:p w14:paraId="062AEA4A" w14:textId="1998BB4B" w:rsidR="00EF14F6" w:rsidRPr="005855D6" w:rsidRDefault="00EF14F6"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&lt;&lt;/if&gt;&gt;</w:t>
      </w:r>
    </w:p>
    <w:p w14:paraId="3278CE95" w14:textId="36EDBCC0" w:rsidR="00D843B3" w:rsidRPr="005855D6" w:rsidRDefault="003100F7"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&lt;&lt;if [data.getInterviewType() == “</w:t>
      </w:r>
      <w:r w:rsidR="00F61C21">
        <w:rPr>
          <w:rFonts w:ascii="Times New Roman" w:hAnsi="Times New Roman" w:cs="Times New Roman"/>
          <w:color w:val="000000"/>
          <w:sz w:val="18"/>
          <w:szCs w:val="18"/>
          <w:shd w:val="clear" w:color="auto" w:fill="FFFFFF"/>
        </w:rPr>
        <w:t>In-Person</w:t>
      </w:r>
      <w:r w:rsidRPr="005855D6">
        <w:rPr>
          <w:rFonts w:ascii="Times New Roman" w:hAnsi="Times New Roman" w:cs="Times New Roman"/>
          <w:color w:val="000000"/>
          <w:sz w:val="18"/>
          <w:szCs w:val="18"/>
          <w:shd w:val="clear" w:color="auto" w:fill="FFFFFF"/>
        </w:rPr>
        <w:t>”]&gt;&gt;</w:t>
      </w:r>
      <w:r w:rsidR="00D843B3" w:rsidRPr="005855D6">
        <w:rPr>
          <w:rFonts w:ascii="Times New Roman" w:hAnsi="Times New Roman" w:cs="Times New Roman"/>
          <w:color w:val="000000"/>
          <w:sz w:val="18"/>
          <w:szCs w:val="18"/>
          <w:shd w:val="clear" w:color="auto" w:fill="FFFFFF"/>
        </w:rPr>
        <w:t>An interview was scheduled for an in-person interview on</w:t>
      </w:r>
      <w:r w:rsidR="00AC3149" w:rsidRPr="005855D6">
        <w:rPr>
          <w:rFonts w:ascii="Times New Roman" w:hAnsi="Times New Roman" w:cs="Times New Roman"/>
          <w:color w:val="000000"/>
          <w:sz w:val="18"/>
          <w:szCs w:val="18"/>
          <w:shd w:val="clear" w:color="auto" w:fill="FFFFFF"/>
        </w:rPr>
        <w:t xml:space="preserve"> &lt;&lt;[data.getInterviewDate()]&gt;&gt; from</w:t>
      </w:r>
      <w:r w:rsidR="00D843B3" w:rsidRPr="005855D6">
        <w:rPr>
          <w:rFonts w:ascii="Times New Roman" w:hAnsi="Times New Roman" w:cs="Times New Roman"/>
          <w:color w:val="000000"/>
          <w:sz w:val="18"/>
          <w:szCs w:val="18"/>
          <w:shd w:val="clear" w:color="auto" w:fill="FFFFFF"/>
        </w:rPr>
        <w:t xml:space="preserve"> &lt;&lt;[data.getInterviewStartTime()]&gt;</w:t>
      </w:r>
      <w:r w:rsidR="00771BE0" w:rsidRPr="005855D6">
        <w:rPr>
          <w:rFonts w:ascii="Times New Roman" w:hAnsi="Times New Roman" w:cs="Times New Roman"/>
          <w:color w:val="000000"/>
          <w:sz w:val="18"/>
          <w:szCs w:val="18"/>
          <w:shd w:val="clear" w:color="auto" w:fill="FFFFFF"/>
        </w:rPr>
        <w:t>&gt;</w:t>
      </w:r>
      <w:r w:rsidR="00D843B3" w:rsidRPr="005855D6">
        <w:rPr>
          <w:rFonts w:ascii="Times New Roman" w:hAnsi="Times New Roman" w:cs="Times New Roman"/>
          <w:color w:val="000000"/>
          <w:sz w:val="18"/>
          <w:szCs w:val="18"/>
          <w:shd w:val="clear" w:color="auto" w:fill="FFFFFF"/>
        </w:rPr>
        <w:t xml:space="preserve"> to &lt;&lt;[data.getInterviewEndTime()]&gt;&gt;</w:t>
      </w:r>
      <w:r w:rsidR="00B41FE7" w:rsidRPr="005855D6">
        <w:rPr>
          <w:rFonts w:ascii="Times New Roman" w:hAnsi="Times New Roman" w:cs="Times New Roman"/>
          <w:color w:val="000000"/>
          <w:sz w:val="18"/>
          <w:szCs w:val="18"/>
          <w:shd w:val="clear" w:color="auto" w:fill="FFFFFF"/>
        </w:rPr>
        <w:t xml:space="preserve"> </w:t>
      </w:r>
      <w:r w:rsidR="00B338E8" w:rsidRPr="005855D6">
        <w:rPr>
          <w:rFonts w:ascii="Times New Roman" w:hAnsi="Times New Roman" w:cs="Times New Roman"/>
          <w:color w:val="000000"/>
          <w:sz w:val="18"/>
          <w:szCs w:val="18"/>
          <w:shd w:val="clear" w:color="auto" w:fill="FFFFFF"/>
        </w:rPr>
        <w:t xml:space="preserve"> &lt;&lt;[data.getTimeZone()]&gt;&gt;</w:t>
      </w:r>
      <w:r w:rsidR="00D843B3" w:rsidRPr="005855D6">
        <w:rPr>
          <w:rFonts w:ascii="Times New Roman" w:hAnsi="Times New Roman" w:cs="Times New Roman"/>
          <w:color w:val="000000"/>
          <w:sz w:val="18"/>
          <w:szCs w:val="18"/>
          <w:shd w:val="clear" w:color="auto" w:fill="FFFFFF"/>
        </w:rPr>
        <w:t xml:space="preserve">. You are requested to appear before the adjudicator below to discuss additional information regarding </w:t>
      </w:r>
      <w:r w:rsidR="00F61C21" w:rsidRPr="005855D6">
        <w:rPr>
          <w:rFonts w:ascii="Times New Roman" w:hAnsi="Times New Roman" w:cs="Times New Roman"/>
          <w:color w:val="000000"/>
          <w:sz w:val="18"/>
          <w:szCs w:val="18"/>
          <w:shd w:val="clear" w:color="auto" w:fill="FFFFFF"/>
        </w:rPr>
        <w:t xml:space="preserve">&lt;&lt;if [data.getRecipientType() </w:t>
      </w:r>
      <w:r w:rsidR="00F61C21">
        <w:rPr>
          <w:rFonts w:ascii="Times New Roman" w:hAnsi="Times New Roman" w:cs="Times New Roman"/>
          <w:color w:val="000000"/>
          <w:sz w:val="18"/>
          <w:szCs w:val="18"/>
          <w:shd w:val="clear" w:color="auto" w:fill="FFFFFF"/>
        </w:rPr>
        <w:t>=</w:t>
      </w:r>
      <w:r w:rsidR="00F61C21" w:rsidRPr="005855D6">
        <w:rPr>
          <w:rFonts w:ascii="Times New Roman" w:hAnsi="Times New Roman" w:cs="Times New Roman"/>
          <w:color w:val="000000"/>
          <w:sz w:val="18"/>
          <w:szCs w:val="18"/>
          <w:shd w:val="clear" w:color="auto" w:fill="FFFFFF"/>
        </w:rPr>
        <w:t>= “</w:t>
      </w:r>
      <w:r w:rsidR="00F61C21">
        <w:rPr>
          <w:rFonts w:ascii="Times New Roman" w:hAnsi="Times New Roman" w:cs="Times New Roman"/>
          <w:color w:val="000000"/>
          <w:sz w:val="18"/>
          <w:szCs w:val="18"/>
          <w:shd w:val="clear" w:color="auto" w:fill="FFFFFF"/>
        </w:rPr>
        <w:t>Claimant</w:t>
      </w:r>
      <w:r w:rsidR="00F61C21" w:rsidRPr="005855D6">
        <w:rPr>
          <w:rFonts w:ascii="Times New Roman" w:hAnsi="Times New Roman" w:cs="Times New Roman"/>
          <w:color w:val="000000"/>
          <w:sz w:val="18"/>
          <w:szCs w:val="18"/>
          <w:shd w:val="clear" w:color="auto" w:fill="FFFFFF"/>
        </w:rPr>
        <w:t>”]&gt;&gt;</w:t>
      </w:r>
      <w:r w:rsidR="00F61C21">
        <w:rPr>
          <w:rFonts w:ascii="Times New Roman" w:hAnsi="Times New Roman" w:cs="Times New Roman"/>
          <w:color w:val="000000"/>
          <w:sz w:val="18"/>
          <w:szCs w:val="18"/>
          <w:shd w:val="clear" w:color="auto" w:fill="FFFFFF"/>
        </w:rPr>
        <w:t>your</w:t>
      </w:r>
      <w:r w:rsidR="00F61C21" w:rsidRPr="005855D6">
        <w:rPr>
          <w:rFonts w:ascii="Times New Roman" w:hAnsi="Times New Roman" w:cs="Times New Roman"/>
          <w:color w:val="000000"/>
          <w:sz w:val="18"/>
          <w:szCs w:val="18"/>
          <w:shd w:val="clear" w:color="auto" w:fill="FFFFFF"/>
        </w:rPr>
        <w:t xml:space="preserve">&lt;&lt;elseif [data.getRecipientType() </w:t>
      </w:r>
      <w:r w:rsidR="00F61C21">
        <w:rPr>
          <w:rFonts w:ascii="Times New Roman" w:hAnsi="Times New Roman" w:cs="Times New Roman"/>
          <w:color w:val="000000"/>
          <w:sz w:val="18"/>
          <w:szCs w:val="18"/>
          <w:shd w:val="clear" w:color="auto" w:fill="FFFFFF"/>
        </w:rPr>
        <w:t>=</w:t>
      </w:r>
      <w:r w:rsidR="00F61C21" w:rsidRPr="005855D6">
        <w:rPr>
          <w:rFonts w:ascii="Times New Roman" w:hAnsi="Times New Roman" w:cs="Times New Roman"/>
          <w:color w:val="000000"/>
          <w:sz w:val="18"/>
          <w:szCs w:val="18"/>
          <w:shd w:val="clear" w:color="auto" w:fill="FFFFFF"/>
        </w:rPr>
        <w:t>= “</w:t>
      </w:r>
      <w:r w:rsidR="00F61C21">
        <w:rPr>
          <w:rFonts w:ascii="Times New Roman" w:hAnsi="Times New Roman" w:cs="Times New Roman"/>
          <w:color w:val="000000"/>
          <w:sz w:val="18"/>
          <w:szCs w:val="18"/>
          <w:shd w:val="clear" w:color="auto" w:fill="FFFFFF"/>
        </w:rPr>
        <w:t>Employer</w:t>
      </w:r>
      <w:r w:rsidR="00F61C21" w:rsidRPr="005855D6">
        <w:rPr>
          <w:rFonts w:ascii="Times New Roman" w:hAnsi="Times New Roman" w:cs="Times New Roman"/>
          <w:color w:val="000000"/>
          <w:sz w:val="18"/>
          <w:szCs w:val="18"/>
          <w:shd w:val="clear" w:color="auto" w:fill="FFFFFF"/>
        </w:rPr>
        <w:t>”]&gt;&gt;&lt;&lt;[data.getClaimantName()]&gt;&gt;</w:t>
      </w:r>
      <w:r w:rsidR="00F61C21">
        <w:rPr>
          <w:rFonts w:ascii="Times New Roman" w:hAnsi="Times New Roman" w:cs="Times New Roman"/>
          <w:color w:val="000000"/>
          <w:sz w:val="18"/>
          <w:szCs w:val="18"/>
          <w:shd w:val="clear" w:color="auto" w:fill="FFFFFF"/>
        </w:rPr>
        <w:t>’s</w:t>
      </w:r>
      <w:r w:rsidR="00F61C21" w:rsidRPr="005855D6">
        <w:rPr>
          <w:rFonts w:ascii="Times New Roman" w:hAnsi="Times New Roman" w:cs="Times New Roman"/>
          <w:color w:val="000000"/>
          <w:sz w:val="18"/>
          <w:szCs w:val="18"/>
          <w:shd w:val="clear" w:color="auto" w:fill="FFFFFF"/>
        </w:rPr>
        <w:t>&lt;&lt;/if&gt;&gt;</w:t>
      </w:r>
      <w:r w:rsidR="00D843B3" w:rsidRPr="005855D6">
        <w:rPr>
          <w:rFonts w:ascii="Times New Roman" w:hAnsi="Times New Roman" w:cs="Times New Roman"/>
          <w:color w:val="000000"/>
          <w:sz w:val="18"/>
          <w:szCs w:val="18"/>
          <w:shd w:val="clear" w:color="auto" w:fill="FFFFFF"/>
        </w:rPr>
        <w:t xml:space="preserve"> claim.</w:t>
      </w:r>
      <w:r w:rsidR="0074317B" w:rsidRPr="005855D6">
        <w:rPr>
          <w:rFonts w:ascii="Times New Roman" w:hAnsi="Times New Roman" w:cs="Times New Roman"/>
          <w:color w:val="000000"/>
          <w:sz w:val="18"/>
          <w:szCs w:val="18"/>
          <w:shd w:val="clear" w:color="auto" w:fill="FFFFFF"/>
        </w:rPr>
        <w:t xml:space="preserve"> </w:t>
      </w:r>
    </w:p>
    <w:p w14:paraId="5F99EB04" w14:textId="77777777" w:rsidR="00D843B3" w:rsidRPr="005855D6" w:rsidRDefault="00D843B3" w:rsidP="005855D6">
      <w:pPr>
        <w:rPr>
          <w:rFonts w:ascii="Times New Roman" w:hAnsi="Times New Roman" w:cs="Times New Roman"/>
          <w:color w:val="000000"/>
          <w:sz w:val="18"/>
          <w:szCs w:val="18"/>
          <w:shd w:val="clear" w:color="auto" w:fill="FFFFFF"/>
        </w:rPr>
      </w:pPr>
    </w:p>
    <w:p w14:paraId="2ED9DDD5" w14:textId="50FE3404" w:rsidR="00D843B3" w:rsidRPr="005855D6" w:rsidRDefault="00D843B3"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Adjudicator Name: &lt;&lt;[data.getAdjudicatorName</w:t>
      </w:r>
      <w:r w:rsidR="00791221" w:rsidRPr="005855D6">
        <w:rPr>
          <w:rFonts w:ascii="Times New Roman" w:hAnsi="Times New Roman" w:cs="Times New Roman"/>
          <w:color w:val="000000"/>
          <w:sz w:val="18"/>
          <w:szCs w:val="18"/>
          <w:shd w:val="clear" w:color="auto" w:fill="FFFFFF"/>
        </w:rPr>
        <w:t>()</w:t>
      </w:r>
      <w:r w:rsidRPr="005855D6">
        <w:rPr>
          <w:rFonts w:ascii="Times New Roman" w:hAnsi="Times New Roman" w:cs="Times New Roman"/>
          <w:color w:val="000000"/>
          <w:sz w:val="18"/>
          <w:szCs w:val="18"/>
          <w:shd w:val="clear" w:color="auto" w:fill="FFFFFF"/>
        </w:rPr>
        <w:t>]&gt;&gt;</w:t>
      </w:r>
    </w:p>
    <w:p w14:paraId="77200500" w14:textId="7AC79E0D" w:rsidR="00D843B3" w:rsidRDefault="00D843B3"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 xml:space="preserve">Agency Address: </w:t>
      </w:r>
      <w:r w:rsidR="00CF4043" w:rsidRPr="00CF4043">
        <w:rPr>
          <w:rFonts w:ascii="Times New Roman" w:hAnsi="Times New Roman" w:cs="Times New Roman"/>
          <w:color w:val="000000"/>
          <w:sz w:val="18"/>
          <w:szCs w:val="18"/>
          <w:shd w:val="clear" w:color="auto" w:fill="FFFFFF"/>
        </w:rPr>
        <w:t>1515 W 22nd St. Ste 900 Oak Brook, IL 60523</w:t>
      </w:r>
    </w:p>
    <w:p w14:paraId="6EABB81F" w14:textId="551B7DD8" w:rsidR="001B43AD" w:rsidRDefault="004C0580" w:rsidP="005855D6">
      <w:pP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In</w:t>
      </w:r>
      <w:r w:rsidR="007119F2">
        <w:rPr>
          <w:rFonts w:ascii="Times New Roman" w:hAnsi="Times New Roman" w:cs="Times New Roman"/>
          <w:color w:val="000000"/>
          <w:sz w:val="18"/>
          <w:szCs w:val="18"/>
          <w:shd w:val="clear" w:color="auto" w:fill="FFFFFF"/>
        </w:rPr>
        <w:t>-</w:t>
      </w:r>
      <w:r>
        <w:rPr>
          <w:rFonts w:ascii="Times New Roman" w:hAnsi="Times New Roman" w:cs="Times New Roman"/>
          <w:color w:val="000000"/>
          <w:sz w:val="18"/>
          <w:szCs w:val="18"/>
          <w:shd w:val="clear" w:color="auto" w:fill="FFFFFF"/>
        </w:rPr>
        <w:t xml:space="preserve">Person </w:t>
      </w:r>
      <w:r w:rsidR="007119F2">
        <w:rPr>
          <w:rFonts w:ascii="Times New Roman" w:hAnsi="Times New Roman" w:cs="Times New Roman"/>
          <w:color w:val="000000"/>
          <w:sz w:val="18"/>
          <w:szCs w:val="18"/>
          <w:shd w:val="clear" w:color="auto" w:fill="FFFFFF"/>
        </w:rPr>
        <w:t>Interview</w:t>
      </w:r>
      <w:r w:rsidR="007119F2">
        <w:rPr>
          <w:rFonts w:ascii="Times New Roman" w:hAnsi="Times New Roman" w:cs="Times New Roman"/>
          <w:color w:val="000000"/>
          <w:sz w:val="18"/>
          <w:szCs w:val="18"/>
          <w:shd w:val="clear" w:color="auto" w:fill="FFFFFF"/>
        </w:rPr>
        <w:t xml:space="preserve"> </w:t>
      </w:r>
      <w:r>
        <w:rPr>
          <w:rFonts w:ascii="Times New Roman" w:hAnsi="Times New Roman" w:cs="Times New Roman"/>
          <w:color w:val="000000"/>
          <w:sz w:val="18"/>
          <w:szCs w:val="18"/>
          <w:shd w:val="clear" w:color="auto" w:fill="FFFFFF"/>
        </w:rPr>
        <w:t xml:space="preserve">Details: </w:t>
      </w:r>
    </w:p>
    <w:p w14:paraId="57074BF6" w14:textId="4E5359E0" w:rsidR="004C0580" w:rsidRPr="005855D6" w:rsidRDefault="004C0580" w:rsidP="005855D6">
      <w:pP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&lt;&lt;[data.getOtherDetails()]&gt;&gt;</w:t>
      </w:r>
    </w:p>
    <w:p w14:paraId="226CBBED" w14:textId="77777777" w:rsidR="00D843B3" w:rsidRPr="005855D6" w:rsidRDefault="00D843B3" w:rsidP="005855D6">
      <w:pPr>
        <w:rPr>
          <w:rFonts w:ascii="Times New Roman" w:hAnsi="Times New Roman" w:cs="Times New Roman"/>
          <w:color w:val="000000"/>
          <w:sz w:val="18"/>
          <w:szCs w:val="18"/>
          <w:shd w:val="clear" w:color="auto" w:fill="FFFFFF"/>
        </w:rPr>
      </w:pPr>
    </w:p>
    <w:p w14:paraId="4CB469A2" w14:textId="0CFB2219" w:rsidR="00D843B3" w:rsidRPr="005855D6" w:rsidRDefault="00D843B3"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If you fail to report at the scheduled time, a determination will be made on the available information in our files. This could result in a loss of benefits and a possible overpayment. FAILURE TO RESPOND TO THIS NOTICE WILL NOT PREVENT A DETERMINATION FROM BEING ISSUED.</w:t>
      </w:r>
      <w:r w:rsidR="003100F7" w:rsidRPr="005855D6">
        <w:rPr>
          <w:rFonts w:ascii="Times New Roman" w:hAnsi="Times New Roman" w:cs="Times New Roman"/>
          <w:color w:val="000000"/>
          <w:sz w:val="18"/>
          <w:szCs w:val="18"/>
          <w:shd w:val="clear" w:color="auto" w:fill="FFFFFF"/>
        </w:rPr>
        <w:t>&lt;&lt;elseif [data.</w:t>
      </w:r>
      <w:r w:rsidR="00FC6B63" w:rsidRPr="005855D6">
        <w:rPr>
          <w:rFonts w:ascii="Times New Roman" w:hAnsi="Times New Roman" w:cs="Times New Roman"/>
          <w:color w:val="000000"/>
          <w:sz w:val="18"/>
          <w:szCs w:val="18"/>
          <w:shd w:val="clear" w:color="auto" w:fill="FFFFFF"/>
        </w:rPr>
        <w:t>getInterviewType</w:t>
      </w:r>
      <w:r w:rsidR="003100F7" w:rsidRPr="005855D6">
        <w:rPr>
          <w:rFonts w:ascii="Times New Roman" w:hAnsi="Times New Roman" w:cs="Times New Roman"/>
          <w:color w:val="000000"/>
          <w:sz w:val="18"/>
          <w:szCs w:val="18"/>
          <w:shd w:val="clear" w:color="auto" w:fill="FFFFFF"/>
        </w:rPr>
        <w:t>() == “Phone”]&gt;&gt;</w:t>
      </w:r>
      <w:r w:rsidRPr="005855D6">
        <w:rPr>
          <w:rFonts w:ascii="Times New Roman" w:hAnsi="Times New Roman" w:cs="Times New Roman"/>
          <w:color w:val="000000"/>
          <w:sz w:val="18"/>
          <w:szCs w:val="18"/>
          <w:shd w:val="clear" w:color="auto" w:fill="FFFFFF"/>
        </w:rPr>
        <w:t>An interview was scheduled for a phone interview on</w:t>
      </w:r>
      <w:r w:rsidR="0091265B" w:rsidRPr="005855D6">
        <w:rPr>
          <w:rFonts w:ascii="Times New Roman" w:hAnsi="Times New Roman" w:cs="Times New Roman"/>
          <w:color w:val="000000"/>
          <w:sz w:val="18"/>
          <w:szCs w:val="18"/>
          <w:shd w:val="clear" w:color="auto" w:fill="FFFFFF"/>
        </w:rPr>
        <w:t xml:space="preserve"> &lt;&lt;[data.getInterviewDate()]&gt;&gt; from</w:t>
      </w:r>
      <w:r w:rsidRPr="005855D6">
        <w:rPr>
          <w:rFonts w:ascii="Times New Roman" w:hAnsi="Times New Roman" w:cs="Times New Roman"/>
          <w:color w:val="000000"/>
          <w:sz w:val="18"/>
          <w:szCs w:val="18"/>
          <w:shd w:val="clear" w:color="auto" w:fill="FFFFFF"/>
        </w:rPr>
        <w:t xml:space="preserve"> &lt;&lt;[data.getInterviewStartTime()]&gt;</w:t>
      </w:r>
      <w:r w:rsidR="00BF57A6" w:rsidRPr="005855D6">
        <w:rPr>
          <w:rFonts w:ascii="Times New Roman" w:hAnsi="Times New Roman" w:cs="Times New Roman"/>
          <w:color w:val="000000"/>
          <w:sz w:val="18"/>
          <w:szCs w:val="18"/>
          <w:shd w:val="clear" w:color="auto" w:fill="FFFFFF"/>
        </w:rPr>
        <w:t>&gt;</w:t>
      </w:r>
      <w:r w:rsidRPr="005855D6">
        <w:rPr>
          <w:rFonts w:ascii="Times New Roman" w:hAnsi="Times New Roman" w:cs="Times New Roman"/>
          <w:color w:val="000000"/>
          <w:sz w:val="18"/>
          <w:szCs w:val="18"/>
          <w:shd w:val="clear" w:color="auto" w:fill="FFFFFF"/>
        </w:rPr>
        <w:t xml:space="preserve"> to &lt;&lt;[data.getInterviewEndTime()]&gt;&gt;</w:t>
      </w:r>
      <w:r w:rsidR="00AE1129" w:rsidRPr="005855D6">
        <w:rPr>
          <w:rFonts w:ascii="Times New Roman" w:hAnsi="Times New Roman" w:cs="Times New Roman"/>
          <w:color w:val="000000"/>
          <w:sz w:val="18"/>
          <w:szCs w:val="18"/>
          <w:shd w:val="clear" w:color="auto" w:fill="FFFFFF"/>
        </w:rPr>
        <w:t xml:space="preserve"> &lt;&lt;[data.getTimeZone()]&gt;&gt;</w:t>
      </w:r>
      <w:r w:rsidRPr="005855D6">
        <w:rPr>
          <w:rFonts w:ascii="Times New Roman" w:hAnsi="Times New Roman" w:cs="Times New Roman"/>
          <w:color w:val="000000"/>
          <w:sz w:val="18"/>
          <w:szCs w:val="18"/>
          <w:shd w:val="clear" w:color="auto" w:fill="FFFFFF"/>
        </w:rPr>
        <w:t>. An</w:t>
      </w:r>
      <w:r w:rsidR="0013494B">
        <w:rPr>
          <w:rFonts w:ascii="Times New Roman" w:hAnsi="Times New Roman" w:cs="Times New Roman"/>
          <w:color w:val="000000"/>
          <w:sz w:val="18"/>
          <w:szCs w:val="18"/>
          <w:shd w:val="clear" w:color="auto" w:fill="FFFFFF"/>
        </w:rPr>
        <w:t xml:space="preserve"> </w:t>
      </w:r>
      <w:r w:rsidRPr="005855D6">
        <w:rPr>
          <w:rFonts w:ascii="Times New Roman" w:hAnsi="Times New Roman" w:cs="Times New Roman"/>
          <w:color w:val="000000"/>
          <w:sz w:val="18"/>
          <w:szCs w:val="18"/>
          <w:shd w:val="clear" w:color="auto" w:fill="FFFFFF"/>
        </w:rPr>
        <w:t xml:space="preserve">adjudicator will contact you on the phone number below to discuss additional information regarding </w:t>
      </w:r>
      <w:r w:rsidR="00F61C21" w:rsidRPr="005855D6">
        <w:rPr>
          <w:rFonts w:ascii="Times New Roman" w:hAnsi="Times New Roman" w:cs="Times New Roman"/>
          <w:color w:val="000000"/>
          <w:sz w:val="18"/>
          <w:szCs w:val="18"/>
          <w:shd w:val="clear" w:color="auto" w:fill="FFFFFF"/>
        </w:rPr>
        <w:t xml:space="preserve">&lt;&lt;if [data.getRecipientType() </w:t>
      </w:r>
      <w:r w:rsidR="00F61C21">
        <w:rPr>
          <w:rFonts w:ascii="Times New Roman" w:hAnsi="Times New Roman" w:cs="Times New Roman"/>
          <w:color w:val="000000"/>
          <w:sz w:val="18"/>
          <w:szCs w:val="18"/>
          <w:shd w:val="clear" w:color="auto" w:fill="FFFFFF"/>
        </w:rPr>
        <w:t>=</w:t>
      </w:r>
      <w:r w:rsidR="00F61C21" w:rsidRPr="005855D6">
        <w:rPr>
          <w:rFonts w:ascii="Times New Roman" w:hAnsi="Times New Roman" w:cs="Times New Roman"/>
          <w:color w:val="000000"/>
          <w:sz w:val="18"/>
          <w:szCs w:val="18"/>
          <w:shd w:val="clear" w:color="auto" w:fill="FFFFFF"/>
        </w:rPr>
        <w:t>= “</w:t>
      </w:r>
      <w:r w:rsidR="00F61C21">
        <w:rPr>
          <w:rFonts w:ascii="Times New Roman" w:hAnsi="Times New Roman" w:cs="Times New Roman"/>
          <w:color w:val="000000"/>
          <w:sz w:val="18"/>
          <w:szCs w:val="18"/>
          <w:shd w:val="clear" w:color="auto" w:fill="FFFFFF"/>
        </w:rPr>
        <w:t>Claimant</w:t>
      </w:r>
      <w:r w:rsidR="00F61C21" w:rsidRPr="005855D6">
        <w:rPr>
          <w:rFonts w:ascii="Times New Roman" w:hAnsi="Times New Roman" w:cs="Times New Roman"/>
          <w:color w:val="000000"/>
          <w:sz w:val="18"/>
          <w:szCs w:val="18"/>
          <w:shd w:val="clear" w:color="auto" w:fill="FFFFFF"/>
        </w:rPr>
        <w:t>”]&gt;&gt;</w:t>
      </w:r>
      <w:r w:rsidR="00F61C21">
        <w:rPr>
          <w:rFonts w:ascii="Times New Roman" w:hAnsi="Times New Roman" w:cs="Times New Roman"/>
          <w:color w:val="000000"/>
          <w:sz w:val="18"/>
          <w:szCs w:val="18"/>
          <w:shd w:val="clear" w:color="auto" w:fill="FFFFFF"/>
        </w:rPr>
        <w:t>your</w:t>
      </w:r>
      <w:r w:rsidR="00F61C21" w:rsidRPr="005855D6">
        <w:rPr>
          <w:rFonts w:ascii="Times New Roman" w:hAnsi="Times New Roman" w:cs="Times New Roman"/>
          <w:color w:val="000000"/>
          <w:sz w:val="18"/>
          <w:szCs w:val="18"/>
          <w:shd w:val="clear" w:color="auto" w:fill="FFFFFF"/>
        </w:rPr>
        <w:t xml:space="preserve">&lt;&lt;elseif [data.getRecipientType() </w:t>
      </w:r>
      <w:r w:rsidR="00F61C21">
        <w:rPr>
          <w:rFonts w:ascii="Times New Roman" w:hAnsi="Times New Roman" w:cs="Times New Roman"/>
          <w:color w:val="000000"/>
          <w:sz w:val="18"/>
          <w:szCs w:val="18"/>
          <w:shd w:val="clear" w:color="auto" w:fill="FFFFFF"/>
        </w:rPr>
        <w:t>=</w:t>
      </w:r>
      <w:r w:rsidR="00F61C21" w:rsidRPr="005855D6">
        <w:rPr>
          <w:rFonts w:ascii="Times New Roman" w:hAnsi="Times New Roman" w:cs="Times New Roman"/>
          <w:color w:val="000000"/>
          <w:sz w:val="18"/>
          <w:szCs w:val="18"/>
          <w:shd w:val="clear" w:color="auto" w:fill="FFFFFF"/>
        </w:rPr>
        <w:t>= “</w:t>
      </w:r>
      <w:r w:rsidR="00F61C21">
        <w:rPr>
          <w:rFonts w:ascii="Times New Roman" w:hAnsi="Times New Roman" w:cs="Times New Roman"/>
          <w:color w:val="000000"/>
          <w:sz w:val="18"/>
          <w:szCs w:val="18"/>
          <w:shd w:val="clear" w:color="auto" w:fill="FFFFFF"/>
        </w:rPr>
        <w:t>Employer</w:t>
      </w:r>
      <w:r w:rsidR="00F61C21" w:rsidRPr="005855D6">
        <w:rPr>
          <w:rFonts w:ascii="Times New Roman" w:hAnsi="Times New Roman" w:cs="Times New Roman"/>
          <w:color w:val="000000"/>
          <w:sz w:val="18"/>
          <w:szCs w:val="18"/>
          <w:shd w:val="clear" w:color="auto" w:fill="FFFFFF"/>
        </w:rPr>
        <w:t>”]&gt;&gt;&lt;&lt;[data.getClaimantName()]&gt;&gt;</w:t>
      </w:r>
      <w:r w:rsidR="00F61C21">
        <w:rPr>
          <w:rFonts w:ascii="Times New Roman" w:hAnsi="Times New Roman" w:cs="Times New Roman"/>
          <w:color w:val="000000"/>
          <w:sz w:val="18"/>
          <w:szCs w:val="18"/>
          <w:shd w:val="clear" w:color="auto" w:fill="FFFFFF"/>
        </w:rPr>
        <w:t>’s</w:t>
      </w:r>
      <w:r w:rsidR="00F61C21" w:rsidRPr="005855D6">
        <w:rPr>
          <w:rFonts w:ascii="Times New Roman" w:hAnsi="Times New Roman" w:cs="Times New Roman"/>
          <w:color w:val="000000"/>
          <w:sz w:val="18"/>
          <w:szCs w:val="18"/>
          <w:shd w:val="clear" w:color="auto" w:fill="FFFFFF"/>
        </w:rPr>
        <w:t>&lt;&lt;/if&gt;&gt;</w:t>
      </w:r>
      <w:r w:rsidRPr="005855D6">
        <w:rPr>
          <w:rFonts w:ascii="Times New Roman" w:hAnsi="Times New Roman" w:cs="Times New Roman"/>
          <w:color w:val="000000"/>
          <w:sz w:val="18"/>
          <w:szCs w:val="18"/>
          <w:shd w:val="clear" w:color="auto" w:fill="FFFFFF"/>
        </w:rPr>
        <w:t xml:space="preserve"> claim.</w:t>
      </w:r>
    </w:p>
    <w:p w14:paraId="40454FF5" w14:textId="77777777" w:rsidR="00D843B3" w:rsidRPr="005855D6" w:rsidRDefault="00D843B3" w:rsidP="005855D6">
      <w:pPr>
        <w:rPr>
          <w:rFonts w:ascii="Times New Roman" w:hAnsi="Times New Roman" w:cs="Times New Roman"/>
          <w:color w:val="000000"/>
          <w:sz w:val="18"/>
          <w:szCs w:val="18"/>
          <w:shd w:val="clear" w:color="auto" w:fill="FFFFFF"/>
        </w:rPr>
      </w:pPr>
    </w:p>
    <w:p w14:paraId="3E193741" w14:textId="5695B80C" w:rsidR="00D843B3" w:rsidRPr="005855D6" w:rsidRDefault="00D843B3"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Adjudicator Name: &lt;&lt; [data.getAdjudicatorName</w:t>
      </w:r>
      <w:r w:rsidR="00791221" w:rsidRPr="005855D6">
        <w:rPr>
          <w:rFonts w:ascii="Times New Roman" w:hAnsi="Times New Roman" w:cs="Times New Roman"/>
          <w:color w:val="000000"/>
          <w:sz w:val="18"/>
          <w:szCs w:val="18"/>
          <w:shd w:val="clear" w:color="auto" w:fill="FFFFFF"/>
        </w:rPr>
        <w:t>()</w:t>
      </w:r>
      <w:r w:rsidRPr="005855D6">
        <w:rPr>
          <w:rFonts w:ascii="Times New Roman" w:hAnsi="Times New Roman" w:cs="Times New Roman"/>
          <w:color w:val="000000"/>
          <w:sz w:val="18"/>
          <w:szCs w:val="18"/>
          <w:shd w:val="clear" w:color="auto" w:fill="FFFFFF"/>
        </w:rPr>
        <w:t>]&gt;&gt;</w:t>
      </w:r>
    </w:p>
    <w:p w14:paraId="468DD788" w14:textId="1BA4C217" w:rsidR="000036C0" w:rsidRDefault="00D843B3" w:rsidP="000036C0">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 xml:space="preserve">Phone Number: </w:t>
      </w:r>
      <w:r w:rsidR="000036C0" w:rsidRPr="005855D6">
        <w:rPr>
          <w:rFonts w:ascii="Times New Roman" w:hAnsi="Times New Roman" w:cs="Times New Roman"/>
          <w:color w:val="000000"/>
          <w:sz w:val="18"/>
          <w:szCs w:val="18"/>
          <w:shd w:val="clear" w:color="auto" w:fill="FFFFFF"/>
        </w:rPr>
        <w:t xml:space="preserve">&lt;&lt;if [data.getRecipientType() </w:t>
      </w:r>
      <w:r w:rsidR="000036C0">
        <w:rPr>
          <w:rFonts w:ascii="Times New Roman" w:hAnsi="Times New Roman" w:cs="Times New Roman"/>
          <w:color w:val="000000"/>
          <w:sz w:val="18"/>
          <w:szCs w:val="18"/>
          <w:shd w:val="clear" w:color="auto" w:fill="FFFFFF"/>
        </w:rPr>
        <w:t>=</w:t>
      </w:r>
      <w:r w:rsidR="000036C0" w:rsidRPr="005855D6">
        <w:rPr>
          <w:rFonts w:ascii="Times New Roman" w:hAnsi="Times New Roman" w:cs="Times New Roman"/>
          <w:color w:val="000000"/>
          <w:sz w:val="18"/>
          <w:szCs w:val="18"/>
          <w:shd w:val="clear" w:color="auto" w:fill="FFFFFF"/>
        </w:rPr>
        <w:t>= “</w:t>
      </w:r>
      <w:r w:rsidR="000036C0">
        <w:rPr>
          <w:rFonts w:ascii="Times New Roman" w:hAnsi="Times New Roman" w:cs="Times New Roman"/>
          <w:color w:val="000000"/>
          <w:sz w:val="18"/>
          <w:szCs w:val="18"/>
          <w:shd w:val="clear" w:color="auto" w:fill="FFFFFF"/>
        </w:rPr>
        <w:t>Claimant</w:t>
      </w:r>
      <w:r w:rsidR="000036C0" w:rsidRPr="005855D6">
        <w:rPr>
          <w:rFonts w:ascii="Times New Roman" w:hAnsi="Times New Roman" w:cs="Times New Roman"/>
          <w:color w:val="000000"/>
          <w:sz w:val="18"/>
          <w:szCs w:val="18"/>
          <w:shd w:val="clear" w:color="auto" w:fill="FFFFFF"/>
        </w:rPr>
        <w:t xml:space="preserve">”]&gt;&gt;&lt;&lt;[data.getClaimantPhoneNumber()]&gt;&gt;&lt;&lt;elseif [data.getRecipientType() </w:t>
      </w:r>
      <w:r w:rsidR="000036C0">
        <w:rPr>
          <w:rFonts w:ascii="Times New Roman" w:hAnsi="Times New Roman" w:cs="Times New Roman"/>
          <w:color w:val="000000"/>
          <w:sz w:val="18"/>
          <w:szCs w:val="18"/>
          <w:shd w:val="clear" w:color="auto" w:fill="FFFFFF"/>
        </w:rPr>
        <w:t>=</w:t>
      </w:r>
      <w:r w:rsidR="000036C0" w:rsidRPr="005855D6">
        <w:rPr>
          <w:rFonts w:ascii="Times New Roman" w:hAnsi="Times New Roman" w:cs="Times New Roman"/>
          <w:color w:val="000000"/>
          <w:sz w:val="18"/>
          <w:szCs w:val="18"/>
          <w:shd w:val="clear" w:color="auto" w:fill="FFFFFF"/>
        </w:rPr>
        <w:t>= “</w:t>
      </w:r>
      <w:r w:rsidR="000036C0">
        <w:rPr>
          <w:rFonts w:ascii="Times New Roman" w:hAnsi="Times New Roman" w:cs="Times New Roman"/>
          <w:color w:val="000000"/>
          <w:sz w:val="18"/>
          <w:szCs w:val="18"/>
          <w:shd w:val="clear" w:color="auto" w:fill="FFFFFF"/>
        </w:rPr>
        <w:t>Employer</w:t>
      </w:r>
      <w:r w:rsidR="000036C0" w:rsidRPr="005855D6">
        <w:rPr>
          <w:rFonts w:ascii="Times New Roman" w:hAnsi="Times New Roman" w:cs="Times New Roman"/>
          <w:color w:val="000000"/>
          <w:sz w:val="18"/>
          <w:szCs w:val="18"/>
          <w:shd w:val="clear" w:color="auto" w:fill="FFFFFF"/>
        </w:rPr>
        <w:t>”]&gt;&gt;&lt;&lt;[data.getEmployerPhoneNumber()]&gt;&gt;&lt;&lt;/if&gt;&gt;</w:t>
      </w:r>
    </w:p>
    <w:p w14:paraId="7DEB6703" w14:textId="77777777" w:rsidR="001B43AD" w:rsidRDefault="004C0580" w:rsidP="000036C0">
      <w:pP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Phone Interview Details: </w:t>
      </w:r>
    </w:p>
    <w:p w14:paraId="1AB69C3D" w14:textId="4CC35D9E" w:rsidR="004C0580" w:rsidRPr="005855D6" w:rsidRDefault="004C0580" w:rsidP="000036C0">
      <w:pP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&lt;&lt;[data.getOtherDetails()]&gt;&gt;</w:t>
      </w:r>
    </w:p>
    <w:p w14:paraId="36B3CBD6" w14:textId="77777777" w:rsidR="00D843B3" w:rsidRPr="005855D6" w:rsidRDefault="00D843B3" w:rsidP="005855D6">
      <w:pPr>
        <w:rPr>
          <w:rFonts w:ascii="Times New Roman" w:hAnsi="Times New Roman" w:cs="Times New Roman"/>
          <w:color w:val="000000"/>
          <w:sz w:val="18"/>
          <w:szCs w:val="18"/>
          <w:shd w:val="clear" w:color="auto" w:fill="FFFFFF"/>
        </w:rPr>
      </w:pPr>
    </w:p>
    <w:p w14:paraId="565017F2" w14:textId="372BD47C" w:rsidR="008468FB" w:rsidRPr="005855D6" w:rsidRDefault="00D843B3"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If you fail to receive the call from the abovementioned adjudicator at the scheduled time, a determination will be made on the available information in our files. This could result in a loss of benefits and a possible overpayment. FAILURE TO RESPOND TO THIS NOTICE WILL NOT PREVENT A DETERMINATION FROM BEING ISSUED.</w:t>
      </w:r>
      <w:r w:rsidR="008468FB" w:rsidRPr="005855D6">
        <w:rPr>
          <w:rFonts w:ascii="Times New Roman" w:hAnsi="Times New Roman" w:cs="Times New Roman"/>
          <w:color w:val="000000"/>
          <w:sz w:val="18"/>
          <w:szCs w:val="18"/>
          <w:shd w:val="clear" w:color="auto" w:fill="FFFFFF"/>
        </w:rPr>
        <w:t>&lt;&lt;elseif [data.getInterviewType() == “</w:t>
      </w:r>
      <w:r w:rsidR="00FB7098" w:rsidRPr="005855D6">
        <w:rPr>
          <w:rFonts w:ascii="Times New Roman" w:hAnsi="Times New Roman" w:cs="Times New Roman"/>
          <w:color w:val="000000"/>
          <w:sz w:val="18"/>
          <w:szCs w:val="18"/>
          <w:shd w:val="clear" w:color="auto" w:fill="FFFFFF"/>
        </w:rPr>
        <w:t>Video</w:t>
      </w:r>
      <w:r w:rsidR="00A34B75" w:rsidRPr="005855D6">
        <w:rPr>
          <w:rFonts w:ascii="Times New Roman" w:hAnsi="Times New Roman" w:cs="Times New Roman"/>
          <w:color w:val="000000"/>
          <w:sz w:val="18"/>
          <w:szCs w:val="18"/>
          <w:shd w:val="clear" w:color="auto" w:fill="FFFFFF"/>
        </w:rPr>
        <w:t xml:space="preserve"> </w:t>
      </w:r>
      <w:r w:rsidR="00FB7098" w:rsidRPr="005855D6">
        <w:rPr>
          <w:rFonts w:ascii="Times New Roman" w:hAnsi="Times New Roman" w:cs="Times New Roman"/>
          <w:color w:val="000000"/>
          <w:sz w:val="18"/>
          <w:szCs w:val="18"/>
          <w:shd w:val="clear" w:color="auto" w:fill="FFFFFF"/>
        </w:rPr>
        <w:t>Conference</w:t>
      </w:r>
      <w:r w:rsidR="008468FB" w:rsidRPr="005855D6">
        <w:rPr>
          <w:rFonts w:ascii="Times New Roman" w:hAnsi="Times New Roman" w:cs="Times New Roman"/>
          <w:color w:val="000000"/>
          <w:sz w:val="18"/>
          <w:szCs w:val="18"/>
          <w:shd w:val="clear" w:color="auto" w:fill="FFFFFF"/>
        </w:rPr>
        <w:t xml:space="preserve">”]&gt;&gt;An interview was scheduled for a video conference interview on &lt;&lt;[data.getInterviewDate()]&gt;&gt; from &lt;&lt;[data.getInterviewStartTime()]&gt;&gt; to &lt;&lt;[data.getInterviewEndTime()]&gt;&gt; &lt;&lt;[data.getTimeZone()]&gt;&gt;.  You are requested to </w:t>
      </w:r>
      <w:r w:rsidR="008468FB" w:rsidRPr="005855D6">
        <w:rPr>
          <w:rFonts w:ascii="Times New Roman" w:hAnsi="Times New Roman" w:cs="Times New Roman"/>
          <w:color w:val="000000"/>
          <w:sz w:val="18"/>
          <w:szCs w:val="18"/>
          <w:shd w:val="clear" w:color="auto" w:fill="FFFFFF"/>
        </w:rPr>
        <w:lastRenderedPageBreak/>
        <w:t xml:space="preserve">join the video conference interview with the adjudicator below to discuss additional information regarding </w:t>
      </w:r>
      <w:r w:rsidR="00F61C21" w:rsidRPr="005855D6">
        <w:rPr>
          <w:rFonts w:ascii="Times New Roman" w:hAnsi="Times New Roman" w:cs="Times New Roman"/>
          <w:color w:val="000000"/>
          <w:sz w:val="18"/>
          <w:szCs w:val="18"/>
          <w:shd w:val="clear" w:color="auto" w:fill="FFFFFF"/>
        </w:rPr>
        <w:t xml:space="preserve">&lt;&lt;if [data.getRecipientType() </w:t>
      </w:r>
      <w:r w:rsidR="00F61C21">
        <w:rPr>
          <w:rFonts w:ascii="Times New Roman" w:hAnsi="Times New Roman" w:cs="Times New Roman"/>
          <w:color w:val="000000"/>
          <w:sz w:val="18"/>
          <w:szCs w:val="18"/>
          <w:shd w:val="clear" w:color="auto" w:fill="FFFFFF"/>
        </w:rPr>
        <w:t>=</w:t>
      </w:r>
      <w:r w:rsidR="00F61C21" w:rsidRPr="005855D6">
        <w:rPr>
          <w:rFonts w:ascii="Times New Roman" w:hAnsi="Times New Roman" w:cs="Times New Roman"/>
          <w:color w:val="000000"/>
          <w:sz w:val="18"/>
          <w:szCs w:val="18"/>
          <w:shd w:val="clear" w:color="auto" w:fill="FFFFFF"/>
        </w:rPr>
        <w:t>= “</w:t>
      </w:r>
      <w:r w:rsidR="00F61C21">
        <w:rPr>
          <w:rFonts w:ascii="Times New Roman" w:hAnsi="Times New Roman" w:cs="Times New Roman"/>
          <w:color w:val="000000"/>
          <w:sz w:val="18"/>
          <w:szCs w:val="18"/>
          <w:shd w:val="clear" w:color="auto" w:fill="FFFFFF"/>
        </w:rPr>
        <w:t>Claimant</w:t>
      </w:r>
      <w:r w:rsidR="00F61C21" w:rsidRPr="005855D6">
        <w:rPr>
          <w:rFonts w:ascii="Times New Roman" w:hAnsi="Times New Roman" w:cs="Times New Roman"/>
          <w:color w:val="000000"/>
          <w:sz w:val="18"/>
          <w:szCs w:val="18"/>
          <w:shd w:val="clear" w:color="auto" w:fill="FFFFFF"/>
        </w:rPr>
        <w:t>”]&gt;&gt;</w:t>
      </w:r>
      <w:r w:rsidR="00F61C21">
        <w:rPr>
          <w:rFonts w:ascii="Times New Roman" w:hAnsi="Times New Roman" w:cs="Times New Roman"/>
          <w:color w:val="000000"/>
          <w:sz w:val="18"/>
          <w:szCs w:val="18"/>
          <w:shd w:val="clear" w:color="auto" w:fill="FFFFFF"/>
        </w:rPr>
        <w:t>your</w:t>
      </w:r>
      <w:r w:rsidR="00F61C21" w:rsidRPr="005855D6">
        <w:rPr>
          <w:rFonts w:ascii="Times New Roman" w:hAnsi="Times New Roman" w:cs="Times New Roman"/>
          <w:color w:val="000000"/>
          <w:sz w:val="18"/>
          <w:szCs w:val="18"/>
          <w:shd w:val="clear" w:color="auto" w:fill="FFFFFF"/>
        </w:rPr>
        <w:t xml:space="preserve">&lt;&lt;elseif [data.getRecipientType() </w:t>
      </w:r>
      <w:r w:rsidR="00F61C21">
        <w:rPr>
          <w:rFonts w:ascii="Times New Roman" w:hAnsi="Times New Roman" w:cs="Times New Roman"/>
          <w:color w:val="000000"/>
          <w:sz w:val="18"/>
          <w:szCs w:val="18"/>
          <w:shd w:val="clear" w:color="auto" w:fill="FFFFFF"/>
        </w:rPr>
        <w:t>=</w:t>
      </w:r>
      <w:r w:rsidR="00F61C21" w:rsidRPr="005855D6">
        <w:rPr>
          <w:rFonts w:ascii="Times New Roman" w:hAnsi="Times New Roman" w:cs="Times New Roman"/>
          <w:color w:val="000000"/>
          <w:sz w:val="18"/>
          <w:szCs w:val="18"/>
          <w:shd w:val="clear" w:color="auto" w:fill="FFFFFF"/>
        </w:rPr>
        <w:t>= “</w:t>
      </w:r>
      <w:r w:rsidR="00F61C21">
        <w:rPr>
          <w:rFonts w:ascii="Times New Roman" w:hAnsi="Times New Roman" w:cs="Times New Roman"/>
          <w:color w:val="000000"/>
          <w:sz w:val="18"/>
          <w:szCs w:val="18"/>
          <w:shd w:val="clear" w:color="auto" w:fill="FFFFFF"/>
        </w:rPr>
        <w:t>Employer</w:t>
      </w:r>
      <w:r w:rsidR="00F61C21" w:rsidRPr="005855D6">
        <w:rPr>
          <w:rFonts w:ascii="Times New Roman" w:hAnsi="Times New Roman" w:cs="Times New Roman"/>
          <w:color w:val="000000"/>
          <w:sz w:val="18"/>
          <w:szCs w:val="18"/>
          <w:shd w:val="clear" w:color="auto" w:fill="FFFFFF"/>
        </w:rPr>
        <w:t>”]&gt;&gt;&lt;&lt;[data.getClaimantName()]&gt;&gt;</w:t>
      </w:r>
      <w:r w:rsidR="00F61C21">
        <w:rPr>
          <w:rFonts w:ascii="Times New Roman" w:hAnsi="Times New Roman" w:cs="Times New Roman"/>
          <w:color w:val="000000"/>
          <w:sz w:val="18"/>
          <w:szCs w:val="18"/>
          <w:shd w:val="clear" w:color="auto" w:fill="FFFFFF"/>
        </w:rPr>
        <w:t>’s</w:t>
      </w:r>
      <w:r w:rsidR="00F61C21" w:rsidRPr="005855D6">
        <w:rPr>
          <w:rFonts w:ascii="Times New Roman" w:hAnsi="Times New Roman" w:cs="Times New Roman"/>
          <w:color w:val="000000"/>
          <w:sz w:val="18"/>
          <w:szCs w:val="18"/>
          <w:shd w:val="clear" w:color="auto" w:fill="FFFFFF"/>
        </w:rPr>
        <w:t>&lt;&lt;/if&gt;&gt;</w:t>
      </w:r>
      <w:r w:rsidR="008468FB" w:rsidRPr="005855D6">
        <w:rPr>
          <w:rFonts w:ascii="Times New Roman" w:hAnsi="Times New Roman" w:cs="Times New Roman"/>
          <w:color w:val="000000"/>
          <w:sz w:val="18"/>
          <w:szCs w:val="18"/>
          <w:shd w:val="clear" w:color="auto" w:fill="FFFFFF"/>
        </w:rPr>
        <w:t xml:space="preserve"> claim.</w:t>
      </w:r>
    </w:p>
    <w:p w14:paraId="59B373A8" w14:textId="77777777" w:rsidR="008468FB" w:rsidRPr="005855D6" w:rsidRDefault="008468FB"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 </w:t>
      </w:r>
    </w:p>
    <w:p w14:paraId="5468DE94" w14:textId="7A88C2E3" w:rsidR="008468FB" w:rsidRDefault="008468FB"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Adjudicator Name: &lt;&lt; [data.getAdjudicatorName()]&gt;&gt;</w:t>
      </w:r>
    </w:p>
    <w:p w14:paraId="6FF454AD" w14:textId="77777777" w:rsidR="001B43AD" w:rsidRDefault="00CF4043" w:rsidP="005855D6">
      <w:pPr>
        <w:rPr>
          <w:rFonts w:ascii="Times New Roman" w:hAnsi="Times New Roman" w:cs="Times New Roman"/>
          <w:color w:val="000000"/>
          <w:sz w:val="18"/>
          <w:szCs w:val="18"/>
          <w:shd w:val="clear" w:color="auto" w:fill="FFFFFF"/>
        </w:rPr>
      </w:pPr>
      <w:r w:rsidRPr="00CF4043">
        <w:rPr>
          <w:rFonts w:ascii="Times New Roman" w:hAnsi="Times New Roman" w:cs="Times New Roman"/>
          <w:color w:val="000000"/>
          <w:sz w:val="18"/>
          <w:szCs w:val="18"/>
          <w:shd w:val="clear" w:color="auto" w:fill="FFFFFF"/>
        </w:rPr>
        <w:t xml:space="preserve">Video Conference Details: </w:t>
      </w:r>
    </w:p>
    <w:p w14:paraId="6BA98808" w14:textId="4ADBDE84" w:rsidR="00CF4043" w:rsidRPr="005855D6" w:rsidRDefault="004C0580" w:rsidP="005855D6">
      <w:pP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&lt;&lt;[data.getOtherDetails()]&gt;&gt;</w:t>
      </w:r>
    </w:p>
    <w:p w14:paraId="562FB8D8" w14:textId="77777777" w:rsidR="008468FB" w:rsidRPr="005855D6" w:rsidRDefault="008468FB" w:rsidP="005855D6">
      <w:pPr>
        <w:rPr>
          <w:rFonts w:ascii="Times New Roman" w:hAnsi="Times New Roman" w:cs="Times New Roman"/>
          <w:color w:val="000000"/>
          <w:sz w:val="18"/>
          <w:szCs w:val="18"/>
          <w:shd w:val="clear" w:color="auto" w:fill="FFFFFF"/>
        </w:rPr>
      </w:pPr>
    </w:p>
    <w:p w14:paraId="5F56562C" w14:textId="27837B81" w:rsidR="008468FB" w:rsidRPr="005855D6" w:rsidRDefault="008468FB"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If you fail to attend the video conference meeting from the abovementioned adjudicator at the scheduled time, a determination will be made on the available information in our files. This could result in a loss of benefits and a possible overpayment. FAILURE TO RESPOND TO THIS NOTICE WILL NOT PREVENT A DETERMINATION FROM BEING ISSUED.&lt;&lt;/if&gt;&gt;</w:t>
      </w:r>
    </w:p>
    <w:p w14:paraId="27300221" w14:textId="6F8ACEEA" w:rsidR="003268F4" w:rsidRPr="005855D6" w:rsidRDefault="00F521CF"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&lt;&lt;if [data.getRecipientType() != “Employer”]&gt;&gt;</w:t>
      </w:r>
    </w:p>
    <w:tbl>
      <w:tblPr>
        <w:tblStyle w:val="TableGrid"/>
        <w:tblW w:w="0" w:type="auto"/>
        <w:tblLook w:val="04A0" w:firstRow="1" w:lastRow="0" w:firstColumn="1" w:lastColumn="0" w:noHBand="0" w:noVBand="1"/>
      </w:tblPr>
      <w:tblGrid>
        <w:gridCol w:w="2542"/>
        <w:gridCol w:w="1690"/>
        <w:gridCol w:w="1164"/>
        <w:gridCol w:w="1676"/>
        <w:gridCol w:w="2278"/>
      </w:tblGrid>
      <w:tr w:rsidR="00AF65BB" w:rsidRPr="005855D6" w14:paraId="077E67B4" w14:textId="77777777" w:rsidTr="00185CD9">
        <w:trPr>
          <w:trHeight w:val="135"/>
        </w:trPr>
        <w:tc>
          <w:tcPr>
            <w:tcW w:w="2861" w:type="dxa"/>
            <w:vMerge w:val="restart"/>
            <w:vAlign w:val="center"/>
          </w:tcPr>
          <w:p w14:paraId="70443E48" w14:textId="717B976A" w:rsidR="00AF65BB" w:rsidRPr="00185CD9" w:rsidRDefault="00AF65BB" w:rsidP="00185CD9">
            <w:pPr>
              <w:pStyle w:val="NoSpacing"/>
              <w:jc w:val="center"/>
              <w:rPr>
                <w:rFonts w:ascii="Times New Roman" w:hAnsi="Times New Roman" w:cs="Times New Roman"/>
                <w:sz w:val="18"/>
                <w:szCs w:val="18"/>
                <w:shd w:val="clear" w:color="auto" w:fill="FFFFFF"/>
              </w:rPr>
            </w:pPr>
            <w:r w:rsidRPr="00185CD9">
              <w:rPr>
                <w:rFonts w:ascii="Times New Roman" w:hAnsi="Times New Roman" w:cs="Times New Roman"/>
                <w:sz w:val="18"/>
                <w:szCs w:val="18"/>
                <w:shd w:val="clear" w:color="auto" w:fill="FFFFFF"/>
              </w:rPr>
              <w:t>Benefit Week</w:t>
            </w:r>
          </w:p>
        </w:tc>
        <w:tc>
          <w:tcPr>
            <w:tcW w:w="1523" w:type="dxa"/>
            <w:vAlign w:val="center"/>
          </w:tcPr>
          <w:p w14:paraId="17142D6F" w14:textId="77777777" w:rsidR="00185CD9"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Originally</w:t>
            </w:r>
          </w:p>
          <w:p w14:paraId="05165023" w14:textId="5ED11B60" w:rsidR="00AF65BB"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 xml:space="preserve">Reported by </w:t>
            </w:r>
            <w:r w:rsidR="00185CD9" w:rsidRPr="00185CD9">
              <w:rPr>
                <w:rFonts w:ascii="Times New Roman" w:hAnsi="Times New Roman" w:cs="Times New Roman"/>
                <w:sz w:val="18"/>
                <w:szCs w:val="18"/>
              </w:rPr>
              <w:t>Y</w:t>
            </w:r>
            <w:r w:rsidRPr="00185CD9">
              <w:rPr>
                <w:rFonts w:ascii="Times New Roman" w:hAnsi="Times New Roman" w:cs="Times New Roman"/>
                <w:sz w:val="18"/>
                <w:szCs w:val="18"/>
              </w:rPr>
              <w:t>ou</w:t>
            </w:r>
          </w:p>
        </w:tc>
        <w:tc>
          <w:tcPr>
            <w:tcW w:w="2647" w:type="dxa"/>
            <w:gridSpan w:val="2"/>
            <w:vAlign w:val="center"/>
          </w:tcPr>
          <w:p w14:paraId="440D0B7B" w14:textId="389316E9" w:rsidR="00AF65BB"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Revised Amount</w:t>
            </w:r>
          </w:p>
        </w:tc>
        <w:tc>
          <w:tcPr>
            <w:tcW w:w="2319" w:type="dxa"/>
            <w:vMerge w:val="restart"/>
            <w:vAlign w:val="center"/>
          </w:tcPr>
          <w:p w14:paraId="437E5370" w14:textId="6459B554" w:rsidR="00AF65BB"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Employe</w:t>
            </w:r>
            <w:r w:rsidR="00185CD9">
              <w:rPr>
                <w:rFonts w:ascii="Times New Roman" w:hAnsi="Times New Roman" w:cs="Times New Roman"/>
                <w:sz w:val="18"/>
                <w:szCs w:val="18"/>
              </w:rPr>
              <w:t>r</w:t>
            </w:r>
            <w:r w:rsidRPr="00185CD9">
              <w:rPr>
                <w:rFonts w:ascii="Times New Roman" w:hAnsi="Times New Roman" w:cs="Times New Roman"/>
                <w:sz w:val="18"/>
                <w:szCs w:val="18"/>
              </w:rPr>
              <w:t xml:space="preserve"> Name</w:t>
            </w:r>
          </w:p>
        </w:tc>
      </w:tr>
      <w:tr w:rsidR="00AF65BB" w:rsidRPr="005855D6" w14:paraId="6DA925A8" w14:textId="77777777" w:rsidTr="00AF65BB">
        <w:trPr>
          <w:trHeight w:val="135"/>
        </w:trPr>
        <w:tc>
          <w:tcPr>
            <w:tcW w:w="2861" w:type="dxa"/>
            <w:vMerge/>
          </w:tcPr>
          <w:p w14:paraId="5609D7DB" w14:textId="77777777" w:rsidR="00AF65BB" w:rsidRPr="005855D6" w:rsidRDefault="00AF65BB" w:rsidP="00185CD9">
            <w:pPr>
              <w:spacing w:after="160" w:line="259" w:lineRule="auto"/>
              <w:jc w:val="center"/>
              <w:rPr>
                <w:rFonts w:ascii="Times New Roman" w:hAnsi="Times New Roman" w:cs="Times New Roman"/>
                <w:color w:val="000000"/>
                <w:sz w:val="18"/>
                <w:szCs w:val="18"/>
                <w:shd w:val="clear" w:color="auto" w:fill="FFFFFF"/>
              </w:rPr>
            </w:pPr>
          </w:p>
        </w:tc>
        <w:tc>
          <w:tcPr>
            <w:tcW w:w="1523" w:type="dxa"/>
          </w:tcPr>
          <w:p w14:paraId="52AABF47" w14:textId="7253BD0D" w:rsidR="00AF65BB"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Earnings</w:t>
            </w:r>
          </w:p>
        </w:tc>
        <w:tc>
          <w:tcPr>
            <w:tcW w:w="1011" w:type="dxa"/>
          </w:tcPr>
          <w:p w14:paraId="16D15156" w14:textId="3EB63D28" w:rsidR="00AF65BB"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Hours</w:t>
            </w:r>
          </w:p>
        </w:tc>
        <w:tc>
          <w:tcPr>
            <w:tcW w:w="1636" w:type="dxa"/>
          </w:tcPr>
          <w:p w14:paraId="7B78F502" w14:textId="0A3BF301" w:rsidR="00AF65BB" w:rsidRPr="00185CD9" w:rsidRDefault="00AF65BB" w:rsidP="00185CD9">
            <w:pPr>
              <w:pStyle w:val="NoSpacing"/>
              <w:jc w:val="center"/>
              <w:rPr>
                <w:rFonts w:ascii="Times New Roman" w:hAnsi="Times New Roman" w:cs="Times New Roman"/>
                <w:sz w:val="18"/>
                <w:szCs w:val="18"/>
              </w:rPr>
            </w:pPr>
            <w:r w:rsidRPr="00185CD9">
              <w:rPr>
                <w:rFonts w:ascii="Times New Roman" w:hAnsi="Times New Roman" w:cs="Times New Roman"/>
                <w:sz w:val="18"/>
                <w:szCs w:val="18"/>
              </w:rPr>
              <w:t>Earnings</w:t>
            </w:r>
          </w:p>
        </w:tc>
        <w:tc>
          <w:tcPr>
            <w:tcW w:w="2319" w:type="dxa"/>
            <w:vMerge/>
          </w:tcPr>
          <w:p w14:paraId="6A5C5558" w14:textId="77777777" w:rsidR="00AF65BB" w:rsidRPr="00185CD9" w:rsidRDefault="00AF65BB" w:rsidP="00185CD9">
            <w:pPr>
              <w:pStyle w:val="NoSpacing"/>
            </w:pPr>
          </w:p>
        </w:tc>
      </w:tr>
      <w:tr w:rsidR="00AF65BB" w:rsidRPr="005855D6" w14:paraId="145DF372" w14:textId="77777777" w:rsidTr="00AF65BB">
        <w:tc>
          <w:tcPr>
            <w:tcW w:w="2861" w:type="dxa"/>
          </w:tcPr>
          <w:p w14:paraId="175D2176" w14:textId="28B662C8"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&lt;&lt;foreach [d in data.getEarning</w:t>
            </w:r>
            <w:r w:rsidR="00EE5B6F" w:rsidRPr="005855D6">
              <w:rPr>
                <w:rFonts w:ascii="Times New Roman" w:hAnsi="Times New Roman" w:cs="Times New Roman"/>
                <w:color w:val="000000"/>
                <w:sz w:val="18"/>
                <w:szCs w:val="18"/>
                <w:shd w:val="clear" w:color="auto" w:fill="FFFFFF"/>
              </w:rPr>
              <w:t>s</w:t>
            </w:r>
            <w:r w:rsidRPr="005855D6">
              <w:rPr>
                <w:rFonts w:ascii="Times New Roman" w:hAnsi="Times New Roman" w:cs="Times New Roman"/>
                <w:color w:val="000000"/>
                <w:sz w:val="18"/>
                <w:szCs w:val="18"/>
                <w:shd w:val="clear" w:color="auto" w:fill="FFFFFF"/>
              </w:rPr>
              <w:t>()]&gt;&gt;&lt;&lt;[d.getBenefitWeek()]&gt;&gt;</w:t>
            </w:r>
          </w:p>
        </w:tc>
        <w:tc>
          <w:tcPr>
            <w:tcW w:w="1523" w:type="dxa"/>
          </w:tcPr>
          <w:p w14:paraId="6AD960C4" w14:textId="608E4C8D"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&lt;&lt;[d.getOriginalEarnings()]&gt;&gt;</w:t>
            </w:r>
          </w:p>
        </w:tc>
        <w:tc>
          <w:tcPr>
            <w:tcW w:w="1011" w:type="dxa"/>
          </w:tcPr>
          <w:p w14:paraId="081BC70D" w14:textId="6A94FAA8"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&lt;&lt;[d.getHours()]&gt;&gt;</w:t>
            </w:r>
          </w:p>
        </w:tc>
        <w:tc>
          <w:tcPr>
            <w:tcW w:w="1636" w:type="dxa"/>
          </w:tcPr>
          <w:p w14:paraId="3062222F" w14:textId="4E1BB2C9"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&lt;&lt;[d.getRevisedEarnings()]&gt;&gt;</w:t>
            </w:r>
          </w:p>
        </w:tc>
        <w:tc>
          <w:tcPr>
            <w:tcW w:w="2319" w:type="dxa"/>
          </w:tcPr>
          <w:p w14:paraId="3FC63CF7" w14:textId="589E8290"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&lt;&lt;[d.getEmployerName()]&gt;&gt;&lt;&lt;/foreach&gt;&gt;</w:t>
            </w:r>
          </w:p>
        </w:tc>
      </w:tr>
      <w:tr w:rsidR="00AF65BB" w:rsidRPr="005855D6" w14:paraId="0E04BF0D" w14:textId="77777777" w:rsidTr="00AF65BB">
        <w:tc>
          <w:tcPr>
            <w:tcW w:w="2861" w:type="dxa"/>
          </w:tcPr>
          <w:p w14:paraId="735120E5" w14:textId="77777777"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p>
        </w:tc>
        <w:tc>
          <w:tcPr>
            <w:tcW w:w="1523" w:type="dxa"/>
          </w:tcPr>
          <w:p w14:paraId="0A67F226" w14:textId="77777777"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p>
        </w:tc>
        <w:tc>
          <w:tcPr>
            <w:tcW w:w="2647" w:type="dxa"/>
            <w:gridSpan w:val="2"/>
          </w:tcPr>
          <w:p w14:paraId="50C14025" w14:textId="77777777"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p>
        </w:tc>
        <w:tc>
          <w:tcPr>
            <w:tcW w:w="2319" w:type="dxa"/>
          </w:tcPr>
          <w:p w14:paraId="20C6A8F4" w14:textId="77777777" w:rsidR="00AF65BB" w:rsidRPr="005855D6" w:rsidRDefault="00AF65BB" w:rsidP="005855D6">
            <w:pPr>
              <w:spacing w:after="160" w:line="259" w:lineRule="auto"/>
              <w:rPr>
                <w:rFonts w:ascii="Times New Roman" w:hAnsi="Times New Roman" w:cs="Times New Roman"/>
                <w:color w:val="000000"/>
                <w:sz w:val="18"/>
                <w:szCs w:val="18"/>
                <w:shd w:val="clear" w:color="auto" w:fill="FFFFFF"/>
              </w:rPr>
            </w:pPr>
          </w:p>
        </w:tc>
      </w:tr>
    </w:tbl>
    <w:p w14:paraId="47B1D60B" w14:textId="2F6C9343" w:rsidR="003268F4" w:rsidRPr="005855D6" w:rsidRDefault="00F521CF" w:rsidP="005855D6">
      <w:pPr>
        <w:rPr>
          <w:rFonts w:ascii="Times New Roman" w:hAnsi="Times New Roman" w:cs="Times New Roman"/>
          <w:color w:val="000000"/>
          <w:sz w:val="18"/>
          <w:szCs w:val="18"/>
          <w:shd w:val="clear" w:color="auto" w:fill="FFFFFF"/>
        </w:rPr>
      </w:pPr>
      <w:r w:rsidRPr="005855D6">
        <w:rPr>
          <w:rFonts w:ascii="Times New Roman" w:hAnsi="Times New Roman" w:cs="Times New Roman"/>
          <w:color w:val="000000"/>
          <w:sz w:val="18"/>
          <w:szCs w:val="18"/>
          <w:shd w:val="clear" w:color="auto" w:fill="FFFFFF"/>
        </w:rPr>
        <w:t>&lt;&lt;/if&gt;&gt;</w:t>
      </w:r>
    </w:p>
    <w:sectPr w:rsidR="003268F4" w:rsidRPr="005855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3066" w14:textId="77777777" w:rsidR="00B408D0" w:rsidRDefault="00B408D0" w:rsidP="003100F7">
      <w:pPr>
        <w:spacing w:after="0" w:line="240" w:lineRule="auto"/>
      </w:pPr>
      <w:r>
        <w:separator/>
      </w:r>
    </w:p>
  </w:endnote>
  <w:endnote w:type="continuationSeparator" w:id="0">
    <w:p w14:paraId="4FA07CD4" w14:textId="77777777" w:rsidR="00B408D0" w:rsidRDefault="00B408D0" w:rsidP="0031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64A1" w14:textId="77777777" w:rsidR="00B408D0" w:rsidRDefault="00B408D0" w:rsidP="003100F7">
      <w:pPr>
        <w:spacing w:after="0" w:line="240" w:lineRule="auto"/>
      </w:pPr>
      <w:r>
        <w:separator/>
      </w:r>
    </w:p>
  </w:footnote>
  <w:footnote w:type="continuationSeparator" w:id="0">
    <w:p w14:paraId="183608BD" w14:textId="77777777" w:rsidR="00B408D0" w:rsidRDefault="00B408D0" w:rsidP="003100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B3"/>
    <w:rsid w:val="000036C0"/>
    <w:rsid w:val="0006659D"/>
    <w:rsid w:val="000809FA"/>
    <w:rsid w:val="000B2E65"/>
    <w:rsid w:val="000E2E21"/>
    <w:rsid w:val="00106F2D"/>
    <w:rsid w:val="00113F4C"/>
    <w:rsid w:val="0013494B"/>
    <w:rsid w:val="00185CD9"/>
    <w:rsid w:val="0019501D"/>
    <w:rsid w:val="001B43AD"/>
    <w:rsid w:val="001D1C44"/>
    <w:rsid w:val="00206872"/>
    <w:rsid w:val="00233598"/>
    <w:rsid w:val="002435D1"/>
    <w:rsid w:val="00243CE3"/>
    <w:rsid w:val="00245173"/>
    <w:rsid w:val="00250BF0"/>
    <w:rsid w:val="0026153C"/>
    <w:rsid w:val="002B137E"/>
    <w:rsid w:val="003100F7"/>
    <w:rsid w:val="003205B7"/>
    <w:rsid w:val="003228CA"/>
    <w:rsid w:val="003268F4"/>
    <w:rsid w:val="00351DEB"/>
    <w:rsid w:val="003D7650"/>
    <w:rsid w:val="003F784D"/>
    <w:rsid w:val="00432B5D"/>
    <w:rsid w:val="00455CE3"/>
    <w:rsid w:val="004C0580"/>
    <w:rsid w:val="005454D5"/>
    <w:rsid w:val="00551F08"/>
    <w:rsid w:val="00553DDB"/>
    <w:rsid w:val="005855D6"/>
    <w:rsid w:val="005A7178"/>
    <w:rsid w:val="005C11AD"/>
    <w:rsid w:val="00630872"/>
    <w:rsid w:val="00660825"/>
    <w:rsid w:val="00663EE2"/>
    <w:rsid w:val="006749DD"/>
    <w:rsid w:val="006967E9"/>
    <w:rsid w:val="006B4ACD"/>
    <w:rsid w:val="007119F2"/>
    <w:rsid w:val="00722269"/>
    <w:rsid w:val="00723E48"/>
    <w:rsid w:val="007364C3"/>
    <w:rsid w:val="0074317B"/>
    <w:rsid w:val="00743A6E"/>
    <w:rsid w:val="0077076D"/>
    <w:rsid w:val="00771BE0"/>
    <w:rsid w:val="0078438F"/>
    <w:rsid w:val="00791221"/>
    <w:rsid w:val="00796C73"/>
    <w:rsid w:val="007C1240"/>
    <w:rsid w:val="007D1466"/>
    <w:rsid w:val="007D1F54"/>
    <w:rsid w:val="007E429E"/>
    <w:rsid w:val="00805318"/>
    <w:rsid w:val="008264AB"/>
    <w:rsid w:val="008468FB"/>
    <w:rsid w:val="00860044"/>
    <w:rsid w:val="008C7783"/>
    <w:rsid w:val="008E21FE"/>
    <w:rsid w:val="0091265B"/>
    <w:rsid w:val="00976167"/>
    <w:rsid w:val="00977AA8"/>
    <w:rsid w:val="009B4948"/>
    <w:rsid w:val="00A34B75"/>
    <w:rsid w:val="00A62E19"/>
    <w:rsid w:val="00AC1F5A"/>
    <w:rsid w:val="00AC3149"/>
    <w:rsid w:val="00AD2980"/>
    <w:rsid w:val="00AD64A9"/>
    <w:rsid w:val="00AE1129"/>
    <w:rsid w:val="00AF65BB"/>
    <w:rsid w:val="00B338E8"/>
    <w:rsid w:val="00B408D0"/>
    <w:rsid w:val="00B41FE7"/>
    <w:rsid w:val="00B43790"/>
    <w:rsid w:val="00B80453"/>
    <w:rsid w:val="00B93BBB"/>
    <w:rsid w:val="00BF57A6"/>
    <w:rsid w:val="00BF672F"/>
    <w:rsid w:val="00C24242"/>
    <w:rsid w:val="00C4320C"/>
    <w:rsid w:val="00C47ED6"/>
    <w:rsid w:val="00C503C6"/>
    <w:rsid w:val="00C54FBE"/>
    <w:rsid w:val="00CC5E70"/>
    <w:rsid w:val="00CF4043"/>
    <w:rsid w:val="00D055B1"/>
    <w:rsid w:val="00D76AED"/>
    <w:rsid w:val="00D843B3"/>
    <w:rsid w:val="00DE5E37"/>
    <w:rsid w:val="00DF554A"/>
    <w:rsid w:val="00DF59CA"/>
    <w:rsid w:val="00E07B7E"/>
    <w:rsid w:val="00E10969"/>
    <w:rsid w:val="00E10FE5"/>
    <w:rsid w:val="00EA1CD3"/>
    <w:rsid w:val="00EE5B6F"/>
    <w:rsid w:val="00EF14F6"/>
    <w:rsid w:val="00F0303D"/>
    <w:rsid w:val="00F437C7"/>
    <w:rsid w:val="00F521CF"/>
    <w:rsid w:val="00F61C21"/>
    <w:rsid w:val="00FB7098"/>
    <w:rsid w:val="00FC6B63"/>
    <w:rsid w:val="00FD0B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496A"/>
  <w15:chartTrackingRefBased/>
  <w15:docId w15:val="{1A38B500-CF6E-45CD-8A00-B9B6E67B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0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0F7"/>
  </w:style>
  <w:style w:type="paragraph" w:styleId="Footer">
    <w:name w:val="footer"/>
    <w:basedOn w:val="Normal"/>
    <w:link w:val="FooterChar"/>
    <w:uiPriority w:val="99"/>
    <w:unhideWhenUsed/>
    <w:rsid w:val="00310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0F7"/>
  </w:style>
  <w:style w:type="table" w:styleId="TableGrid">
    <w:name w:val="Table Grid"/>
    <w:basedOn w:val="TableNormal"/>
    <w:uiPriority w:val="39"/>
    <w:rsid w:val="00663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5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7549">
      <w:bodyDiv w:val="1"/>
      <w:marLeft w:val="0"/>
      <w:marRight w:val="0"/>
      <w:marTop w:val="0"/>
      <w:marBottom w:val="0"/>
      <w:divBdr>
        <w:top w:val="none" w:sz="0" w:space="0" w:color="auto"/>
        <w:left w:val="none" w:sz="0" w:space="0" w:color="auto"/>
        <w:bottom w:val="none" w:sz="0" w:space="0" w:color="auto"/>
        <w:right w:val="none" w:sz="0" w:space="0" w:color="auto"/>
      </w:divBdr>
    </w:div>
    <w:div w:id="1736395966">
      <w:bodyDiv w:val="1"/>
      <w:marLeft w:val="0"/>
      <w:marRight w:val="0"/>
      <w:marTop w:val="0"/>
      <w:marBottom w:val="0"/>
      <w:divBdr>
        <w:top w:val="none" w:sz="0" w:space="0" w:color="auto"/>
        <w:left w:val="none" w:sz="0" w:space="0" w:color="auto"/>
        <w:bottom w:val="none" w:sz="0" w:space="0" w:color="auto"/>
        <w:right w:val="none" w:sz="0" w:space="0" w:color="auto"/>
      </w:divBdr>
      <w:divsChild>
        <w:div w:id="1703434759">
          <w:marLeft w:val="0"/>
          <w:marRight w:val="0"/>
          <w:marTop w:val="0"/>
          <w:marBottom w:val="0"/>
          <w:divBdr>
            <w:top w:val="none" w:sz="0" w:space="0" w:color="auto"/>
            <w:left w:val="none" w:sz="0" w:space="0" w:color="auto"/>
            <w:bottom w:val="none" w:sz="0" w:space="0" w:color="auto"/>
            <w:right w:val="none" w:sz="0" w:space="0" w:color="auto"/>
          </w:divBdr>
          <w:divsChild>
            <w:div w:id="9719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0A53-1C89-47B1-A0C6-BE108429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Immidisetty</dc:creator>
  <cp:keywords/>
  <dc:description/>
  <cp:lastModifiedBy>Maxence Yang</cp:lastModifiedBy>
  <cp:revision>15</cp:revision>
  <dcterms:created xsi:type="dcterms:W3CDTF">2022-02-04T00:14:00Z</dcterms:created>
  <dcterms:modified xsi:type="dcterms:W3CDTF">2022-12-08T02:13:00Z</dcterms:modified>
</cp:coreProperties>
</file>