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Daniel Ohse  3ºB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Display: flex R: permite que as coisas sejam possíveis alterar o tamanho ea posição dentro do cabeçalho de forma flexível.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Align-items:center R centraliza no cabeçalho os itens verticalmente.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Padding R: px é pixel, é uma unidade usada também para medir o tamanho em relação ao dispositivo sendo usado.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Min-height: é a porcentagem da janela/tela total do dispositivo.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Margin R: é o espaçamento ao redor de um item para ter um espaçamento entre eles.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Margin-left/right R: é o espaçamento ao redor também, mas aí estamos definindo apenas 1 lado para se afastar em relação ao centro do layout.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Flex-Direction: Column R: todos os elementos serão exibidos em coluna em vez do padrão em linha.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List-Style: None R: ira retirar os marcadores padrões de uma lista não ordenada.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Display:Inline R: irá definir um elemento como um bloco de linha, assim permitindo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outros elementos ficar ao lado dele, em vez de criar outra linha para o novo codigo, se estiver junto de um &lt;DIV&gt; ou algo parecido.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Text-Decoration: None R: retirar os sublinhados dos links, possível aplicar em outros elementos como textos e parágrafos.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