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9BFCC" w14:textId="0C462C10" w:rsidR="00922AF0" w:rsidRDefault="00922A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HYPERLINK "</w:instrText>
      </w:r>
      <w:r w:rsidRPr="00922AF0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>https://escholarship.org/uc/item/0rp834wf</w:instrTex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" </w:instrTex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separate"/>
      </w:r>
      <w:r w:rsidRPr="00AF0E99">
        <w:rPr>
          <w:rStyle w:val="Collegamentoipertestuale"/>
          <w:rFonts w:ascii="Arial" w:hAnsi="Arial" w:cs="Arial"/>
          <w:sz w:val="27"/>
          <w:szCs w:val="27"/>
          <w:shd w:val="clear" w:color="auto" w:fill="FFFFFF"/>
        </w:rPr>
        <w:t>https://escholarship.org/uc/item/0rp834wf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end"/>
      </w:r>
    </w:p>
    <w:p w14:paraId="70A95265" w14:textId="77777777" w:rsidR="00922AF0" w:rsidRDefault="00922A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1885331D" w14:textId="7070B857" w:rsidR="00C92446" w:rsidRDefault="00922AF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W3C's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Geolocation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API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rapidly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standardize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transmission of location information on the Web,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in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dealing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sensitive information,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raises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serious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privacy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concerns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analyze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manner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extent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current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W3C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Geolocation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API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mechanisms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 support privacy.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propose a privacy framework for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consideration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of location information and use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evaluate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W3C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Geolocation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API,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both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specification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use in the wild, and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recommend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some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modifications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 the API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result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2F5CD093" w14:textId="16BA71B2" w:rsidR="00357EB7" w:rsidRDefault="00357EB7"/>
    <w:p w14:paraId="09A8686C" w14:textId="1CBAB7E6" w:rsidR="00357EB7" w:rsidRDefault="00357EB7"/>
    <w:p w14:paraId="6BBAFA8A" w14:textId="29661306" w:rsidR="00357EB7" w:rsidRDefault="00357EB7">
      <w:hyperlink r:id="rId4" w:history="1">
        <w:r w:rsidRPr="00291CAC">
          <w:rPr>
            <w:rStyle w:val="Collegamentoipertestuale"/>
          </w:rPr>
          <w:t>https://mobiforge.com/design-development/html5-mobile-web-a-guide-geolocation-api</w:t>
        </w:r>
      </w:hyperlink>
      <w:bookmarkStart w:id="0" w:name="_GoBack"/>
      <w:bookmarkEnd w:id="0"/>
    </w:p>
    <w:p w14:paraId="2722AE7D" w14:textId="60293F16" w:rsidR="00357EB7" w:rsidRDefault="00357EB7">
      <w:r>
        <w:t xml:space="preserve">guida </w:t>
      </w:r>
      <w:proofErr w:type="spellStart"/>
      <w:r>
        <w:t>geolocation</w:t>
      </w:r>
      <w:proofErr w:type="spellEnd"/>
      <w:r>
        <w:t xml:space="preserve"> HTML 5</w:t>
      </w:r>
    </w:p>
    <w:sectPr w:rsidR="00357E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F7"/>
    <w:rsid w:val="00061DF7"/>
    <w:rsid w:val="00357EB7"/>
    <w:rsid w:val="00922AF0"/>
    <w:rsid w:val="00C9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2760"/>
  <w15:chartTrackingRefBased/>
  <w15:docId w15:val="{451C0802-3BC4-4BFE-97E2-E5A0EEB9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22AF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2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biforge.com/design-development/html5-mobile-web-a-guide-geolocation-ap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3</cp:revision>
  <dcterms:created xsi:type="dcterms:W3CDTF">2018-06-15T14:29:00Z</dcterms:created>
  <dcterms:modified xsi:type="dcterms:W3CDTF">2018-06-18T07:36:00Z</dcterms:modified>
</cp:coreProperties>
</file>