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A00B" w14:textId="77777777" w:rsid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it-IT"/>
        </w:rPr>
        <w:t>L'API di richiesta di pagamento definisce un'esperienza utente coerente tra metodi di pagamento, sistemi di pagamento, piattaforme e commercianti. Non è un nuovo metodo di pagamento; piuttosto, è un condotto dal metodo di pagamento preferito d</w:t>
      </w: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it-IT"/>
        </w:rPr>
        <w:t>a</w:t>
      </w:r>
      <w:r w:rsidRPr="0087522A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it-IT"/>
        </w:rPr>
        <w:t>ll'utente a un commerciante.</w:t>
      </w:r>
    </w:p>
    <w:p w14:paraId="11648E91" w14:textId="77777777" w:rsidR="0087522A" w:rsidRDefault="0087522A" w:rsidP="0087522A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  <w:lang w:eastAsia="it-IT"/>
        </w:rPr>
      </w:pPr>
    </w:p>
    <w:p w14:paraId="0CB28006" w14:textId="4A3DFD46" w:rsidR="0087522A" w:rsidRDefault="0087522A" w:rsidP="0087522A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  <w:lang w:eastAsia="it-IT"/>
        </w:rPr>
      </w:pPr>
      <w:r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  <w:lang w:eastAsia="it-IT"/>
        </w:rPr>
        <w:t xml:space="preserve">Concetti </w:t>
      </w:r>
      <w:r w:rsidRPr="0087522A"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  <w:lang w:eastAsia="it-IT"/>
        </w:rPr>
        <w:t>e utilizzo della richiesta di pagamento</w:t>
      </w:r>
    </w:p>
    <w:p w14:paraId="472A3B9F" w14:textId="77777777" w:rsidR="0087522A" w:rsidRP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</w:p>
    <w:p w14:paraId="36E6244C" w14:textId="7EE14ED3" w:rsid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Molti problemi legati all'abbandono degli acquisti online possono essere ricondotti ai moduli di checkout, difficili da usare, lenti da caricare e aggiornare e richiedono più passaggi da completare. L' </w:t>
      </w:r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API di richiesta di pagamento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 è un sistema che ha lo scopo di eliminare i moduli di checkout. Migliora notevolmente il flusso di lavoro degli utenti durante il processo di acquisto, offrendo un'esperienza utente più coerente e consentendo ai commercianti di sfruttare facilmente diversi metodi di pagamento. </w:t>
      </w:r>
    </w:p>
    <w:p w14:paraId="2499F861" w14:textId="77777777" w:rsidR="0087522A" w:rsidRP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</w:p>
    <w:p w14:paraId="360B4157" w14:textId="608AA930" w:rsidR="0087522A" w:rsidRPr="0087522A" w:rsidRDefault="0087522A" w:rsidP="008752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Vantaggi dell'utilizzo dell'API di richiesta di pagamento con "carta base"</w:t>
      </w:r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:</w:t>
      </w:r>
    </w:p>
    <w:p w14:paraId="68D67641" w14:textId="42897D50" w:rsidR="0087522A" w:rsidRPr="0087522A" w:rsidRDefault="0087522A" w:rsidP="008752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Esperienza di acquisto rapida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: gli utenti immettono i propri dati una volta nel browser e sono quindi pronti a pagare beni e servizi sul Web. Non è più necessario compilare ripetutamente gli stessi dettagli su siti diversi. </w:t>
      </w:r>
    </w:p>
    <w:p w14:paraId="068378AE" w14:textId="2F994EF7" w:rsidR="0087522A" w:rsidRPr="0087522A" w:rsidRDefault="0087522A" w:rsidP="008752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Esperienza coerente su ogni sito (che supporta l'API</w:t>
      </w:r>
      <w:proofErr w:type="gramStart"/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):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  poiché</w:t>
      </w:r>
      <w:proofErr w:type="gramEnd"/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il foglio di pagamento è controllato dal browser, può personalizzare l'esperienza per l'utente. Ciò può includere la localizzazione dell'interfaccia utente nella lingua preferita dell'utente.</w:t>
      </w:r>
    </w:p>
    <w:p w14:paraId="7CB94F40" w14:textId="27771899" w:rsidR="0087522A" w:rsidRPr="0087522A" w:rsidRDefault="0087522A" w:rsidP="008752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Accessibilità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: poiché il browser controlla gli elementi di input del foglio di pagamento, è in grado di assicurare accessibilità coerente per tastiera e screen </w:t>
      </w:r>
      <w:proofErr w:type="spellStart"/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reader</w:t>
      </w:r>
      <w:proofErr w:type="spellEnd"/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su ogni sito Web, senza che gli sviluppatori debbano fare nulla. Un browser può anche regolare la dimensione del carattere o il contrasto cromatico del foglio di pagamento, rendendo più comodo all'utente effettuare un pagamento. </w:t>
      </w:r>
    </w:p>
    <w:p w14:paraId="6C223240" w14:textId="1EF76845" w:rsidR="0087522A" w:rsidRPr="0087522A" w:rsidRDefault="0087522A" w:rsidP="008752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Gestione delle credenziali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: gli utenti possono gestire le loro carte di credito e gli indirizzi di spedizione direttamente nel browser. Un browser può anche sincronizzare queste "credenziali" tra dispositivi, rendendo più semplice per gli utenti passare dal desktop al cellulare e viceversa quando si acquistano oggetti.</w:t>
      </w:r>
    </w:p>
    <w:p w14:paraId="76EE9F95" w14:textId="45A56A2D" w:rsidR="0087522A" w:rsidRDefault="0087522A" w:rsidP="008752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it-IT"/>
        </w:rPr>
        <w:t>Gestione coerente degli errori: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 il browser può controllare la validità dei numeri delle carte e può comunicare all'utente se una carta è scaduta (o sta per scadere). Il browser può suggerire automaticamente quale carta utilizzare in base ai modelli di utilizzo passati o alle restrizioni del commerciante, o consentire all'utente di dire quale è la loro carta predefinita / preferita. </w:t>
      </w:r>
    </w:p>
    <w:p w14:paraId="75E71D7B" w14:textId="77777777" w:rsidR="0087522A" w:rsidRP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</w:p>
    <w:p w14:paraId="6C9F3147" w14:textId="77777777" w:rsid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</w:p>
    <w:p w14:paraId="4F3D90F9" w14:textId="77777777" w:rsid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</w:p>
    <w:p w14:paraId="336785C0" w14:textId="32325041" w:rsid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lastRenderedPageBreak/>
        <w:t>Per richiedere un pagamento, una pagina Web crea un</w:t>
      </w:r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oggetto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Payment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request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in risposta a un'azione dell'utente che avvia un pagamento, ad esempio facendo clic sul pulsante "Acquista". </w:t>
      </w:r>
    </w:p>
    <w:p w14:paraId="3B6D0B58" w14:textId="3D5B9129" w:rsidR="0087522A" w:rsidRPr="0087522A" w:rsidRDefault="0087522A" w:rsidP="00875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it-IT"/>
        </w:rPr>
      </w:pP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>Il</w:t>
      </w:r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Payment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request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permette </w:t>
      </w:r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al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la pagina web </w:t>
      </w:r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di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scambi</w:t>
      </w:r>
      <w:r>
        <w:rPr>
          <w:rFonts w:ascii="Arial" w:eastAsia="Times New Roman" w:hAnsi="Arial" w:cs="Arial"/>
          <w:color w:val="333333"/>
          <w:sz w:val="27"/>
          <w:szCs w:val="27"/>
          <w:lang w:eastAsia="it-IT"/>
        </w:rPr>
        <w:t>are</w:t>
      </w:r>
      <w:r w:rsidRPr="0087522A">
        <w:rPr>
          <w:rFonts w:ascii="Arial" w:eastAsia="Times New Roman" w:hAnsi="Arial" w:cs="Arial"/>
          <w:color w:val="333333"/>
          <w:sz w:val="27"/>
          <w:szCs w:val="27"/>
          <w:lang w:eastAsia="it-IT"/>
        </w:rPr>
        <w:t xml:space="preserve"> informazioni con l'agente utente mentre l'utente fornisce l'input per completare la transazione.</w:t>
      </w:r>
    </w:p>
    <w:p w14:paraId="307A0930" w14:textId="77777777" w:rsidR="00C92446" w:rsidRDefault="00C92446">
      <w:bookmarkStart w:id="0" w:name="_GoBack"/>
      <w:bookmarkEnd w:id="0"/>
    </w:p>
    <w:sectPr w:rsidR="00C92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37E9"/>
    <w:multiLevelType w:val="multilevel"/>
    <w:tmpl w:val="36EE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5A"/>
    <w:rsid w:val="004A0F83"/>
    <w:rsid w:val="0087522A"/>
    <w:rsid w:val="00BE4A5A"/>
    <w:rsid w:val="00C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50FA"/>
  <w15:chartTrackingRefBased/>
  <w15:docId w15:val="{8C936C2F-FE3C-4887-89CD-DF9944CE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87522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7522A"/>
    <w:rPr>
      <w:rFonts w:eastAsia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752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seosummary">
    <w:name w:val="seosummary"/>
    <w:basedOn w:val="Carpredefinitoparagrafo"/>
    <w:rsid w:val="0087522A"/>
  </w:style>
  <w:style w:type="character" w:styleId="Enfasigrassetto">
    <w:name w:val="Strong"/>
    <w:basedOn w:val="Carpredefinitoparagrafo"/>
    <w:uiPriority w:val="22"/>
    <w:qFormat/>
    <w:rsid w:val="0087522A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87522A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875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9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48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3</cp:revision>
  <dcterms:created xsi:type="dcterms:W3CDTF">2018-06-13T12:20:00Z</dcterms:created>
  <dcterms:modified xsi:type="dcterms:W3CDTF">2018-06-13T12:42:00Z</dcterms:modified>
</cp:coreProperties>
</file>