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onsolas" w:cs="Consolas" w:eastAsia="Consolas" w:hAnsi="Consolas"/>
          <w:b/>
          <w:bCs/>
          <w:color w:val="0E4A4F"/>
          <w:sz w:val="15"/>
          <w:szCs w:val="15"/>
        </w:rPr>
        <w:t xml:space="preserve">VERIFICATION LAYER FOR LLM-GENERATED CAD GEOMETRY</w:t>
      </w:r>
    </w:p>
    <w:p>
      <w:pPr>
        <w:spacing w:after="200"/>
      </w:pPr>
      <w:r>
        <w:rPr>
          <w:rFonts w:ascii="Georgia" w:cs="Georgia" w:eastAsia="Georgia" w:hAnsi="Georgia"/>
          <w:b/>
          <w:bCs/>
          <w:color w:val="17262A"/>
          <w:sz w:val="56"/>
          <w:szCs w:val="56"/>
        </w:rPr>
        <w:t xml:space="preserve">CALIPER</w:t>
      </w:r>
      <w:r>
        <w:rPr>
          <w:rFonts w:ascii="Georgia" w:cs="Georgia" w:eastAsia="Georgia" w:hAnsi="Georgia"/>
          <w:i/>
          <w:iCs/>
          <w:color w:val="4C5F60"/>
          <w:sz w:val="24"/>
          <w:szCs w:val="24"/>
        </w:rPr>
        <w:t xml:space="preserve">   Project Plan 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BD6D3" w:sz="4"/>
              <w:left w:val="single" w:color="CBD6D3" w:sz="4"/>
              <w:bottom w:val="single" w:color="CBD6D3" w:sz="4"/>
              <w:right w:val="single" w:color="CBD6D3" w:sz="4"/>
            </w:tcBorders>
            <w:shd w:fill="FBFD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4C5F60"/>
                <w:sz w:val="14"/>
                <w:szCs w:val="14"/>
              </w:rPr>
              <w:t xml:space="preserve">DATA</w:t>
            </w:r>
          </w:p>
          <w:p>
            <w:r>
              <w:rPr>
                <w:rFonts w:ascii="Consolas" w:cs="Consolas" w:eastAsia="Consolas" w:hAnsi="Consolas"/>
                <w:color w:val="17262A"/>
                <w:sz w:val="19"/>
                <w:szCs w:val="19"/>
              </w:rPr>
              <w:t xml:space="preserve">2026-08-25 · rev.2</w:t>
            </w:r>
          </w:p>
        </w:tc>
        <w:tc>
          <w:tcPr>
            <w:tcW w:type="dxa" w:w="2340"/>
            <w:tcBorders>
              <w:top w:val="single" w:color="CBD6D3" w:sz="4"/>
              <w:left w:val="single" w:color="CBD6D3" w:sz="4"/>
              <w:bottom w:val="single" w:color="CBD6D3" w:sz="4"/>
              <w:right w:val="single" w:color="CBD6D3" w:sz="4"/>
            </w:tcBorders>
            <w:shd w:fill="FBFD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4C5F60"/>
                <w:sz w:val="14"/>
                <w:szCs w:val="14"/>
              </w:rPr>
              <w:t xml:space="preserve">BASE</w:t>
            </w:r>
          </w:p>
          <w:p>
            <w:r>
              <w:rPr>
                <w:rFonts w:ascii="Consolas" w:cs="Consolas" w:eastAsia="Consolas" w:hAnsi="Consolas"/>
                <w:color w:val="17262A"/>
                <w:sz w:val="19"/>
                <w:szCs w:val="19"/>
              </w:rPr>
              <w:t xml:space="preserve">develop @ 689ede6</w:t>
            </w:r>
          </w:p>
        </w:tc>
        <w:tc>
          <w:tcPr>
            <w:tcW w:type="dxa" w:w="2340"/>
            <w:tcBorders>
              <w:top w:val="single" w:color="CBD6D3" w:sz="4"/>
              <w:left w:val="single" w:color="CBD6D3" w:sz="4"/>
              <w:bottom w:val="single" w:color="CBD6D3" w:sz="4"/>
              <w:right w:val="single" w:color="CBD6D3" w:sz="4"/>
            </w:tcBorders>
            <w:shd w:fill="FBFD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4C5F60"/>
                <w:sz w:val="14"/>
                <w:szCs w:val="14"/>
              </w:rPr>
              <w:t xml:space="preserve">FASE PIANO</w:t>
            </w:r>
          </w:p>
          <w:p>
            <w:r>
              <w:rPr>
                <w:rFonts w:ascii="Consolas" w:cs="Consolas" w:eastAsia="Consolas" w:hAnsi="Consolas"/>
                <w:color w:val="17262A"/>
                <w:sz w:val="19"/>
                <w:szCs w:val="19"/>
              </w:rPr>
              <w:t xml:space="preserve">post-M7, pre-M8</w:t>
            </w:r>
          </w:p>
        </w:tc>
        <w:tc>
          <w:tcPr>
            <w:tcW w:type="dxa" w:w="2340"/>
            <w:tcBorders>
              <w:top w:val="single" w:color="CBD6D3" w:sz="4"/>
              <w:left w:val="single" w:color="CBD6D3" w:sz="4"/>
              <w:bottom w:val="single" w:color="CBD6D3" w:sz="4"/>
              <w:right w:val="single" w:color="CBD6D3" w:sz="4"/>
            </w:tcBorders>
            <w:shd w:fill="FBFD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4C5F60"/>
                <w:sz w:val="14"/>
                <w:szCs w:val="14"/>
              </w:rPr>
              <w:t xml:space="preserve">FONTI</w:t>
            </w:r>
          </w:p>
          <w:p>
            <w:r>
              <w:rPr>
                <w:rFonts w:ascii="Consolas" w:cs="Consolas" w:eastAsia="Consolas" w:hAnsi="Consolas"/>
                <w:color w:val="17262A"/>
                <w:sz w:val="19"/>
                <w:szCs w:val="19"/>
              </w:rPr>
              <w:t xml:space="preserve">16 doc .md + PR #31</w:t>
            </w:r>
          </w:p>
        </w:tc>
      </w:tr>
    </w:tbl>
    <w:p>
      <w:pPr>
        <w:spacing w:after="0" w:before="280"/>
      </w:pPr>
    </w:p>
    <w:p>
      <w:pPr>
        <w:spacing w:after="180"/>
      </w:pPr>
      <w:r>
        <w:rPr>
          <w:rFonts w:ascii="Georgia" w:cs="Georgia" w:eastAsia="Georgia" w:hAnsi="Georgia"/>
          <w:color w:val="17262A"/>
          <w:sz w:val="22"/>
          <w:szCs w:val="22"/>
        </w:rPr>
        <w:t xml:space="preserve">Da questa mattina il progetto ha chiuso anche M7: la topologia Docker reale, sulla workstation privata dell'utente (RTX 3090, 32 core), ha trovato altri sei bug reali su giunture mai esercitate — stesso pattern di M6, stessa disciplina rosso→verde — e ha prodotto il primo G-code della storia del progetto. Con M7 chiuso, sei milestone su otto hanno ora un criterio di accettazione soddisfatto, e la coppia RunPod↔Docker ha esercitato dal vivo sedici casi di test end-to-end in due topologie diverse.</w:t>
      </w:r>
    </w:p>
    <w:p>
      <w:pPr>
        <w:spacing w:after="180"/>
      </w:pPr>
      <w:r>
        <w:rPr>
          <w:rFonts w:ascii="Georgia" w:cs="Georgia" w:eastAsia="Georgia" w:hAnsi="Georgia"/>
          <w:color w:val="17262A"/>
          <w:sz w:val="21"/>
          <w:szCs w:val="21"/>
        </w:rPr>
        <w:t xml:space="preserve">Quello che segue non è una nuova revisione tecnica del codice — c'è già, in docs/review_tecnica.md e in docs/logbook_fase7.md — ma l'aggiornamento della lettura di stato di piano e processo pubblicata questa mattina: cosa è cambiato nel frattempo, cosa resta lo stesso gap non ancora chiuso, e cosa emerge di nuovo ora che anche M7 è passata dal vivo.</w:t>
      </w:r>
    </w:p>
    <w:p>
      <w:pPr>
        <w:spacing w:after="20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6D3" w:sz="4"/>
              <w:left w:val="single" w:color="CBD6D3" w:sz="4"/>
              <w:bottom w:val="single" w:color="CBD6D3" w:sz="4"/>
              <w:right w:val="single" w:color="CBD6D3" w:sz="4"/>
            </w:tcBorders>
            <w:shd w:fill="DCEB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Consolas" w:cs="Consolas" w:eastAsia="Consolas" w:hAnsi="Consolas"/>
                <w:b/>
                <w:bCs/>
                <w:color w:val="0E4A4F"/>
                <w:sz w:val="15"/>
                <w:szCs w:val="15"/>
              </w:rPr>
              <w:t xml:space="preserve">DALL'ULTIMA VERSIONE DI QUESTA REVIEW (25/08, MATTINA)</w:t>
            </w:r>
          </w:p>
          <w:p>
            <w:pPr>
              <w:spacing w:after="90"/>
            </w:pPr>
            <w:r>
              <w:rPr>
                <w:rFonts w:ascii="Consolas" w:cs="Consolas" w:eastAsia="Consolas" w:hAnsi="Consolas"/>
                <w:b/>
                <w:bCs/>
                <w:color w:val="2E7D4F"/>
                <w:sz w:val="19"/>
                <w:szCs w:val="19"/>
              </w:rPr>
              <w:t xml:space="preserve">✓  </w:t>
            </w:r>
            <w:r>
              <w:rPr>
                <w:rFonts w:ascii="Georgia" w:cs="Georgia" w:eastAsia="Georgia" w:hAnsi="Georgia"/>
                <w:b/>
                <w:bCs/>
                <w:color w:val="17262A"/>
                <w:sz w:val="19"/>
                <w:szCs w:val="19"/>
              </w:rPr>
              <w:t xml:space="preserve">M7 eseguita e accettata — </w:t>
            </w:r>
            <w:r>
              <w:rPr>
                <w:rFonts w:ascii="Georgia" w:cs="Georgia" w:eastAsia="Georgia" w:hAnsi="Georgia"/>
                <w:color w:val="17262A"/>
                <w:sz w:val="19"/>
                <w:szCs w:val="19"/>
              </w:rPr>
              <w:t xml:space="preserve">PR #31 mergiata dall'utente lo stesso giorno del gate: TC-E2E-1..7 verdi, 3 verifiche di isolamento attive, primo G-code prodotto.</w:t>
            </w:r>
          </w:p>
          <w:p>
            <w:pPr>
              <w:spacing w:after="90"/>
            </w:pPr>
            <w:r>
              <w:rPr>
                <w:rFonts w:ascii="Consolas" w:cs="Consolas" w:eastAsia="Consolas" w:hAnsi="Consolas"/>
                <w:b/>
                <w:bCs/>
                <w:color w:val="2E7D4F"/>
                <w:sz w:val="19"/>
                <w:szCs w:val="19"/>
              </w:rPr>
              <w:t xml:space="preserve">✓  </w:t>
            </w:r>
            <w:r>
              <w:rPr>
                <w:rFonts w:ascii="Georgia" w:cs="Georgia" w:eastAsia="Georgia" w:hAnsi="Georgia"/>
                <w:b/>
                <w:bCs/>
                <w:color w:val="17262A"/>
                <w:sz w:val="19"/>
                <w:szCs w:val="19"/>
              </w:rPr>
              <w:t xml:space="preserve">Le 5 riserve runtime di M6-run1 confermate propagate — </w:t>
            </w:r>
            <w:r>
              <w:rPr>
                <w:rFonts w:ascii="Georgia" w:cs="Georgia" w:eastAsia="Georgia" w:hAnsi="Georgia"/>
                <w:color w:val="17262A"/>
                <w:sz w:val="19"/>
                <w:szCs w:val="19"/>
              </w:rPr>
              <w:t xml:space="preserve">docs/checklist_post_riavvio_run1.md lo dichiara esplicitamente: “tutte in PR #25”. Il finding sulla propagazione non serve più.</w:t>
            </w:r>
          </w:p>
          <w:p>
            <w:pPr>
              <w:spacing w:after="90"/>
            </w:pPr>
            <w:r>
              <w:rPr>
                <w:rFonts w:ascii="Consolas" w:cs="Consolas" w:eastAsia="Consolas" w:hAnsi="Consolas"/>
                <w:b/>
                <w:bCs/>
                <w:color w:val="93650E"/>
                <w:sz w:val="19"/>
                <w:szCs w:val="19"/>
              </w:rPr>
              <w:t xml:space="preserve">→  </w:t>
            </w:r>
            <w:r>
              <w:rPr>
                <w:rFonts w:ascii="Georgia" w:cs="Georgia" w:eastAsia="Georgia" w:hAnsi="Georgia"/>
                <w:b/>
                <w:bCs/>
                <w:color w:val="17262A"/>
                <w:sz w:val="19"/>
                <w:szCs w:val="19"/>
              </w:rPr>
              <w:t xml:space="preserve">Il gap sul tracker si è ripetuto una terza volta — </w:t>
            </w:r>
            <w:r>
              <w:rPr>
                <w:rFonts w:ascii="Georgia" w:cs="Georgia" w:eastAsia="Georgia" w:hAnsi="Georgia"/>
                <w:color w:val="17262A"/>
                <w:sz w:val="19"/>
                <w:szCs w:val="19"/>
              </w:rPr>
              <w:t xml:space="preserve">ora sono 4 le issue chiuse nei fatti e aperte su GitHub, non più 3. Vedi §03.</w:t>
            </w:r>
          </w:p>
          <w:p>
            <w:pPr>
              <w:spacing w:after="90"/>
            </w:pPr>
            <w:r>
              <w:rPr>
                <w:rFonts w:ascii="Consolas" w:cs="Consolas" w:eastAsia="Consolas" w:hAnsi="Consolas"/>
                <w:b/>
                <w:bCs/>
                <w:color w:val="93650E"/>
                <w:sz w:val="19"/>
                <w:szCs w:val="19"/>
              </w:rPr>
              <w:t xml:space="preserve">→  </w:t>
            </w:r>
            <w:r>
              <w:rPr>
                <w:rFonts w:ascii="Georgia" w:cs="Georgia" w:eastAsia="Georgia" w:hAnsi="Georgia"/>
                <w:b/>
                <w:bCs/>
                <w:color w:val="17262A"/>
                <w:sz w:val="19"/>
                <w:szCs w:val="19"/>
              </w:rPr>
              <w:t xml:space="preserve">Nuovo sintomo dello stesso problema — </w:t>
            </w:r>
            <w:r>
              <w:rPr>
                <w:rFonts w:ascii="Georgia" w:cs="Georgia" w:eastAsia="Georgia" w:hAnsi="Georgia"/>
                <w:color w:val="17262A"/>
                <w:sz w:val="19"/>
                <w:szCs w:val="19"/>
              </w:rPr>
              <w:t xml:space="preserve">anche CLAUDE.md, il documento introdotto proprio oggi per curare l'amnesia tra sessioni, è già disallineato poche ore dopo la propria creazione.</w:t>
            </w:r>
          </w:p>
        </w:tc>
      </w:tr>
    </w:tbl>
    <w:p>
      <w:pP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BD6D3" w:sz="4"/>
              <w:left w:val="single" w:color="CBD6D3" w:sz="4"/>
              <w:bottom w:val="single" w:color="CBD6D3" w:sz="4"/>
              <w:right w:val="single" w:color="CBD6D3" w:sz="4"/>
            </w:tcBorders>
            <w:shd w:fill="FBFD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0E4A4F"/>
                <w:sz w:val="30"/>
                <w:szCs w:val="30"/>
              </w:rPr>
              <w:t xml:space="preserve">6/8</w:t>
            </w:r>
          </w:p>
          <w:p>
            <w:r>
              <w:rPr>
                <w:rFonts w:ascii="Georgia" w:cs="Georgia" w:eastAsia="Georgia" w:hAnsi="Georgia"/>
                <w:color w:val="4C5F60"/>
                <w:sz w:val="15"/>
                <w:szCs w:val="15"/>
              </w:rPr>
              <w:t xml:space="preserve">milestone con criterio di accettazione raggiunto (M1, M2, M4, M5, M6, M7)</w:t>
            </w:r>
          </w:p>
        </w:tc>
        <w:tc>
          <w:tcPr>
            <w:tcW w:type="dxa" w:w="2340"/>
            <w:tcBorders>
              <w:top w:val="single" w:color="CBD6D3" w:sz="4"/>
              <w:left w:val="single" w:color="CBD6D3" w:sz="4"/>
              <w:bottom w:val="single" w:color="CBD6D3" w:sz="4"/>
              <w:right w:val="single" w:color="CBD6D3" w:sz="4"/>
            </w:tcBorders>
            <w:shd w:fill="FBFD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0E4A4F"/>
                <w:sz w:val="30"/>
                <w:szCs w:val="30"/>
              </w:rPr>
              <w:t xml:space="preserve">16/16</w:t>
            </w:r>
          </w:p>
          <w:p>
            <w:r>
              <w:rPr>
                <w:rFonts w:ascii="Georgia" w:cs="Georgia" w:eastAsia="Georgia" w:hAnsi="Georgia"/>
                <w:color w:val="4C5F60"/>
                <w:sz w:val="15"/>
                <w:szCs w:val="15"/>
              </w:rPr>
              <w:t xml:space="preserve">TC-E2E dal vivo su due topologie reali — RunPod nativo (9/9) + Docker/RTX 3090 (7/7)</w:t>
            </w:r>
          </w:p>
        </w:tc>
        <w:tc>
          <w:tcPr>
            <w:tcW w:type="dxa" w:w="2340"/>
            <w:tcBorders>
              <w:top w:val="single" w:color="CBD6D3" w:sz="4"/>
              <w:left w:val="single" w:color="CBD6D3" w:sz="4"/>
              <w:bottom w:val="single" w:color="CBD6D3" w:sz="4"/>
              <w:right w:val="single" w:color="CBD6D3" w:sz="4"/>
            </w:tcBorders>
            <w:shd w:fill="FBFD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93650E"/>
                <w:sz w:val="30"/>
                <w:szCs w:val="30"/>
              </w:rPr>
              <w:t xml:space="preserve">4</w:t>
            </w:r>
          </w:p>
          <w:p>
            <w:r>
              <w:rPr>
                <w:rFonts w:ascii="Georgia" w:cs="Georgia" w:eastAsia="Georgia" w:hAnsi="Georgia"/>
                <w:color w:val="4C5F60"/>
                <w:sz w:val="15"/>
                <w:szCs w:val="15"/>
              </w:rPr>
              <w:t xml:space="preserve">issue di milestone chiuse nei fatti (#15, #17, #18, #19) ma ancora aperte su GitHub</w:t>
            </w:r>
          </w:p>
        </w:tc>
        <w:tc>
          <w:tcPr>
            <w:tcW w:type="dxa" w:w="2340"/>
            <w:tcBorders>
              <w:top w:val="single" w:color="CBD6D3" w:sz="4"/>
              <w:left w:val="single" w:color="CBD6D3" w:sz="4"/>
              <w:bottom w:val="single" w:color="CBD6D3" w:sz="4"/>
              <w:right w:val="single" w:color="CBD6D3" w:sz="4"/>
            </w:tcBorders>
            <w:shd w:fill="FBFD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93650E"/>
                <w:sz w:val="30"/>
                <w:szCs w:val="30"/>
              </w:rPr>
              <w:t xml:space="preserve">2</w:t>
            </w:r>
          </w:p>
          <w:p>
            <w:r>
              <w:rPr>
                <w:rFonts w:ascii="Georgia" w:cs="Georgia" w:eastAsia="Georgia" w:hAnsi="Georgia"/>
                <w:color w:val="4C5F60"/>
                <w:sz w:val="15"/>
                <w:szCs w:val="15"/>
              </w:rPr>
              <w:t xml:space="preserve">milestone di scarto tra README.md e lo stato reale — fermo al post-M5, mancano M6 e M7</w:t>
            </w:r>
          </w:p>
        </w:tc>
      </w:tr>
    </w:tbl>
    <w:p>
      <w:pPr>
        <w:pStyle w:val="Heading1"/>
        <w:pBdr>
          <w:bottom w:val="single" w:color="1B6E73" w:sz="6" w:space="6"/>
        </w:pBdr>
        <w:spacing w:after="160" w:before="480"/>
      </w:pPr>
      <w:r>
        <w:rPr>
          <w:rFonts w:ascii="Georgia" w:cs="Georgia" w:eastAsia="Georgia" w:hAnsi="Georgia"/>
          <w:b/>
          <w:bCs/>
          <w:color w:val="0E4A4F"/>
          <w:sz w:val="30"/>
          <w:szCs w:val="30"/>
        </w:rPr>
        <w:t xml:space="preserve">01 — Stato del piano</w:t>
      </w:r>
    </w:p>
    <w:p>
      <w:pPr>
        <w:spacing w:after="180"/>
      </w:pPr>
      <w:r>
        <w:rPr>
          <w:rFonts w:ascii="Georgia" w:cs="Georgia" w:eastAsia="Georgia" w:hAnsi="Georgia"/>
          <w:color w:val="17262A"/>
          <w:sz w:val="22"/>
          <w:szCs w:val="22"/>
        </w:rPr>
        <w:t xml:space="preserve">Dalla review al bring-up: dove si trova ogni milestone</w:t>
      </w:r>
    </w:p>
    <w:p>
      <w:pPr>
        <w:spacing w:after="180"/>
      </w:pPr>
      <w:r>
        <w:rPr>
          <w:rFonts w:ascii="Georgia" w:cs="Georgia" w:eastAsia="Georgia" w:hAnsi="Georgia"/>
          <w:color w:val="4C5F60"/>
          <w:sz w:val="19"/>
          <w:szCs w:val="19"/>
        </w:rPr>
        <w:t xml:space="preserve">Lo schema M1–M8 è quello fissato in docs/piano_recupero.md dopo la review tecnica (issue #15). Le prime quattro erano il filone “Ciclo di Collaudo Virtuale” pre-review; M5–M8 sono la risposta diretta alle criticità C1–C11 trovate lì.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00"/>
        <w:gridCol w:w="1600"/>
        <w:gridCol w:w="5660"/>
      </w:tblGrid>
      <w:tr>
        <w:trPr>
          <w:tblHeader/>
        </w:trPr>
        <w:tc>
          <w:tcPr>
            <w:tcW w:type="dxa" w:w="1200"/>
            <w:tcBorders>
              <w:top w:val="single" w:color="CBD6D3" w:sz="4"/>
              <w:left w:val="single" w:color="CBD6D3" w:sz="4"/>
              <w:bottom w:val="single" w:color="CBD6D3" w:sz="4"/>
              <w:right w:val="single" w:color="CBD6D3" w:sz="4"/>
            </w:tcBorders>
            <w:shd w:fill="E7EC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4C5F60"/>
                <w:sz w:val="15"/>
                <w:szCs w:val="15"/>
              </w:rPr>
              <w:t xml:space="preserve">MILESTONE</w:t>
            </w:r>
          </w:p>
        </w:tc>
        <w:tc>
          <w:tcPr>
            <w:tcW w:type="dxa" w:w="900"/>
            <w:tcBorders>
              <w:top w:val="single" w:color="CBD6D3" w:sz="4"/>
              <w:left w:val="single" w:color="CBD6D3" w:sz="4"/>
              <w:bottom w:val="single" w:color="CBD6D3" w:sz="4"/>
              <w:right w:val="single" w:color="CBD6D3" w:sz="4"/>
            </w:tcBorders>
            <w:shd w:fill="E7EC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4C5F60"/>
                <w:sz w:val="15"/>
                <w:szCs w:val="15"/>
              </w:rPr>
              <w:t xml:space="preserve">ISSUE</w:t>
            </w:r>
          </w:p>
        </w:tc>
        <w:tc>
          <w:tcPr>
            <w:tcW w:type="dxa" w:w="1600"/>
            <w:tcBorders>
              <w:top w:val="single" w:color="CBD6D3" w:sz="4"/>
              <w:left w:val="single" w:color="CBD6D3" w:sz="4"/>
              <w:bottom w:val="single" w:color="CBD6D3" w:sz="4"/>
              <w:right w:val="single" w:color="CBD6D3" w:sz="4"/>
            </w:tcBorders>
            <w:shd w:fill="E7EC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4C5F60"/>
                <w:sz w:val="15"/>
                <w:szCs w:val="15"/>
              </w:rPr>
              <w:t xml:space="preserve">STATO</w:t>
            </w:r>
          </w:p>
        </w:tc>
        <w:tc>
          <w:tcPr>
            <w:tcW w:type="dxa" w:w="5660"/>
            <w:tcBorders>
              <w:top w:val="single" w:color="CBD6D3" w:sz="4"/>
              <w:left w:val="single" w:color="CBD6D3" w:sz="4"/>
              <w:bottom w:val="single" w:color="CBD6D3" w:sz="4"/>
              <w:right w:val="single" w:color="CBD6D3" w:sz="4"/>
            </w:tcBorders>
            <w:shd w:fill="E7EC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4C5F60"/>
                <w:sz w:val="15"/>
                <w:szCs w:val="15"/>
              </w:rPr>
              <w:t xml:space="preserve">NOTA</w:t>
            </w:r>
          </w:p>
        </w:tc>
      </w:tr>
      <w:tr>
        <w:tc>
          <w:tcPr>
            <w:tcW w:type="dxa" w:w="1200"/>
            <w:tcBorders>
              <w:top w:val="single" w:color="CBD6D3" w:sz="4"/>
              <w:left w:val="single" w:color="CBD6D3" w:sz="4"/>
              <w:bottom w:val="single" w:color="CBD6D3" w:sz="4"/>
              <w:right w:val="single" w:color="CBD6D3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17262A"/>
                <w:sz w:val="18"/>
                <w:szCs w:val="18"/>
              </w:rPr>
              <w:t xml:space="preserve">M1</w:t>
            </w:r>
          </w:p>
        </w:tc>
        <w:tc>
          <w:tcPr>
            <w:tcW w:type="dxa" w:w="900"/>
            <w:tcBorders>
              <w:top w:val="single" w:color="CBD6D3" w:sz="4"/>
              <w:left w:val="single" w:color="CBD6D3" w:sz="4"/>
              <w:bottom w:val="single" w:color="CBD6D3" w:sz="4"/>
              <w:right w:val="single" w:color="CBD6D3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hyperlink w:history="1" r:id="rIdaklvuhgxtjng8r1mb4ozq">
              <w:r>
                <w:rPr>
                  <w:rFonts w:ascii="Consolas" w:cs="Consolas" w:eastAsia="Consolas" w:hAnsi="Consolas"/>
                  <w:color w:val="0E4A4F"/>
                  <w:sz w:val="19"/>
                  <w:szCs w:val="19"/>
                  <w:u w:val="single"/>
                </w:rPr>
                <w:t xml:space="preserve">#2</w:t>
              </w:r>
            </w:hyperlink>
          </w:p>
        </w:tc>
        <w:tc>
          <w:tcPr>
            <w:tcW w:type="dxa" w:w="1600"/>
            <w:tcBorders>
              <w:top w:val="single" w:color="CBD6D3" w:sz="4"/>
              <w:left w:val="single" w:color="CBD6D3" w:sz="4"/>
              <w:bottom w:val="single" w:color="CBD6D3" w:sz="4"/>
              <w:right w:val="single" w:color="CBD6D3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2E7D4F"/>
                <w:sz w:val="16"/>
                <w:szCs w:val="16"/>
              </w:rPr>
              <w:t xml:space="preserve">CHIUSA</w:t>
            </w:r>
          </w:p>
        </w:tc>
        <w:tc>
          <w:tcPr>
            <w:tcW w:type="dxa" w:w="5660"/>
            <w:tcBorders>
              <w:top w:val="single" w:color="CBD6D3" w:sz="4"/>
              <w:left w:val="single" w:color="CBD6D3" w:sz="4"/>
              <w:bottom w:val="single" w:color="CBD6D3" w:sz="4"/>
              <w:right w:val="single" w:color="CBD6D3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color w:val="4C5F60"/>
                <w:sz w:val="18"/>
                <w:szCs w:val="18"/>
              </w:rPr>
              <w:t xml:space="preserve">Scaffold di isolamento + calibri di riferimento. Mergiata, issue chiusa.</w:t>
            </w:r>
          </w:p>
        </w:tc>
      </w:tr>
      <w:tr>
        <w:tc>
          <w:tcPr>
            <w:tcW w:type="dxa" w:w="1200"/>
            <w:tcBorders>
              <w:top w:val="single" w:color="CBD6D3" w:sz="4"/>
              <w:left w:val="single" w:color="CBD6D3" w:sz="4"/>
              <w:bottom w:val="single" w:color="CBD6D3" w:sz="4"/>
              <w:right w:val="single" w:color="CBD6D3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17262A"/>
                <w:sz w:val="18"/>
                <w:szCs w:val="18"/>
              </w:rPr>
              <w:t xml:space="preserve">M2</w:t>
            </w:r>
          </w:p>
        </w:tc>
        <w:tc>
          <w:tcPr>
            <w:tcW w:type="dxa" w:w="900"/>
            <w:tcBorders>
              <w:top w:val="single" w:color="CBD6D3" w:sz="4"/>
              <w:left w:val="single" w:color="CBD6D3" w:sz="4"/>
              <w:bottom w:val="single" w:color="CBD6D3" w:sz="4"/>
              <w:right w:val="single" w:color="CBD6D3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hyperlink w:history="1" r:id="rIddegtgxy76ztuxyikkec68">
              <w:r>
                <w:rPr>
                  <w:rFonts w:ascii="Consolas" w:cs="Consolas" w:eastAsia="Consolas" w:hAnsi="Consolas"/>
                  <w:color w:val="0E4A4F"/>
                  <w:sz w:val="19"/>
                  <w:szCs w:val="19"/>
                  <w:u w:val="single"/>
                </w:rPr>
                <w:t xml:space="preserve">#3</w:t>
              </w:r>
            </w:hyperlink>
          </w:p>
        </w:tc>
        <w:tc>
          <w:tcPr>
            <w:tcW w:type="dxa" w:w="1600"/>
            <w:tcBorders>
              <w:top w:val="single" w:color="CBD6D3" w:sz="4"/>
              <w:left w:val="single" w:color="CBD6D3" w:sz="4"/>
              <w:bottom w:val="single" w:color="CBD6D3" w:sz="4"/>
              <w:right w:val="single" w:color="CBD6D3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2E7D4F"/>
                <w:sz w:val="16"/>
                <w:szCs w:val="16"/>
              </w:rPr>
              <w:t xml:space="preserve">CHIUSA</w:t>
            </w:r>
          </w:p>
        </w:tc>
        <w:tc>
          <w:tcPr>
            <w:tcW w:type="dxa" w:w="5660"/>
            <w:tcBorders>
              <w:top w:val="single" w:color="CBD6D3" w:sz="4"/>
              <w:left w:val="single" w:color="CBD6D3" w:sz="4"/>
              <w:bottom w:val="single" w:color="CBD6D3" w:sz="4"/>
              <w:right w:val="single" w:color="CBD6D3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color w:val="4C5F60"/>
                <w:sz w:val="18"/>
                <w:szCs w:val="18"/>
              </w:rPr>
              <w:t xml:space="preserve">TC1/TC2/TC3 verificati indipendentemente, timeout ricalibrato su misura reale.</w:t>
            </w:r>
          </w:p>
        </w:tc>
      </w:tr>
      <w:tr>
        <w:tc>
          <w:tcPr>
            <w:tcW w:type="dxa" w:w="1200"/>
            <w:tcBorders>
              <w:top w:val="single" w:color="CBD6D3" w:sz="4"/>
              <w:left w:val="single" w:color="CBD6D3" w:sz="4"/>
              <w:bottom w:val="single" w:color="CBD6D3" w:sz="4"/>
              <w:right w:val="single" w:color="CBD6D3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17262A"/>
                <w:sz w:val="18"/>
                <w:szCs w:val="18"/>
              </w:rPr>
              <w:t xml:space="preserve">M3</w:t>
            </w:r>
          </w:p>
        </w:tc>
        <w:tc>
          <w:tcPr>
            <w:tcW w:type="dxa" w:w="900"/>
            <w:tcBorders>
              <w:top w:val="single" w:color="CBD6D3" w:sz="4"/>
              <w:left w:val="single" w:color="CBD6D3" w:sz="4"/>
              <w:bottom w:val="single" w:color="CBD6D3" w:sz="4"/>
              <w:right w:val="single" w:color="CBD6D3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hyperlink w:history="1" r:id="rIdnrjgb6sgm4qn5vdxxiz4n">
              <w:r>
                <w:rPr>
                  <w:rFonts w:ascii="Consolas" w:cs="Consolas" w:eastAsia="Consolas" w:hAnsi="Consolas"/>
                  <w:color w:val="0E4A4F"/>
                  <w:sz w:val="19"/>
                  <w:szCs w:val="19"/>
                  <w:u w:val="single"/>
                </w:rPr>
                <w:t xml:space="preserve">#4</w:t>
              </w:r>
            </w:hyperlink>
          </w:p>
        </w:tc>
        <w:tc>
          <w:tcPr>
            <w:tcW w:type="dxa" w:w="1600"/>
            <w:tcBorders>
              <w:top w:val="single" w:color="CBD6D3" w:sz="4"/>
              <w:left w:val="single" w:color="CBD6D3" w:sz="4"/>
              <w:bottom w:val="single" w:color="CBD6D3" w:sz="4"/>
              <w:right w:val="single" w:color="CBD6D3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93650E"/>
                <w:sz w:val="16"/>
                <w:szCs w:val="16"/>
              </w:rPr>
              <w:t xml:space="preserve">PARZIALE</w:t>
            </w:r>
          </w:p>
        </w:tc>
        <w:tc>
          <w:tcPr>
            <w:tcW w:type="dxa" w:w="5660"/>
            <w:tcBorders>
              <w:top w:val="single" w:color="CBD6D3" w:sz="4"/>
              <w:left w:val="single" w:color="CBD6D3" w:sz="4"/>
              <w:bottom w:val="single" w:color="CBD6D3" w:sz="4"/>
              <w:right w:val="single" w:color="CBD6D3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color w:val="4C5F60"/>
                <w:sz w:val="18"/>
                <w:szCs w:val="18"/>
              </w:rPr>
              <w:t xml:space="preserve">Sketch-first mergiato ma mai in E2E reale con generazione live. M5 (P3) ha reso </w:t>
            </w:r>
            <w:r>
              <w:rPr>
                <w:rFonts w:ascii="Consolas" w:cs="Consolas" w:eastAsia="Consolas" w:hAnsi="Consolas"/>
                <w:color w:val="17262A"/>
                <w:sz w:val="17"/>
                <w:szCs w:val="17"/>
              </w:rPr>
              <w:t xml:space="preserve">param_first</w:t>
            </w:r>
            <w:r>
              <w:rPr>
                <w:rFonts w:ascii="Georgia" w:cs="Georgia" w:eastAsia="Georgia" w:hAnsi="Georgia"/>
                <w:color w:val="4C5F60"/>
                <w:sz w:val="18"/>
                <w:szCs w:val="18"/>
              </w:rPr>
              <w:t xml:space="preserve"> la strategia di default, confermata sia in M6 sia in M7 — il criterio originale resta tecnicamente non soddisfatto. Vedi §03, finding 05.</w:t>
            </w:r>
          </w:p>
        </w:tc>
      </w:tr>
      <w:tr>
        <w:tc>
          <w:tcPr>
            <w:tcW w:type="dxa" w:w="1200"/>
            <w:tcBorders>
              <w:top w:val="single" w:color="CBD6D3" w:sz="4"/>
              <w:left w:val="single" w:color="CBD6D3" w:sz="4"/>
              <w:bottom w:val="single" w:color="CBD6D3" w:sz="4"/>
              <w:right w:val="single" w:color="CBD6D3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17262A"/>
                <w:sz w:val="18"/>
                <w:szCs w:val="18"/>
              </w:rPr>
              <w:t xml:space="preserve">M4</w:t>
            </w:r>
          </w:p>
        </w:tc>
        <w:tc>
          <w:tcPr>
            <w:tcW w:type="dxa" w:w="900"/>
            <w:tcBorders>
              <w:top w:val="single" w:color="CBD6D3" w:sz="4"/>
              <w:left w:val="single" w:color="CBD6D3" w:sz="4"/>
              <w:bottom w:val="single" w:color="CBD6D3" w:sz="4"/>
              <w:right w:val="single" w:color="CBD6D3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hyperlink w:history="1" r:id="rIduezjpezf60bbxeyx2lfe8">
              <w:r>
                <w:rPr>
                  <w:rFonts w:ascii="Consolas" w:cs="Consolas" w:eastAsia="Consolas" w:hAnsi="Consolas"/>
                  <w:color w:val="0E4A4F"/>
                  <w:sz w:val="19"/>
                  <w:szCs w:val="19"/>
                  <w:u w:val="single"/>
                </w:rPr>
                <w:t xml:space="preserve">#5</w:t>
              </w:r>
            </w:hyperlink>
          </w:p>
        </w:tc>
        <w:tc>
          <w:tcPr>
            <w:tcW w:type="dxa" w:w="1600"/>
            <w:tcBorders>
              <w:top w:val="single" w:color="CBD6D3" w:sz="4"/>
              <w:left w:val="single" w:color="CBD6D3" w:sz="4"/>
              <w:bottom w:val="single" w:color="CBD6D3" w:sz="4"/>
              <w:right w:val="single" w:color="CBD6D3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2E7D4F"/>
                <w:sz w:val="16"/>
                <w:szCs w:val="16"/>
              </w:rPr>
              <w:t xml:space="preserve">CHIUSA</w:t>
            </w:r>
          </w:p>
        </w:tc>
        <w:tc>
          <w:tcPr>
            <w:tcW w:type="dxa" w:w="5660"/>
            <w:tcBorders>
              <w:top w:val="single" w:color="CBD6D3" w:sz="4"/>
              <w:left w:val="single" w:color="CBD6D3" w:sz="4"/>
              <w:bottom w:val="single" w:color="CBD6D3" w:sz="4"/>
              <w:right w:val="single" w:color="CBD6D3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color w:val="4C5F60"/>
                <w:sz w:val="18"/>
                <w:szCs w:val="18"/>
              </w:rPr>
              <w:t xml:space="preserve">Firewall simulato/fisico, gate anti-bias verificato come regola reale nel loop.</w:t>
            </w:r>
          </w:p>
        </w:tc>
      </w:tr>
      <w:tr>
        <w:tc>
          <w:tcPr>
            <w:tcW w:type="dxa" w:w="1200"/>
            <w:tcBorders>
              <w:top w:val="single" w:color="CBD6D3" w:sz="4"/>
              <w:left w:val="single" w:color="CBD6D3" w:sz="4"/>
              <w:bottom w:val="single" w:color="CBD6D3" w:sz="4"/>
              <w:right w:val="single" w:color="CBD6D3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17262A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6D3" w:sz="4"/>
              <w:left w:val="single" w:color="CBD6D3" w:sz="4"/>
              <w:bottom w:val="single" w:color="CBD6D3" w:sz="4"/>
              <w:right w:val="single" w:color="CBD6D3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hyperlink w:history="1" r:id="rIdae9ci6gjc5agi-0hfqw9c">
              <w:r>
                <w:rPr>
                  <w:rFonts w:ascii="Consolas" w:cs="Consolas" w:eastAsia="Consolas" w:hAnsi="Consolas"/>
                  <w:color w:val="0E4A4F"/>
                  <w:sz w:val="19"/>
                  <w:szCs w:val="19"/>
                  <w:u w:val="single"/>
                </w:rPr>
                <w:t xml:space="preserve">#15</w:t>
              </w:r>
            </w:hyperlink>
          </w:p>
        </w:tc>
        <w:tc>
          <w:tcPr>
            <w:tcW w:type="dxa" w:w="1600"/>
            <w:tcBorders>
              <w:top w:val="single" w:color="CBD6D3" w:sz="4"/>
              <w:left w:val="single" w:color="CBD6D3" w:sz="4"/>
              <w:bottom w:val="single" w:color="CBD6D3" w:sz="4"/>
              <w:right w:val="single" w:color="CBD6D3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93650E"/>
                <w:sz w:val="16"/>
                <w:szCs w:val="16"/>
              </w:rPr>
              <w:t xml:space="preserve">APERTA SU GH</w:t>
            </w:r>
          </w:p>
        </w:tc>
        <w:tc>
          <w:tcPr>
            <w:tcW w:type="dxa" w:w="5660"/>
            <w:tcBorders>
              <w:top w:val="single" w:color="CBD6D3" w:sz="4"/>
              <w:left w:val="single" w:color="CBD6D3" w:sz="4"/>
              <w:bottom w:val="single" w:color="CBD6D3" w:sz="4"/>
              <w:right w:val="single" w:color="CBD6D3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color w:val="4C5F60"/>
                <w:sz w:val="18"/>
                <w:szCs w:val="18"/>
              </w:rPr>
              <w:t xml:space="preserve">Review tecnica critica: deliverable prodotto (review_tecnica.md), C1–C11 trovate, 7 proposte P1–P7. Lavoro concluso, issue ancora aperta.</w:t>
            </w:r>
          </w:p>
        </w:tc>
      </w:tr>
      <w:tr>
        <w:tc>
          <w:tcPr>
            <w:tcW w:type="dxa" w:w="1200"/>
            <w:tcBorders>
              <w:top w:val="single" w:color="CBD6D3" w:sz="4"/>
              <w:left w:val="single" w:color="CBD6D3" w:sz="4"/>
              <w:bottom w:val="single" w:color="CBD6D3" w:sz="4"/>
              <w:right w:val="single" w:color="CBD6D3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17262A"/>
                <w:sz w:val="18"/>
                <w:szCs w:val="18"/>
              </w:rPr>
              <w:t xml:space="preserve">M5</w:t>
            </w:r>
          </w:p>
        </w:tc>
        <w:tc>
          <w:tcPr>
            <w:tcW w:type="dxa" w:w="900"/>
            <w:tcBorders>
              <w:top w:val="single" w:color="CBD6D3" w:sz="4"/>
              <w:left w:val="single" w:color="CBD6D3" w:sz="4"/>
              <w:bottom w:val="single" w:color="CBD6D3" w:sz="4"/>
              <w:right w:val="single" w:color="CBD6D3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hyperlink w:history="1" r:id="rIdhrjrpa3bces3kjjtmxzy4">
              <w:r>
                <w:rPr>
                  <w:rFonts w:ascii="Consolas" w:cs="Consolas" w:eastAsia="Consolas" w:hAnsi="Consolas"/>
                  <w:color w:val="0E4A4F"/>
                  <w:sz w:val="19"/>
                  <w:szCs w:val="19"/>
                  <w:u w:val="single"/>
                </w:rPr>
                <w:t xml:space="preserve">#17</w:t>
              </w:r>
            </w:hyperlink>
          </w:p>
        </w:tc>
        <w:tc>
          <w:tcPr>
            <w:tcW w:type="dxa" w:w="1600"/>
            <w:tcBorders>
              <w:top w:val="single" w:color="CBD6D3" w:sz="4"/>
              <w:left w:val="single" w:color="CBD6D3" w:sz="4"/>
              <w:bottom w:val="single" w:color="CBD6D3" w:sz="4"/>
              <w:right w:val="single" w:color="CBD6D3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93650E"/>
                <w:sz w:val="16"/>
                <w:szCs w:val="16"/>
              </w:rPr>
              <w:t xml:space="preserve">APERTA SU GH</w:t>
            </w:r>
          </w:p>
        </w:tc>
        <w:tc>
          <w:tcPr>
            <w:tcW w:type="dxa" w:w="5660"/>
            <w:tcBorders>
              <w:top w:val="single" w:color="CBD6D3" w:sz="4"/>
              <w:left w:val="single" w:color="CBD6D3" w:sz="4"/>
              <w:bottom w:val="single" w:color="CBD6D3" w:sz="4"/>
              <w:right w:val="single" w:color="CBD6D3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color w:val="4C5F60"/>
                <w:sz w:val="18"/>
                <w:szCs w:val="18"/>
              </w:rPr>
              <w:t xml:space="preserve">C1–C7, C10 chiusi in sandbox — 8 test rosso→verde, mergiata in develop. C8 rimandato esplicitamente, poi chiuso in M6/M7.</w:t>
            </w:r>
          </w:p>
        </w:tc>
      </w:tr>
      <w:tr>
        <w:tc>
          <w:tcPr>
            <w:tcW w:type="dxa" w:w="1200"/>
            <w:tcBorders>
              <w:top w:val="single" w:color="CBD6D3" w:sz="4"/>
              <w:left w:val="single" w:color="CBD6D3" w:sz="4"/>
              <w:bottom w:val="single" w:color="CBD6D3" w:sz="4"/>
              <w:right w:val="single" w:color="CBD6D3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17262A"/>
                <w:sz w:val="18"/>
                <w:szCs w:val="18"/>
              </w:rPr>
              <w:t xml:space="preserve">M6</w:t>
            </w:r>
          </w:p>
        </w:tc>
        <w:tc>
          <w:tcPr>
            <w:tcW w:type="dxa" w:w="900"/>
            <w:tcBorders>
              <w:top w:val="single" w:color="CBD6D3" w:sz="4"/>
              <w:left w:val="single" w:color="CBD6D3" w:sz="4"/>
              <w:bottom w:val="single" w:color="CBD6D3" w:sz="4"/>
              <w:right w:val="single" w:color="CBD6D3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hyperlink w:history="1" r:id="rIdyn18ugk5jwjgymbbkcg_y">
              <w:r>
                <w:rPr>
                  <w:rFonts w:ascii="Consolas" w:cs="Consolas" w:eastAsia="Consolas" w:hAnsi="Consolas"/>
                  <w:color w:val="0E4A4F"/>
                  <w:sz w:val="19"/>
                  <w:szCs w:val="19"/>
                  <w:u w:val="single"/>
                </w:rPr>
                <w:t xml:space="preserve">#18</w:t>
              </w:r>
            </w:hyperlink>
          </w:p>
        </w:tc>
        <w:tc>
          <w:tcPr>
            <w:tcW w:type="dxa" w:w="1600"/>
            <w:tcBorders>
              <w:top w:val="single" w:color="CBD6D3" w:sz="4"/>
              <w:left w:val="single" w:color="CBD6D3" w:sz="4"/>
              <w:bottom w:val="single" w:color="CBD6D3" w:sz="4"/>
              <w:right w:val="single" w:color="CBD6D3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93650E"/>
                <w:sz w:val="16"/>
                <w:szCs w:val="16"/>
              </w:rPr>
              <w:t xml:space="preserve">APERTA SU GH</w:t>
            </w:r>
          </w:p>
        </w:tc>
        <w:tc>
          <w:tcPr>
            <w:tcW w:type="dxa" w:w="5660"/>
            <w:tcBorders>
              <w:top w:val="single" w:color="CBD6D3" w:sz="4"/>
              <w:left w:val="single" w:color="CBD6D3" w:sz="4"/>
              <w:bottom w:val="single" w:color="CBD6D3" w:sz="4"/>
              <w:right w:val="single" w:color="CBD6D3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color w:val="4C5F60"/>
                <w:sz w:val="18"/>
                <w:szCs w:val="18"/>
              </w:rPr>
              <w:t xml:space="preserve">9/9 TC-E2E su RunPod: primo PASS end-to-end reale, SIGSEGV risolto strutturalmente, C2/C6/C8 confermati dal vivo. Commento di chiusura pubblicato, issue non ancora chiusa.</w:t>
            </w:r>
          </w:p>
        </w:tc>
      </w:tr>
      <w:tr>
        <w:tc>
          <w:tcPr>
            <w:tcW w:type="dxa" w:w="1200"/>
            <w:tcBorders>
              <w:top w:val="single" w:color="CBD6D3" w:sz="4"/>
              <w:left w:val="single" w:color="CBD6D3" w:sz="4"/>
              <w:bottom w:val="single" w:color="CBD6D3" w:sz="4"/>
              <w:right w:val="single" w:color="CBD6D3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17262A"/>
                <w:sz w:val="18"/>
                <w:szCs w:val="18"/>
              </w:rPr>
              <w:t xml:space="preserve">M7</w:t>
            </w:r>
          </w:p>
        </w:tc>
        <w:tc>
          <w:tcPr>
            <w:tcW w:type="dxa" w:w="900"/>
            <w:tcBorders>
              <w:top w:val="single" w:color="CBD6D3" w:sz="4"/>
              <w:left w:val="single" w:color="CBD6D3" w:sz="4"/>
              <w:bottom w:val="single" w:color="CBD6D3" w:sz="4"/>
              <w:right w:val="single" w:color="CBD6D3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hyperlink w:history="1" r:id="rIde2nqgojdvb0d2mcqsl8ro">
              <w:r>
                <w:rPr>
                  <w:rFonts w:ascii="Consolas" w:cs="Consolas" w:eastAsia="Consolas" w:hAnsi="Consolas"/>
                  <w:color w:val="0E4A4F"/>
                  <w:sz w:val="19"/>
                  <w:szCs w:val="19"/>
                  <w:u w:val="single"/>
                </w:rPr>
                <w:t xml:space="preserve">#19</w:t>
              </w:r>
            </w:hyperlink>
          </w:p>
        </w:tc>
        <w:tc>
          <w:tcPr>
            <w:tcW w:type="dxa" w:w="1600"/>
            <w:tcBorders>
              <w:top w:val="single" w:color="CBD6D3" w:sz="4"/>
              <w:left w:val="single" w:color="CBD6D3" w:sz="4"/>
              <w:bottom w:val="single" w:color="CBD6D3" w:sz="4"/>
              <w:right w:val="single" w:color="CBD6D3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93650E"/>
                <w:sz w:val="16"/>
                <w:szCs w:val="16"/>
              </w:rPr>
              <w:t xml:space="preserve">APERTA SU GH</w:t>
            </w:r>
          </w:p>
        </w:tc>
        <w:tc>
          <w:tcPr>
            <w:tcW w:type="dxa" w:w="5660"/>
            <w:tcBorders>
              <w:top w:val="single" w:color="CBD6D3" w:sz="4"/>
              <w:left w:val="single" w:color="CBD6D3" w:sz="4"/>
              <w:bottom w:val="single" w:color="CBD6D3" w:sz="4"/>
              <w:right w:val="single" w:color="CBD6D3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color w:val="4C5F60"/>
                <w:sz w:val="18"/>
                <w:szCs w:val="18"/>
              </w:rPr>
              <w:t xml:space="preserve">Topologia Docker reale sulla workstation dell'utente (RTX 3090, 32 core). Criterio soddisfatto: TC-E2E-1..7 verdi, 3 verifiche di isolamento attive, primo G-code prodotto (</w:t>
            </w:r>
            <w:r>
              <w:rPr>
                <w:rFonts w:ascii="Consolas" w:cs="Consolas" w:eastAsia="Consolas" w:hAnsi="Consolas"/>
                <w:color w:val="17262A"/>
                <w:sz w:val="17"/>
                <w:szCs w:val="17"/>
              </w:rPr>
              <w:t xml:space="preserve">e2e2_thread_M6.gcode</w:t>
            </w:r>
            <w:r>
              <w:rPr>
                <w:rFonts w:ascii="Georgia" w:cs="Georgia" w:eastAsia="Georgia" w:hAnsi="Georgia"/>
                <w:color w:val="4C5F60"/>
                <w:sz w:val="18"/>
                <w:szCs w:val="18"/>
              </w:rPr>
              <w:t xml:space="preserve">). 6 bug reali trovati e fissati — stesso pattern C9 di M6. PR #31 mergiata dall'utente lo stesso giorno del gate.</w:t>
            </w:r>
          </w:p>
        </w:tc>
      </w:tr>
      <w:tr>
        <w:tc>
          <w:tcPr>
            <w:tcW w:type="dxa" w:w="1200"/>
            <w:tcBorders>
              <w:top w:val="single" w:color="CBD6D3" w:sz="4"/>
              <w:left w:val="single" w:color="CBD6D3" w:sz="4"/>
              <w:bottom w:val="single" w:color="CBD6D3" w:sz="4"/>
              <w:right w:val="single" w:color="CBD6D3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17262A"/>
                <w:sz w:val="18"/>
                <w:szCs w:val="18"/>
              </w:rPr>
              <w:t xml:space="preserve">M8</w:t>
            </w:r>
          </w:p>
        </w:tc>
        <w:tc>
          <w:tcPr>
            <w:tcW w:type="dxa" w:w="900"/>
            <w:tcBorders>
              <w:top w:val="single" w:color="CBD6D3" w:sz="4"/>
              <w:left w:val="single" w:color="CBD6D3" w:sz="4"/>
              <w:bottom w:val="single" w:color="CBD6D3" w:sz="4"/>
              <w:right w:val="single" w:color="CBD6D3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hyperlink w:history="1" r:id="rIdkds8ogi37cqruslqdubxk">
              <w:r>
                <w:rPr>
                  <w:rFonts w:ascii="Consolas" w:cs="Consolas" w:eastAsia="Consolas" w:hAnsi="Consolas"/>
                  <w:color w:val="0E4A4F"/>
                  <w:sz w:val="19"/>
                  <w:szCs w:val="19"/>
                  <w:u w:val="single"/>
                </w:rPr>
                <w:t xml:space="preserve">#20</w:t>
              </w:r>
            </w:hyperlink>
          </w:p>
        </w:tc>
        <w:tc>
          <w:tcPr>
            <w:tcW w:type="dxa" w:w="1600"/>
            <w:tcBorders>
              <w:top w:val="single" w:color="CBD6D3" w:sz="4"/>
              <w:left w:val="single" w:color="CBD6D3" w:sz="4"/>
              <w:bottom w:val="single" w:color="CBD6D3" w:sz="4"/>
              <w:right w:val="single" w:color="CBD6D3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A63B2E"/>
                <w:sz w:val="16"/>
                <w:szCs w:val="16"/>
              </w:rPr>
              <w:t xml:space="preserve">NON INIZIATA</w:t>
            </w:r>
          </w:p>
        </w:tc>
        <w:tc>
          <w:tcPr>
            <w:tcW w:type="dxa" w:w="5660"/>
            <w:tcBorders>
              <w:top w:val="single" w:color="CBD6D3" w:sz="4"/>
              <w:left w:val="single" w:color="CBD6D3" w:sz="4"/>
              <w:bottom w:val="single" w:color="CBD6D3" w:sz="4"/>
              <w:right w:val="single" w:color="CBD6D3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color w:val="4C5F60"/>
                <w:sz w:val="18"/>
                <w:szCs w:val="18"/>
              </w:rPr>
              <w:t xml:space="preserve">Bootstrap Livello 6 + primo loop fisico. Nessun gate residuo dichiarato ora che M7 è chiusa.</w:t>
            </w:r>
          </w:p>
        </w:tc>
      </w:tr>
    </w:tbl>
    <w:p>
      <w:pPr>
        <w:pStyle w:val="Heading1"/>
        <w:pBdr>
          <w:bottom w:val="single" w:color="1B6E73" w:sz="6" w:space="6"/>
        </w:pBdr>
        <w:spacing w:after="160" w:before="480"/>
      </w:pPr>
      <w:r>
        <w:rPr>
          <w:rFonts w:ascii="Georgia" w:cs="Georgia" w:eastAsia="Georgia" w:hAnsi="Georgia"/>
          <w:b/>
          <w:bCs/>
          <w:color w:val="0E4A4F"/>
          <w:sz w:val="30"/>
          <w:szCs w:val="30"/>
        </w:rPr>
        <w:t xml:space="preserve">02 — Punti di forza</w:t>
      </w:r>
    </w:p>
    <w:p>
      <w:pPr>
        <w:spacing w:after="180"/>
      </w:pPr>
      <w:r>
        <w:rPr>
          <w:rFonts w:ascii="Georgia" w:cs="Georgia" w:eastAsia="Georgia" w:hAnsi="Georgia"/>
          <w:color w:val="17262A"/>
          <w:sz w:val="22"/>
          <w:szCs w:val="22"/>
        </w:rPr>
        <w:t xml:space="preserve">Cosa regge, e perché non è cortesia dirlo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Georgia" w:cs="Georgia" w:eastAsia="Georgia" w:hAnsi="Georgia"/>
          <w:b/>
          <w:bCs/>
          <w:color w:val="17262A"/>
          <w:sz w:val="20"/>
          <w:szCs w:val="20"/>
        </w:rPr>
        <w:t xml:space="preserve">La regola “ogni giuntura mai esercitata contiene un bug” è stata presa sul serio, non solo scritta. </w:t>
      </w:r>
      <w:r>
        <w:rPr>
          <w:rFonts w:ascii="Georgia" w:cs="Georgia" w:eastAsia="Georgia" w:hAnsi="Georgia"/>
          <w:color w:val="17262A"/>
          <w:sz w:val="20"/>
          <w:szCs w:val="20"/>
        </w:rPr>
        <w:t xml:space="preserve">La review l'ha formulata (C9); M6 e M7 l'hanno confermata in modo indipendente — sulle proprie giunture applicative e sul processo del supervisore stesso, registrato in una retrospettiva pubblica invece di essere insabbiato.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Georgia" w:cs="Georgia" w:eastAsia="Georgia" w:hAnsi="Georgia"/>
          <w:b/>
          <w:bCs/>
          <w:color w:val="17262A"/>
          <w:sz w:val="20"/>
          <w:szCs w:val="20"/>
        </w:rPr>
        <w:t xml:space="preserve">Rosso prima di verde è rispettato fino al dettaglio. </w:t>
      </w:r>
      <w:r>
        <w:rPr>
          <w:rFonts w:ascii="Georgia" w:cs="Georgia" w:eastAsia="Georgia" w:hAnsi="Georgia"/>
          <w:color w:val="17262A"/>
          <w:sz w:val="20"/>
          <w:szCs w:val="20"/>
        </w:rPr>
        <w:t xml:space="preserve">Ogni fix di M5, M6 e M7 ha un output rosso documentato prima del fix minimale — compreso il fix dello schema tolerance_type in M6 e i 6 bug di M7 (Flowise/connect-sqlite3, entrypoint prusaslicer, budget CPU, baseUrl Ollama...).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Georgia" w:cs="Georgia" w:eastAsia="Georgia" w:hAnsi="Georgia"/>
          <w:b/>
          <w:bCs/>
          <w:color w:val="17262A"/>
          <w:sz w:val="20"/>
          <w:szCs w:val="20"/>
        </w:rPr>
        <w:t xml:space="preserve">Il protocollo di harvest ha retto sotto stress reale. </w:t>
      </w:r>
      <w:r>
        <w:rPr>
          <w:rFonts w:ascii="Georgia" w:cs="Georgia" w:eastAsia="Georgia" w:hAnsi="Georgia"/>
          <w:color w:val="17262A"/>
          <w:sz w:val="20"/>
          <w:szCs w:val="20"/>
        </w:rPr>
        <w:t xml:space="preserve">Durante l'incidente SSH del run0 il lavoro non è andato perso, grazie alla regola “push incrementale, mai solo sul pod”.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Georgia" w:cs="Georgia" w:eastAsia="Georgia" w:hAnsi="Georgia"/>
          <w:b/>
          <w:bCs/>
          <w:color w:val="17262A"/>
          <w:sz w:val="20"/>
          <w:szCs w:val="20"/>
        </w:rPr>
        <w:t xml:space="preserve">Le riserve dichiarate sono davvero oneste. </w:t>
      </w:r>
      <w:r>
        <w:rPr>
          <w:rFonts w:ascii="Georgia" w:cs="Georgia" w:eastAsia="Georgia" w:hAnsi="Georgia"/>
          <w:color w:val="17262A"/>
          <w:sz w:val="20"/>
          <w:szCs w:val="20"/>
        </w:rPr>
        <w:t xml:space="preserve">La review lo verifica esplicitamente, ed è coerente con quanto trovato qui: ogni “non ancora fatto” corrisponde a un gap reale, non a un arrotondamento ottimistico.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Georgia" w:cs="Georgia" w:eastAsia="Georgia" w:hAnsi="Georgia"/>
          <w:b/>
          <w:bCs/>
          <w:color w:val="17262A"/>
          <w:sz w:val="20"/>
          <w:szCs w:val="20"/>
        </w:rPr>
        <w:t xml:space="preserve">I numeri ambiente-dipendenti vengono rimisurati, non ereditati. </w:t>
      </w:r>
      <w:r>
        <w:rPr>
          <w:rFonts w:ascii="Georgia" w:cs="Georgia" w:eastAsia="Georgia" w:hAnsi="Georgia"/>
          <w:color w:val="17262A"/>
          <w:sz w:val="20"/>
          <w:szCs w:val="20"/>
        </w:rPr>
        <w:t xml:space="preserve">Il budget CPU del gauge-check è stato ricalibrato quattro volte in quattro ambienti diversi (sandbox 100s, CI 400s, pod RunPod 140s, Docker/32-core 405s) invece di essere copiato dall'ultimo valore noto.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Georgia" w:cs="Georgia" w:eastAsia="Georgia" w:hAnsi="Georgia"/>
          <w:b/>
          <w:bCs/>
          <w:color w:val="17262A"/>
          <w:sz w:val="20"/>
          <w:szCs w:val="20"/>
        </w:rPr>
        <w:t xml:space="preserve">M7 ha confermato la regola #3 una seconda volta, in modo indipendente. </w:t>
      </w:r>
      <w:r>
        <w:rPr>
          <w:rFonts w:ascii="Georgia" w:cs="Georgia" w:eastAsia="Georgia" w:hAnsi="Georgia"/>
          <w:color w:val="17262A"/>
          <w:sz w:val="20"/>
          <w:szCs w:val="20"/>
        </w:rPr>
        <w:t xml:space="preserve">Sulla stessa identica geometria (E2E-2), passare da un pod RunPod a un host bare-metal a 32 core reali ha richiesto ricalibrare gli stessi tre parametri con budget diversi — non un errore di M6, ma la conferma che ogni ambiente reale è per definizione diverso dal precedente.</w:t>
      </w:r>
    </w:p>
    <w:p>
      <w:pPr>
        <w:pStyle w:val="Heading1"/>
        <w:pBdr>
          <w:bottom w:val="single" w:color="1B6E73" w:sz="6" w:space="6"/>
        </w:pBdr>
        <w:spacing w:after="160" w:before="480"/>
      </w:pPr>
      <w:r>
        <w:rPr>
          <w:rFonts w:ascii="Georgia" w:cs="Georgia" w:eastAsia="Georgia" w:hAnsi="Georgia"/>
          <w:b/>
          <w:bCs/>
          <w:color w:val="0E4A4F"/>
          <w:sz w:val="30"/>
          <w:szCs w:val="30"/>
        </w:rPr>
        <w:t xml:space="preserve">03 — Criticità di processo, oggi</w:t>
      </w:r>
    </w:p>
    <w:p>
      <w:pPr>
        <w:spacing w:after="180"/>
      </w:pPr>
      <w:r>
        <w:rPr>
          <w:rFonts w:ascii="Georgia" w:cs="Georgia" w:eastAsia="Georgia" w:hAnsi="Georgia"/>
          <w:color w:val="17262A"/>
          <w:sz w:val="22"/>
          <w:szCs w:val="22"/>
        </w:rPr>
        <w:t xml:space="preserve">Cosa non è ancora vero nonostante sia dichiarato fatto</w:t>
      </w:r>
    </w:p>
    <w:p>
      <w:pPr>
        <w:spacing w:after="180"/>
      </w:pPr>
      <w:r>
        <w:rPr>
          <w:rFonts w:ascii="Georgia" w:cs="Georgia" w:eastAsia="Georgia" w:hAnsi="Georgia"/>
          <w:color w:val="4C5F60"/>
          <w:sz w:val="19"/>
          <w:szCs w:val="19"/>
        </w:rPr>
        <w:t xml:space="preserve">Nessuna di queste è una criticità tecnica sul codice — quella l'ha già fatta review_tecnica.md. Sono gap tra ciò che i documenti dicono e ciò che il tracker/i file pubblici mostrano, esattamente il tipo di scarto che il progetto si è impegnato a non tollerare nel proprio codice.</w:t>
      </w:r>
    </w:p>
    <w:p>
      <w:pPr>
        <w:spacing w:after="40" w:before="200"/>
      </w:pPr>
      <w:r>
        <w:rPr>
          <w:rFonts w:ascii="Consolas" w:cs="Consolas" w:eastAsia="Consolas" w:hAnsi="Consolas"/>
          <w:b/>
          <w:bCs/>
          <w:color w:val="1B6E73"/>
          <w:sz w:val="20"/>
          <w:szCs w:val="20"/>
        </w:rPr>
        <w:t xml:space="preserve">01   </w:t>
      </w:r>
      <w:r>
        <w:rPr>
          <w:rFonts w:ascii="Georgia" w:cs="Georgia" w:eastAsia="Georgia" w:hAnsi="Georgia"/>
          <w:b/>
          <w:bCs/>
          <w:color w:val="17262A"/>
          <w:sz w:val="20"/>
          <w:szCs w:val="20"/>
        </w:rPr>
        <w:t xml:space="preserve">Il pattern si è ripetuto una terza volta: quattro issue di milestone chiuse nei fatti restano aperte su GitHub</w:t>
      </w:r>
    </w:p>
    <w:p>
      <w:pPr>
        <w:spacing w:after="60"/>
        <w:ind w:left="260"/>
      </w:pPr>
      <w:r>
        <w:rPr>
          <w:rFonts w:ascii="Georgia" w:cs="Georgia" w:eastAsia="Georgia" w:hAnsi="Georgia"/>
          <w:color w:val="4C5F60"/>
          <w:sz w:val="19"/>
          <w:szCs w:val="19"/>
        </w:rPr>
        <w:t xml:space="preserve">#15 (review), #17 (M5), #18 (M6) — e ora anche #19 (M7) — hanno tutte un deliverable completo o una PR mergiata con criterio dichiarato soddisfatto. Nessuna delle quattro è stata chiusa come issue. Il backlog visibile su GitHub oggi mostra 8 issue aperte quando quella realmente attiva è una sola (#20, M8) più 3 a bassa priorità (#1, #4, #10). Non è più un incidente isolato: è la terza milestone di fila che si chiude nei fatti senza che il tracker lo registri.</w:t>
      </w:r>
    </w:p>
    <w:p>
      <w:pPr>
        <w:spacing w:after="40" w:before="200"/>
      </w:pPr>
      <w:r>
        <w:rPr>
          <w:rFonts w:ascii="Consolas" w:cs="Consolas" w:eastAsia="Consolas" w:hAnsi="Consolas"/>
          <w:b/>
          <w:bCs/>
          <w:color w:val="1B6E73"/>
          <w:sz w:val="20"/>
          <w:szCs w:val="20"/>
        </w:rPr>
        <w:t xml:space="preserve">02   </w:t>
      </w:r>
      <w:r>
        <w:rPr>
          <w:rFonts w:ascii="Georgia" w:cs="Georgia" w:eastAsia="Georgia" w:hAnsi="Georgia"/>
          <w:b/>
          <w:bCs/>
          <w:color w:val="17262A"/>
          <w:sz w:val="20"/>
          <w:szCs w:val="20"/>
        </w:rPr>
        <w:t xml:space="preserve">README.md e index.html sono ora due milestone indietro, non una</w:t>
      </w:r>
    </w:p>
    <w:p>
      <w:pPr>
        <w:spacing w:after="60"/>
        <w:ind w:left="260"/>
      </w:pPr>
      <w:r>
        <w:rPr>
          <w:rFonts w:ascii="Georgia" w:cs="Georgia" w:eastAsia="Georgia" w:hAnsi="Georgia"/>
          <w:color w:val="4C5F60"/>
          <w:sz w:val="19"/>
          <w:szCs w:val="19"/>
        </w:rPr>
        <w:t xml:space="preserve">L'ultimo commit che li tocca (748ce9e, “allinea README e index.html allo stato post-review/M5”) precede sia M6 sia M7. Il progetto ha una regola di processo esplicita per questo, rispettata per M1–M5 — da M6 in poi non è più stata chiusa. Chi legge il README oggi non sa che esiste un PASS end-to-end reale, né che la topologia Docker è stata validata e ha prodotto il primo G-code del progetto.</w:t>
      </w:r>
    </w:p>
    <w:p>
      <w:pPr>
        <w:spacing w:after="40" w:before="200"/>
      </w:pPr>
      <w:r>
        <w:rPr>
          <w:rFonts w:ascii="Consolas" w:cs="Consolas" w:eastAsia="Consolas" w:hAnsi="Consolas"/>
          <w:b/>
          <w:bCs/>
          <w:color w:val="1B6E73"/>
          <w:sz w:val="20"/>
          <w:szCs w:val="20"/>
        </w:rPr>
        <w:t xml:space="preserve">03   </w:t>
      </w:r>
      <w:r>
        <w:rPr>
          <w:rFonts w:ascii="Georgia" w:cs="Georgia" w:eastAsia="Georgia" w:hAnsi="Georgia"/>
          <w:b/>
          <w:bCs/>
          <w:color w:val="17262A"/>
          <w:sz w:val="20"/>
          <w:szCs w:val="20"/>
        </w:rPr>
        <w:t xml:space="preserve">Anche CLAUDE.md — il documento nato oggi per risolvere esattamente questo problema — è già disallineato</w:t>
      </w:r>
    </w:p>
    <w:p>
      <w:pPr>
        <w:spacing w:after="60"/>
        <w:ind w:left="260"/>
      </w:pPr>
      <w:r>
        <w:rPr>
          <w:rFonts w:ascii="Georgia" w:cs="Georgia" w:eastAsia="Georgia" w:hAnsi="Georgia"/>
          <w:color w:val="4C5F60"/>
          <w:sz w:val="19"/>
          <w:szCs w:val="19"/>
        </w:rPr>
        <w:t xml:space="preserve">Introdotto poche ore prima di M7 (PR #29, stesso giorno) per “curare l'amnesia delle sessioni senza memoria storica”, dichiara ancora “M1–M6 CHIUSE” ed elenca M7 tra le “Prossime” — mentre M7 è già stata eseguita e accettata. È la controprova più diretta del finding 02: anche lo strumento pensato per prevenire lo scarto tra stato dichiarato e stato reale ne è già vittima.</w:t>
      </w:r>
    </w:p>
    <w:p>
      <w:pPr>
        <w:spacing w:after="40" w:before="200"/>
      </w:pPr>
      <w:r>
        <w:rPr>
          <w:rFonts w:ascii="Consolas" w:cs="Consolas" w:eastAsia="Consolas" w:hAnsi="Consolas"/>
          <w:b/>
          <w:bCs/>
          <w:color w:val="1B6E73"/>
          <w:sz w:val="20"/>
          <w:szCs w:val="20"/>
        </w:rPr>
        <w:t xml:space="preserve">04   </w:t>
      </w:r>
      <w:r>
        <w:rPr>
          <w:rFonts w:ascii="Georgia" w:cs="Georgia" w:eastAsia="Georgia" w:hAnsi="Georgia"/>
          <w:b/>
          <w:bCs/>
          <w:color w:val="17262A"/>
          <w:sz w:val="20"/>
          <w:szCs w:val="20"/>
        </w:rPr>
        <w:t xml:space="preserve">docs/logbook.md — la cronistoria ufficiale — non riflette M7 ed è testualmente sbagliata su M5/M6</w:t>
      </w:r>
    </w:p>
    <w:p>
      <w:pPr>
        <w:spacing w:after="60"/>
        <w:ind w:left="260"/>
      </w:pPr>
      <w:r>
        <w:rPr>
          <w:rFonts w:ascii="Georgia" w:cs="Georgia" w:eastAsia="Georgia" w:hAnsi="Georgia"/>
          <w:color w:val="4C5F60"/>
          <w:sz w:val="19"/>
          <w:szCs w:val="19"/>
        </w:rPr>
        <w:t xml:space="preserve">La tabella milestone di logbook.md (la fonte che CLAUDE.md stesso indica come riferimento) non ha ancora una riga M7, e le righe M5/M6 dicono ancora testualmente “non ancora mergiata” — falso da giorni, entrambe sono in develop.</w:t>
      </w:r>
    </w:p>
    <w:p>
      <w:pPr>
        <w:spacing w:after="40" w:before="200"/>
      </w:pPr>
      <w:r>
        <w:rPr>
          <w:rFonts w:ascii="Consolas" w:cs="Consolas" w:eastAsia="Consolas" w:hAnsi="Consolas"/>
          <w:b/>
          <w:bCs/>
          <w:color w:val="1B6E73"/>
          <w:sz w:val="20"/>
          <w:szCs w:val="20"/>
        </w:rPr>
        <w:t xml:space="preserve">05   </w:t>
      </w:r>
      <w:r>
        <w:rPr>
          <w:rFonts w:ascii="Georgia" w:cs="Georgia" w:eastAsia="Georgia" w:hAnsi="Georgia"/>
          <w:b/>
          <w:bCs/>
          <w:color w:val="17262A"/>
          <w:sz w:val="20"/>
          <w:szCs w:val="20"/>
        </w:rPr>
        <w:t xml:space="preserve">Issue #4 (M3) non riflette ancora la decisione presa in M5</w:t>
      </w:r>
    </w:p>
    <w:p>
      <w:pPr>
        <w:spacing w:after="60"/>
        <w:ind w:left="260"/>
      </w:pPr>
      <w:r>
        <w:rPr>
          <w:rFonts w:ascii="Georgia" w:cs="Georgia" w:eastAsia="Georgia" w:hAnsi="Georgia"/>
          <w:color w:val="4C5F60"/>
          <w:sz w:val="19"/>
          <w:szCs w:val="19"/>
        </w:rPr>
        <w:t xml:space="preserve">Il criterio originale di #4 era un E2E reale con la pipeline sketch-first. M5 ha reso param_first il default e sia M6 sia M7 hanno ottenuto PASS reali proprio con param_first, non con lo sketch-first di M3. L'issue resta aperta senza che nessun documento dichiari se il criterio originale è superato, rimandato, o ancora da onorare — invariato dall'ultima versione di questa review.</w:t>
      </w:r>
    </w:p>
    <w:p>
      <w:pPr>
        <w:spacing w:after="40" w:before="200"/>
      </w:pPr>
      <w:r>
        <w:rPr>
          <w:rFonts w:ascii="Consolas" w:cs="Consolas" w:eastAsia="Consolas" w:hAnsi="Consolas"/>
          <w:b/>
          <w:bCs/>
          <w:color w:val="1B6E73"/>
          <w:sz w:val="20"/>
          <w:szCs w:val="20"/>
        </w:rPr>
        <w:t xml:space="preserve">06   </w:t>
      </w:r>
      <w:r>
        <w:rPr>
          <w:rFonts w:ascii="Georgia" w:cs="Georgia" w:eastAsia="Georgia" w:hAnsi="Georgia"/>
          <w:b/>
          <w:bCs/>
          <w:color w:val="17262A"/>
          <w:sz w:val="20"/>
          <w:szCs w:val="20"/>
        </w:rPr>
        <w:t xml:space="preserve">CALIPER_CPU_LIMIT_S resta calibrato solo sul caso leggero — stesso “ultimo miglio” già visto su C8 in M6</w:t>
      </w:r>
    </w:p>
    <w:p>
      <w:pPr>
        <w:spacing w:after="60"/>
        <w:ind w:left="260"/>
      </w:pPr>
      <w:r>
        <w:rPr>
          <w:rFonts w:ascii="Georgia" w:cs="Georgia" w:eastAsia="Georgia" w:hAnsi="Georgia"/>
          <w:color w:val="4C5F60"/>
          <w:sz w:val="19"/>
          <w:szCs w:val="19"/>
        </w:rPr>
        <w:t xml:space="preserve">M7 ha ricalibrato CALIPER_CPU_LIMIT_S a 25s, ma solo sul caso base (pitch=1.0); il caso pesante di E2E-3 (pitch=0.05) continua a fallire per timeout, non per un rifiuto geometrico. È la stessa forma di gap che GAUGE_CHECK_CPU_LIMIT_SECONDS aveva prima di essere chiuso in E2E-8/M6.</w:t>
      </w:r>
    </w:p>
    <w:p>
      <w:pPr>
        <w:pStyle w:val="Heading1"/>
        <w:pBdr>
          <w:bottom w:val="single" w:color="1B6E73" w:sz="6" w:space="6"/>
        </w:pBdr>
        <w:spacing w:after="160" w:before="480"/>
      </w:pPr>
      <w:r>
        <w:rPr>
          <w:rFonts w:ascii="Georgia" w:cs="Georgia" w:eastAsia="Georgia" w:hAnsi="Georgia"/>
          <w:b/>
          <w:bCs/>
          <w:color w:val="0E4A4F"/>
          <w:sz w:val="30"/>
          <w:szCs w:val="30"/>
        </w:rPr>
        <w:t xml:space="preserve">04 — Backlog aperto</w:t>
      </w:r>
    </w:p>
    <w:p>
      <w:pPr>
        <w:spacing w:after="180"/>
      </w:pPr>
      <w:r>
        <w:rPr>
          <w:rFonts w:ascii="Georgia" w:cs="Georgia" w:eastAsia="Georgia" w:hAnsi="Georgia"/>
          <w:color w:val="17262A"/>
          <w:sz w:val="22"/>
          <w:szCs w:val="22"/>
        </w:rPr>
        <w:t xml:space="preserve">Le otto issue oggi aperte su GitHub</w:t>
      </w:r>
    </w:p>
    <w:p>
      <w:pPr>
        <w:spacing w:after="180"/>
      </w:pPr>
      <w:r>
        <w:rPr>
          <w:rFonts w:ascii="Georgia" w:cs="Georgia" w:eastAsia="Georgia" w:hAnsi="Georgia"/>
          <w:color w:val="4C5F60"/>
          <w:sz w:val="19"/>
          <w:szCs w:val="19"/>
        </w:rPr>
        <w:t xml:space="preserve">Vista unificata, con una lettura di priorità reale — non l'ordine numerico delle issue.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1500"/>
        <w:gridCol w:w="4360"/>
      </w:tblGrid>
      <w:tr>
        <w:trPr>
          <w:tblHeader/>
        </w:trPr>
        <w:tc>
          <w:tcPr>
            <w:tcW w:type="dxa" w:w="900"/>
            <w:tcBorders>
              <w:top w:val="single" w:color="CBD6D3" w:sz="4"/>
              <w:left w:val="single" w:color="CBD6D3" w:sz="4"/>
              <w:bottom w:val="single" w:color="CBD6D3" w:sz="4"/>
              <w:right w:val="single" w:color="CBD6D3" w:sz="4"/>
            </w:tcBorders>
            <w:shd w:fill="E7EC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4C5F60"/>
                <w:sz w:val="15"/>
                <w:szCs w:val="15"/>
              </w:rPr>
              <w:t xml:space="preserve">ISSUE</w:t>
            </w:r>
          </w:p>
        </w:tc>
        <w:tc>
          <w:tcPr>
            <w:tcW w:type="dxa" w:w="2600"/>
            <w:tcBorders>
              <w:top w:val="single" w:color="CBD6D3" w:sz="4"/>
              <w:left w:val="single" w:color="CBD6D3" w:sz="4"/>
              <w:bottom w:val="single" w:color="CBD6D3" w:sz="4"/>
              <w:right w:val="single" w:color="CBD6D3" w:sz="4"/>
            </w:tcBorders>
            <w:shd w:fill="E7EC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4C5F60"/>
                <w:sz w:val="15"/>
                <w:szCs w:val="15"/>
              </w:rPr>
              <w:t xml:space="preserve">OGGETTO</w:t>
            </w:r>
          </w:p>
        </w:tc>
        <w:tc>
          <w:tcPr>
            <w:tcW w:type="dxa" w:w="1500"/>
            <w:tcBorders>
              <w:top w:val="single" w:color="CBD6D3" w:sz="4"/>
              <w:left w:val="single" w:color="CBD6D3" w:sz="4"/>
              <w:bottom w:val="single" w:color="CBD6D3" w:sz="4"/>
              <w:right w:val="single" w:color="CBD6D3" w:sz="4"/>
            </w:tcBorders>
            <w:shd w:fill="E7EC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4C5F60"/>
                <w:sz w:val="15"/>
                <w:szCs w:val="15"/>
              </w:rPr>
              <w:t xml:space="preserve">PRIORITÀ</w:t>
            </w:r>
          </w:p>
        </w:tc>
        <w:tc>
          <w:tcPr>
            <w:tcW w:type="dxa" w:w="4360"/>
            <w:tcBorders>
              <w:top w:val="single" w:color="CBD6D3" w:sz="4"/>
              <w:left w:val="single" w:color="CBD6D3" w:sz="4"/>
              <w:bottom w:val="single" w:color="CBD6D3" w:sz="4"/>
              <w:right w:val="single" w:color="CBD6D3" w:sz="4"/>
            </w:tcBorders>
            <w:shd w:fill="E7EC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4C5F60"/>
                <w:sz w:val="15"/>
                <w:szCs w:val="15"/>
              </w:rPr>
              <w:t xml:space="preserve">PERCHÉ</w:t>
            </w:r>
          </w:p>
        </w:tc>
      </w:tr>
      <w:tr>
        <w:tc>
          <w:tcPr>
            <w:tcW w:type="dxa" w:w="900"/>
            <w:tcBorders>
              <w:top w:val="single" w:color="CBD6D3" w:sz="4"/>
              <w:left w:val="single" w:color="CBD6D3" w:sz="4"/>
              <w:bottom w:val="single" w:color="CBD6D3" w:sz="4"/>
              <w:right w:val="single" w:color="CBD6D3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hyperlink w:history="1" r:id="rIdnp80qoj9sd024wmkw1l_7">
              <w:r>
                <w:rPr>
                  <w:rFonts w:ascii="Consolas" w:cs="Consolas" w:eastAsia="Consolas" w:hAnsi="Consolas"/>
                  <w:color w:val="0E4A4F"/>
                  <w:sz w:val="19"/>
                  <w:szCs w:val="19"/>
                  <w:u w:val="single"/>
                </w:rPr>
                <w:t xml:space="preserve">#20</w:t>
              </w:r>
            </w:hyperlink>
          </w:p>
        </w:tc>
        <w:tc>
          <w:tcPr>
            <w:tcW w:type="dxa" w:w="2600"/>
            <w:tcBorders>
              <w:top w:val="single" w:color="CBD6D3" w:sz="4"/>
              <w:left w:val="single" w:color="CBD6D3" w:sz="4"/>
              <w:bottom w:val="single" w:color="CBD6D3" w:sz="4"/>
              <w:right w:val="single" w:color="CBD6D3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color w:val="17262A"/>
                <w:sz w:val="18"/>
                <w:szCs w:val="18"/>
              </w:rPr>
              <w:t xml:space="preserve">M8 — bootstrap Livello 6 + primo loop fisico</w:t>
            </w:r>
          </w:p>
        </w:tc>
        <w:tc>
          <w:tcPr>
            <w:tcW w:type="dxa" w:w="1500"/>
            <w:tcBorders>
              <w:top w:val="single" w:color="CBD6D3" w:sz="4"/>
              <w:left w:val="single" w:color="CBD6D3" w:sz="4"/>
              <w:bottom w:val="single" w:color="CBD6D3" w:sz="4"/>
              <w:right w:val="single" w:color="CBD6D3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A63B2E"/>
                <w:sz w:val="16"/>
                <w:szCs w:val="16"/>
              </w:rPr>
              <w:t xml:space="preserve">ALTA — UNICA ATTIVA</w:t>
            </w:r>
          </w:p>
        </w:tc>
        <w:tc>
          <w:tcPr>
            <w:tcW w:type="dxa" w:w="4360"/>
            <w:tcBorders>
              <w:top w:val="single" w:color="CBD6D3" w:sz="4"/>
              <w:left w:val="single" w:color="CBD6D3" w:sz="4"/>
              <w:bottom w:val="single" w:color="CBD6D3" w:sz="4"/>
              <w:right w:val="single" w:color="CBD6D3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color w:val="4C5F60"/>
                <w:sz w:val="18"/>
                <w:szCs w:val="18"/>
              </w:rPr>
              <w:t xml:space="preserve">Lavoro a valore più alto di Fase A, mai schedulato prima di M5–M8. Con M7 chiusa, nessun gate residuo resta tra questa e la parte documentale.</w:t>
            </w:r>
          </w:p>
        </w:tc>
      </w:tr>
      <w:tr>
        <w:tc>
          <w:tcPr>
            <w:tcW w:type="dxa" w:w="900"/>
            <w:tcBorders>
              <w:top w:val="single" w:color="CBD6D3" w:sz="4"/>
              <w:left w:val="single" w:color="CBD6D3" w:sz="4"/>
              <w:bottom w:val="single" w:color="CBD6D3" w:sz="4"/>
              <w:right w:val="single" w:color="CBD6D3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hyperlink w:history="1" r:id="rId8rdh2srix0hcrds9raool">
              <w:r>
                <w:rPr>
                  <w:rFonts w:ascii="Consolas" w:cs="Consolas" w:eastAsia="Consolas" w:hAnsi="Consolas"/>
                  <w:color w:val="0E4A4F"/>
                  <w:sz w:val="19"/>
                  <w:szCs w:val="19"/>
                  <w:u w:val="single"/>
                </w:rPr>
                <w:t xml:space="preserve">#19</w:t>
              </w:r>
            </w:hyperlink>
          </w:p>
        </w:tc>
        <w:tc>
          <w:tcPr>
            <w:tcW w:type="dxa" w:w="2600"/>
            <w:tcBorders>
              <w:top w:val="single" w:color="CBD6D3" w:sz="4"/>
              <w:left w:val="single" w:color="CBD6D3" w:sz="4"/>
              <w:bottom w:val="single" w:color="CBD6D3" w:sz="4"/>
              <w:right w:val="single" w:color="CBD6D3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color w:val="17262A"/>
                <w:sz w:val="18"/>
                <w:szCs w:val="18"/>
              </w:rPr>
              <w:t xml:space="preserve">M7 — topologia Docker reale, RTX 3090</w:t>
            </w:r>
          </w:p>
        </w:tc>
        <w:tc>
          <w:tcPr>
            <w:tcW w:type="dxa" w:w="1500"/>
            <w:tcBorders>
              <w:top w:val="single" w:color="CBD6D3" w:sz="4"/>
              <w:left w:val="single" w:color="CBD6D3" w:sz="4"/>
              <w:bottom w:val="single" w:color="CBD6D3" w:sz="4"/>
              <w:right w:val="single" w:color="CBD6D3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4C5F60"/>
                <w:sz w:val="16"/>
                <w:szCs w:val="16"/>
              </w:rPr>
              <w:t xml:space="preserve">CHIUSURA AMMINISTRATIVA</w:t>
            </w:r>
          </w:p>
        </w:tc>
        <w:tc>
          <w:tcPr>
            <w:tcW w:type="dxa" w:w="4360"/>
            <w:tcBorders>
              <w:top w:val="single" w:color="CBD6D3" w:sz="4"/>
              <w:left w:val="single" w:color="CBD6D3" w:sz="4"/>
              <w:bottom w:val="single" w:color="CBD6D3" w:sz="4"/>
              <w:right w:val="single" w:color="CBD6D3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color w:val="4C5F60"/>
                <w:sz w:val="18"/>
                <w:szCs w:val="18"/>
              </w:rPr>
              <w:t xml:space="preserve">Criterio soddisfatto, PR #31 mergiata (2026-08-25). Chiudere con riferimento al PR e al primo G-code prodotto.</w:t>
            </w:r>
          </w:p>
        </w:tc>
      </w:tr>
      <w:tr>
        <w:tc>
          <w:tcPr>
            <w:tcW w:type="dxa" w:w="900"/>
            <w:tcBorders>
              <w:top w:val="single" w:color="CBD6D3" w:sz="4"/>
              <w:left w:val="single" w:color="CBD6D3" w:sz="4"/>
              <w:bottom w:val="single" w:color="CBD6D3" w:sz="4"/>
              <w:right w:val="single" w:color="CBD6D3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hyperlink w:history="1" r:id="rIdfeydbsswpm6hocuzbfgqi">
              <w:r>
                <w:rPr>
                  <w:rFonts w:ascii="Consolas" w:cs="Consolas" w:eastAsia="Consolas" w:hAnsi="Consolas"/>
                  <w:color w:val="0E4A4F"/>
                  <w:sz w:val="19"/>
                  <w:szCs w:val="19"/>
                  <w:u w:val="single"/>
                </w:rPr>
                <w:t xml:space="preserve">#18</w:t>
              </w:r>
            </w:hyperlink>
          </w:p>
        </w:tc>
        <w:tc>
          <w:tcPr>
            <w:tcW w:type="dxa" w:w="2600"/>
            <w:tcBorders>
              <w:top w:val="single" w:color="CBD6D3" w:sz="4"/>
              <w:left w:val="single" w:color="CBD6D3" w:sz="4"/>
              <w:bottom w:val="single" w:color="CBD6D3" w:sz="4"/>
              <w:right w:val="single" w:color="CBD6D3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color w:val="17262A"/>
                <w:sz w:val="18"/>
                <w:szCs w:val="18"/>
              </w:rPr>
              <w:t xml:space="preserve">M6 — bring-up RunPod</w:t>
            </w:r>
          </w:p>
        </w:tc>
        <w:tc>
          <w:tcPr>
            <w:tcW w:type="dxa" w:w="1500"/>
            <w:tcBorders>
              <w:top w:val="single" w:color="CBD6D3" w:sz="4"/>
              <w:left w:val="single" w:color="CBD6D3" w:sz="4"/>
              <w:bottom w:val="single" w:color="CBD6D3" w:sz="4"/>
              <w:right w:val="single" w:color="CBD6D3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4C5F60"/>
                <w:sz w:val="16"/>
                <w:szCs w:val="16"/>
              </w:rPr>
              <w:t xml:space="preserve">CHIUSURA AMMINISTRATIVA</w:t>
            </w:r>
          </w:p>
        </w:tc>
        <w:tc>
          <w:tcPr>
            <w:tcW w:type="dxa" w:w="4360"/>
            <w:tcBorders>
              <w:top w:val="single" w:color="CBD6D3" w:sz="4"/>
              <w:left w:val="single" w:color="CBD6D3" w:sz="4"/>
              <w:bottom w:val="single" w:color="CBD6D3" w:sz="4"/>
              <w:right w:val="single" w:color="CBD6D3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color w:val="4C5F60"/>
                <w:sz w:val="18"/>
                <w:szCs w:val="18"/>
              </w:rPr>
              <w:t xml:space="preserve">Lavoro completo, commento finale pubblicato (“M6 CHIUSA”). Chiudere con riferimento ai PR #21–#28.</w:t>
            </w:r>
          </w:p>
        </w:tc>
      </w:tr>
      <w:tr>
        <w:tc>
          <w:tcPr>
            <w:tcW w:type="dxa" w:w="900"/>
            <w:tcBorders>
              <w:top w:val="single" w:color="CBD6D3" w:sz="4"/>
              <w:left w:val="single" w:color="CBD6D3" w:sz="4"/>
              <w:bottom w:val="single" w:color="CBD6D3" w:sz="4"/>
              <w:right w:val="single" w:color="CBD6D3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hyperlink w:history="1" r:id="rIdw5fh1h9gd9bqogq1gsatd">
              <w:r>
                <w:rPr>
                  <w:rFonts w:ascii="Consolas" w:cs="Consolas" w:eastAsia="Consolas" w:hAnsi="Consolas"/>
                  <w:color w:val="0E4A4F"/>
                  <w:sz w:val="19"/>
                  <w:szCs w:val="19"/>
                  <w:u w:val="single"/>
                </w:rPr>
                <w:t xml:space="preserve">#17</w:t>
              </w:r>
            </w:hyperlink>
          </w:p>
        </w:tc>
        <w:tc>
          <w:tcPr>
            <w:tcW w:type="dxa" w:w="2600"/>
            <w:tcBorders>
              <w:top w:val="single" w:color="CBD6D3" w:sz="4"/>
              <w:left w:val="single" w:color="CBD6D3" w:sz="4"/>
              <w:bottom w:val="single" w:color="CBD6D3" w:sz="4"/>
              <w:right w:val="single" w:color="CBD6D3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color w:val="17262A"/>
                <w:sz w:val="18"/>
                <w:szCs w:val="18"/>
              </w:rPr>
              <w:t xml:space="preserve">M5 — fix pack post-review</w:t>
            </w:r>
          </w:p>
        </w:tc>
        <w:tc>
          <w:tcPr>
            <w:tcW w:type="dxa" w:w="1500"/>
            <w:tcBorders>
              <w:top w:val="single" w:color="CBD6D3" w:sz="4"/>
              <w:left w:val="single" w:color="CBD6D3" w:sz="4"/>
              <w:bottom w:val="single" w:color="CBD6D3" w:sz="4"/>
              <w:right w:val="single" w:color="CBD6D3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4C5F60"/>
                <w:sz w:val="16"/>
                <w:szCs w:val="16"/>
              </w:rPr>
              <w:t xml:space="preserve">CHIUSURA AMMINISTRATIVA</w:t>
            </w:r>
          </w:p>
        </w:tc>
        <w:tc>
          <w:tcPr>
            <w:tcW w:type="dxa" w:w="4360"/>
            <w:tcBorders>
              <w:top w:val="single" w:color="CBD6D3" w:sz="4"/>
              <w:left w:val="single" w:color="CBD6D3" w:sz="4"/>
              <w:bottom w:val="single" w:color="CBD6D3" w:sz="4"/>
              <w:right w:val="single" w:color="CBD6D3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color w:val="4C5F60"/>
                <w:sz w:val="18"/>
                <w:szCs w:val="18"/>
              </w:rPr>
              <w:t xml:space="preserve">Mergiata in develop, criterio soddisfatto salvo C8 (poi chiuso in M6/M7). Chiudere.</w:t>
            </w:r>
          </w:p>
        </w:tc>
      </w:tr>
      <w:tr>
        <w:tc>
          <w:tcPr>
            <w:tcW w:type="dxa" w:w="900"/>
            <w:tcBorders>
              <w:top w:val="single" w:color="CBD6D3" w:sz="4"/>
              <w:left w:val="single" w:color="CBD6D3" w:sz="4"/>
              <w:bottom w:val="single" w:color="CBD6D3" w:sz="4"/>
              <w:right w:val="single" w:color="CBD6D3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hyperlink w:history="1" r:id="rIdf36gmmj0em2mvrpjiomc6">
              <w:r>
                <w:rPr>
                  <w:rFonts w:ascii="Consolas" w:cs="Consolas" w:eastAsia="Consolas" w:hAnsi="Consolas"/>
                  <w:color w:val="0E4A4F"/>
                  <w:sz w:val="19"/>
                  <w:szCs w:val="19"/>
                  <w:u w:val="single"/>
                </w:rPr>
                <w:t xml:space="preserve">#15</w:t>
              </w:r>
            </w:hyperlink>
          </w:p>
        </w:tc>
        <w:tc>
          <w:tcPr>
            <w:tcW w:type="dxa" w:w="2600"/>
            <w:tcBorders>
              <w:top w:val="single" w:color="CBD6D3" w:sz="4"/>
              <w:left w:val="single" w:color="CBD6D3" w:sz="4"/>
              <w:bottom w:val="single" w:color="CBD6D3" w:sz="4"/>
              <w:right w:val="single" w:color="CBD6D3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color w:val="17262A"/>
                <w:sz w:val="18"/>
                <w:szCs w:val="18"/>
              </w:rPr>
              <w:t xml:space="preserve">Review tecnica critica</w:t>
            </w:r>
          </w:p>
        </w:tc>
        <w:tc>
          <w:tcPr>
            <w:tcW w:type="dxa" w:w="1500"/>
            <w:tcBorders>
              <w:top w:val="single" w:color="CBD6D3" w:sz="4"/>
              <w:left w:val="single" w:color="CBD6D3" w:sz="4"/>
              <w:bottom w:val="single" w:color="CBD6D3" w:sz="4"/>
              <w:right w:val="single" w:color="CBD6D3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4C5F60"/>
                <w:sz w:val="16"/>
                <w:szCs w:val="16"/>
              </w:rPr>
              <w:t xml:space="preserve">CHIUSURA O RI-ETICHETTA</w:t>
            </w:r>
          </w:p>
        </w:tc>
        <w:tc>
          <w:tcPr>
            <w:tcW w:type="dxa" w:w="4360"/>
            <w:tcBorders>
              <w:top w:val="single" w:color="CBD6D3" w:sz="4"/>
              <w:left w:val="single" w:color="CBD6D3" w:sz="4"/>
              <w:bottom w:val="single" w:color="CBD6D3" w:sz="4"/>
              <w:right w:val="single" w:color="CBD6D3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color w:val="4C5F60"/>
                <w:sz w:val="18"/>
                <w:szCs w:val="18"/>
              </w:rPr>
              <w:t xml:space="preserve">Deliverable adottato integralmente dal piano di recupero. Chiudere, o etichettare come riferimento permanente.</w:t>
            </w:r>
          </w:p>
        </w:tc>
      </w:tr>
      <w:tr>
        <w:tc>
          <w:tcPr>
            <w:tcW w:type="dxa" w:w="900"/>
            <w:tcBorders>
              <w:top w:val="single" w:color="CBD6D3" w:sz="4"/>
              <w:left w:val="single" w:color="CBD6D3" w:sz="4"/>
              <w:bottom w:val="single" w:color="CBD6D3" w:sz="4"/>
              <w:right w:val="single" w:color="CBD6D3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hyperlink w:history="1" r:id="rIddvhej3thid_paoekmadzd">
              <w:r>
                <w:rPr>
                  <w:rFonts w:ascii="Consolas" w:cs="Consolas" w:eastAsia="Consolas" w:hAnsi="Consolas"/>
                  <w:color w:val="0E4A4F"/>
                  <w:sz w:val="19"/>
                  <w:szCs w:val="19"/>
                  <w:u w:val="single"/>
                </w:rPr>
                <w:t xml:space="preserve">#4</w:t>
              </w:r>
            </w:hyperlink>
          </w:p>
        </w:tc>
        <w:tc>
          <w:tcPr>
            <w:tcW w:type="dxa" w:w="2600"/>
            <w:tcBorders>
              <w:top w:val="single" w:color="CBD6D3" w:sz="4"/>
              <w:left w:val="single" w:color="CBD6D3" w:sz="4"/>
              <w:bottom w:val="single" w:color="CBD6D3" w:sz="4"/>
              <w:right w:val="single" w:color="CBD6D3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color w:val="17262A"/>
                <w:sz w:val="18"/>
                <w:szCs w:val="18"/>
              </w:rPr>
              <w:t xml:space="preserve">M3 — sketch-first E2E (ambito “thread”)</w:t>
            </w:r>
          </w:p>
        </w:tc>
        <w:tc>
          <w:tcPr>
            <w:tcW w:type="dxa" w:w="1500"/>
            <w:tcBorders>
              <w:top w:val="single" w:color="CBD6D3" w:sz="4"/>
              <w:left w:val="single" w:color="CBD6D3" w:sz="4"/>
              <w:bottom w:val="single" w:color="CBD6D3" w:sz="4"/>
              <w:right w:val="single" w:color="CBD6D3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93650E"/>
                <w:sz w:val="16"/>
                <w:szCs w:val="16"/>
              </w:rPr>
              <w:t xml:space="preserve">DECISIONE RICHIESTA</w:t>
            </w:r>
          </w:p>
        </w:tc>
        <w:tc>
          <w:tcPr>
            <w:tcW w:type="dxa" w:w="4360"/>
            <w:tcBorders>
              <w:top w:val="single" w:color="CBD6D3" w:sz="4"/>
              <w:left w:val="single" w:color="CBD6D3" w:sz="4"/>
              <w:bottom w:val="single" w:color="CBD6D3" w:sz="4"/>
              <w:right w:val="single" w:color="CBD6D3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color w:val="4C5F60"/>
                <w:sz w:val="18"/>
                <w:szCs w:val="18"/>
              </w:rPr>
              <w:t xml:space="preserve">Serve una decisione esplicita: chiudere come superata da param_first (confermato in M6 e M7), o pianificare un E2E dedicato.</w:t>
            </w:r>
          </w:p>
        </w:tc>
      </w:tr>
      <w:tr>
        <w:tc>
          <w:tcPr>
            <w:tcW w:type="dxa" w:w="900"/>
            <w:tcBorders>
              <w:top w:val="single" w:color="CBD6D3" w:sz="4"/>
              <w:left w:val="single" w:color="CBD6D3" w:sz="4"/>
              <w:bottom w:val="single" w:color="CBD6D3" w:sz="4"/>
              <w:right w:val="single" w:color="CBD6D3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hyperlink w:history="1" r:id="rIdnb6u79b8iquxr3skooh0j">
              <w:r>
                <w:rPr>
                  <w:rFonts w:ascii="Consolas" w:cs="Consolas" w:eastAsia="Consolas" w:hAnsi="Consolas"/>
                  <w:color w:val="0E4A4F"/>
                  <w:sz w:val="19"/>
                  <w:szCs w:val="19"/>
                  <w:u w:val="single"/>
                </w:rPr>
                <w:t xml:space="preserve">#10</w:t>
              </w:r>
            </w:hyperlink>
          </w:p>
        </w:tc>
        <w:tc>
          <w:tcPr>
            <w:tcW w:type="dxa" w:w="2600"/>
            <w:tcBorders>
              <w:top w:val="single" w:color="CBD6D3" w:sz="4"/>
              <w:left w:val="single" w:color="CBD6D3" w:sz="4"/>
              <w:bottom w:val="single" w:color="CBD6D3" w:sz="4"/>
              <w:right w:val="single" w:color="CBD6D3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color w:val="17262A"/>
                <w:sz w:val="18"/>
                <w:szCs w:val="18"/>
              </w:rPr>
              <w:t xml:space="preserve">Proposta: modalità gauge-check “section”</w:t>
            </w:r>
          </w:p>
        </w:tc>
        <w:tc>
          <w:tcPr>
            <w:tcW w:type="dxa" w:w="1500"/>
            <w:tcBorders>
              <w:top w:val="single" w:color="CBD6D3" w:sz="4"/>
              <w:left w:val="single" w:color="CBD6D3" w:sz="4"/>
              <w:bottom w:val="single" w:color="CBD6D3" w:sz="4"/>
              <w:right w:val="single" w:color="CBD6D3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4C5F60"/>
                <w:sz w:val="16"/>
                <w:szCs w:val="16"/>
              </w:rPr>
              <w:t xml:space="preserve">ORA PIANIFICABILE</w:t>
            </w:r>
          </w:p>
        </w:tc>
        <w:tc>
          <w:tcPr>
            <w:tcW w:type="dxa" w:w="4360"/>
            <w:tcBorders>
              <w:top w:val="single" w:color="CBD6D3" w:sz="4"/>
              <w:left w:val="single" w:color="CBD6D3" w:sz="4"/>
              <w:bottom w:val="single" w:color="CBD6D3" w:sz="4"/>
              <w:right w:val="single" w:color="CBD6D3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color w:val="4C5F60"/>
                <w:sz w:val="18"/>
                <w:szCs w:val="18"/>
              </w:rPr>
              <w:t xml:space="preserve">Genuinamente nuova (spessore minimo di parete). Con M7 chiusa non resta alcuna dipendenza dichiarata prima di iniettarla in una milestone.</w:t>
            </w:r>
          </w:p>
        </w:tc>
      </w:tr>
      <w:tr>
        <w:tc>
          <w:tcPr>
            <w:tcW w:type="dxa" w:w="900"/>
            <w:tcBorders>
              <w:top w:val="single" w:color="CBD6D3" w:sz="4"/>
              <w:left w:val="single" w:color="CBD6D3" w:sz="4"/>
              <w:bottom w:val="single" w:color="CBD6D3" w:sz="4"/>
              <w:right w:val="single" w:color="CBD6D3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hyperlink w:history="1" r:id="rIdqqx1ghly-6a33yz8rjky3">
              <w:r>
                <w:rPr>
                  <w:rFonts w:ascii="Consolas" w:cs="Consolas" w:eastAsia="Consolas" w:hAnsi="Consolas"/>
                  <w:color w:val="0E4A4F"/>
                  <w:sz w:val="19"/>
                  <w:szCs w:val="19"/>
                  <w:u w:val="single"/>
                </w:rPr>
                <w:t xml:space="preserve">#1</w:t>
              </w:r>
            </w:hyperlink>
          </w:p>
        </w:tc>
        <w:tc>
          <w:tcPr>
            <w:tcW w:type="dxa" w:w="2600"/>
            <w:tcBorders>
              <w:top w:val="single" w:color="CBD6D3" w:sz="4"/>
              <w:left w:val="single" w:color="CBD6D3" w:sz="4"/>
              <w:bottom w:val="single" w:color="CBD6D3" w:sz="4"/>
              <w:right w:val="single" w:color="CBD6D3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color w:val="17262A"/>
                <w:sz w:val="18"/>
                <w:szCs w:val="18"/>
              </w:rPr>
              <w:t xml:space="preserve">Integrazione con Norimberga (hosting locale)</w:t>
            </w:r>
          </w:p>
        </w:tc>
        <w:tc>
          <w:tcPr>
            <w:tcW w:type="dxa" w:w="1500"/>
            <w:tcBorders>
              <w:top w:val="single" w:color="CBD6D3" w:sz="4"/>
              <w:left w:val="single" w:color="CBD6D3" w:sz="4"/>
              <w:bottom w:val="single" w:color="CBD6D3" w:sz="4"/>
              <w:right w:val="single" w:color="CBD6D3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4C5F60"/>
                <w:sz w:val="16"/>
                <w:szCs w:val="16"/>
              </w:rPr>
              <w:t xml:space="preserve">BASSA</w:t>
            </w:r>
          </w:p>
        </w:tc>
        <w:tc>
          <w:tcPr>
            <w:tcW w:type="dxa" w:w="4360"/>
            <w:tcBorders>
              <w:top w:val="single" w:color="CBD6D3" w:sz="4"/>
              <w:left w:val="single" w:color="CBD6D3" w:sz="4"/>
              <w:bottom w:val="single" w:color="CBD6D3" w:sz="4"/>
              <w:right w:val="single" w:color="CBD6D3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color w:val="4C5F60"/>
                <w:sz w:val="18"/>
                <w:szCs w:val="18"/>
              </w:rPr>
              <w:t xml:space="preserve">Tracciamento esplicitamente “non blocca nulla”, condizionato a una scelta mai presa.</w:t>
            </w:r>
          </w:p>
        </w:tc>
      </w:tr>
    </w:tbl>
    <w:p>
      <w:pPr>
        <w:pStyle w:val="Heading1"/>
        <w:pBdr>
          <w:bottom w:val="single" w:color="1B6E73" w:sz="6" w:space="6"/>
        </w:pBdr>
        <w:spacing w:after="160" w:before="480"/>
      </w:pPr>
      <w:r>
        <w:rPr>
          <w:rFonts w:ascii="Georgia" w:cs="Georgia" w:eastAsia="Georgia" w:hAnsi="Georgia"/>
          <w:b/>
          <w:bCs/>
          <w:color w:val="0E4A4F"/>
          <w:sz w:val="30"/>
          <w:szCs w:val="30"/>
        </w:rPr>
        <w:t xml:space="preserve">05 — Domande aperte residue</w:t>
      </w:r>
    </w:p>
    <w:p>
      <w:pPr>
        <w:spacing w:after="180"/>
      </w:pPr>
      <w:r>
        <w:rPr>
          <w:rFonts w:ascii="Georgia" w:cs="Georgia" w:eastAsia="Georgia" w:hAnsi="Georgia"/>
          <w:color w:val="17262A"/>
          <w:sz w:val="22"/>
          <w:szCs w:val="22"/>
        </w:rPr>
        <w:t xml:space="preserve">Ciò che nessun documento risolve ancora</w:t>
      </w:r>
    </w:p>
    <w:p>
      <w:pPr>
        <w:spacing w:after="180"/>
      </w:pPr>
      <w:r>
        <w:rPr>
          <w:rFonts w:ascii="Georgia" w:cs="Georgia" w:eastAsia="Georgia" w:hAnsi="Georgia"/>
          <w:color w:val="4C5F60"/>
          <w:sz w:val="19"/>
          <w:szCs w:val="19"/>
        </w:rPr>
        <w:t xml:space="preserve">Sintesi delle domande genuinamente aperte da review_tecnica.md §5 e dall'architettura originale, con lo stato reale ad oggi.</w:t>
      </w:r>
    </w:p>
    <w:p>
      <w:pPr>
        <w:spacing w:after="40" w:before="160"/>
      </w:pPr>
      <w:r>
        <w:rPr>
          <w:rFonts w:ascii="Georgia" w:cs="Georgia" w:eastAsia="Georgia" w:hAnsi="Georgia"/>
          <w:b/>
          <w:bCs/>
          <w:color w:val="17262A"/>
          <w:sz w:val="20"/>
          <w:szCs w:val="20"/>
        </w:rPr>
        <w:t xml:space="preserve">Che rapporto c'è tra PASS virtuale e PASS fisico?</w:t>
      </w:r>
    </w:p>
    <w:p>
      <w:pPr>
        <w:spacing w:after="60"/>
      </w:pPr>
      <w:r>
        <w:rPr>
          <w:rFonts w:ascii="Georgia" w:cs="Georgia" w:eastAsia="Georgia" w:hAnsi="Georgia"/>
          <w:color w:val="4C5F60"/>
          <w:sz w:val="19"/>
          <w:szCs w:val="19"/>
        </w:rPr>
        <w:t xml:space="preserve">La domanda fondante del progetto. Zero dati fisici esistono ancora — è l'intero contenuto di M8. Finché non c'è una prima misura di concordanza, tutta la sofisticazione di M1–M7 resta una scommessa non verificata sulla propria utilità.</w:t>
      </w:r>
    </w:p>
    <w:p>
      <w:pPr>
        <w:spacing w:after="40" w:before="160"/>
      </w:pPr>
      <w:r>
        <w:rPr>
          <w:rFonts w:ascii="Georgia" w:cs="Georgia" w:eastAsia="Georgia" w:hAnsi="Georgia"/>
          <w:b/>
          <w:bCs/>
          <w:color w:val="17262A"/>
          <w:sz w:val="20"/>
          <w:szCs w:val="20"/>
        </w:rPr>
        <w:t xml:space="preserve">Il collaudo Go/No-Go a 21 step ha la risoluzione che serve?</w:t>
      </w:r>
    </w:p>
    <w:p>
      <w:pPr>
        <w:spacing w:after="60"/>
      </w:pPr>
      <w:r>
        <w:rPr>
          <w:rFonts w:ascii="Georgia" w:cs="Georgia" w:eastAsia="Georgia" w:hAnsi="Georgia"/>
          <w:color w:val="4C5F60"/>
          <w:sz w:val="19"/>
          <w:szCs w:val="19"/>
        </w:rPr>
        <w:t xml:space="preserve">Parzialmente risposto in E2E-9/M6 (best-effort): rilevato a 0.5mm, non rilevato a 0.1mm. Non ancora una misura sistematica.</w:t>
      </w:r>
    </w:p>
    <w:p>
      <w:pPr>
        <w:spacing w:after="40" w:before="160"/>
      </w:pPr>
      <w:r>
        <w:rPr>
          <w:rFonts w:ascii="Georgia" w:cs="Georgia" w:eastAsia="Georgia" w:hAnsi="Georgia"/>
          <w:b/>
          <w:bCs/>
          <w:color w:val="17262A"/>
          <w:sz w:val="20"/>
          <w:szCs w:val="20"/>
        </w:rPr>
        <w:t xml:space="preserve">Su quale hardware gira davvero “la produzione”?</w:t>
      </w:r>
    </w:p>
    <w:p>
      <w:pPr>
        <w:spacing w:after="60"/>
      </w:pPr>
      <w:r>
        <w:rPr>
          <w:rFonts w:ascii="Georgia" w:cs="Georgia" w:eastAsia="Georgia" w:hAnsi="Georgia"/>
          <w:color w:val="4C5F60"/>
          <w:sz w:val="19"/>
          <w:szCs w:val="19"/>
        </w:rPr>
        <w:t xml:space="preserve">Parzialmente risposto da M7: la topologia container è stata validata dal vivo su un host bare-metal a 32 core reali, con budget ricalibrati di conseguenza (CPU 10s→25s, gauge-check 140s→405s). Resta aperto se l'hardware di produzione finale coinciderà con questa workstation — ma la giuntura strutturale “mai su Docker reale” è chiusa.</w:t>
      </w:r>
    </w:p>
    <w:p>
      <w:pPr>
        <w:spacing w:after="40" w:before="160"/>
      </w:pPr>
      <w:r>
        <w:rPr>
          <w:rFonts w:ascii="Georgia" w:cs="Georgia" w:eastAsia="Georgia" w:hAnsi="Georgia"/>
          <w:b/>
          <w:bCs/>
          <w:color w:val="17262A"/>
          <w:sz w:val="20"/>
          <w:szCs w:val="20"/>
        </w:rPr>
        <w:t xml:space="preserve">Il profilo a V non troncato e il vincolo host_z == engagement reggono un pezzo reale?</w:t>
      </w:r>
    </w:p>
    <w:p>
      <w:pPr>
        <w:spacing w:after="60"/>
      </w:pPr>
      <w:r>
        <w:rPr>
          <w:rFonts w:ascii="Georgia" w:cs="Georgia" w:eastAsia="Georgia" w:hAnsi="Georgia"/>
          <w:color w:val="4C5F60"/>
          <w:sz w:val="19"/>
          <w:szCs w:val="19"/>
        </w:rPr>
        <w:t xml:space="preserve">Entrambi dichiarati fuori scope finora. Il secondo (nessun foro cieco/controcavo) è “il primo muro contro cui sbatterà qualunque caso d'uso non sintetico” — non affrontato in nessuna milestone pianificata.</w:t>
      </w:r>
    </w:p>
    <w:p>
      <w:pPr>
        <w:spacing w:after="40" w:before="160"/>
      </w:pPr>
      <w:r>
        <w:rPr>
          <w:rFonts w:ascii="Georgia" w:cs="Georgia" w:eastAsia="Georgia" w:hAnsi="Georgia"/>
          <w:b/>
          <w:bCs/>
          <w:color w:val="17262A"/>
          <w:sz w:val="20"/>
          <w:szCs w:val="20"/>
        </w:rPr>
        <w:t xml:space="preserve">Quale modello serve davvero per L2.5?</w:t>
      </w:r>
    </w:p>
    <w:p>
      <w:pPr>
        <w:spacing w:after="60"/>
      </w:pPr>
      <w:r>
        <w:rPr>
          <w:rFonts w:ascii="Georgia" w:cs="Georgia" w:eastAsia="Georgia" w:hAnsi="Georgia"/>
          <w:color w:val="4C5F60"/>
          <w:sz w:val="19"/>
          <w:szCs w:val="19"/>
        </w:rPr>
        <w:t xml:space="preserve">Primo bench fatto in M6 (5 modelli, solo gpt-4o-mini a inventati=0%) ma sullo schema pre-fix di tolerance_type — dichiarato esplicitamente da rifare prima di ogni decisione. Non ripetuto in M7 (fuori scope).</w:t>
      </w:r>
    </w:p>
    <w:p>
      <w:pPr>
        <w:spacing w:after="40" w:before="160"/>
      </w:pPr>
      <w:r>
        <w:rPr>
          <w:rFonts w:ascii="Georgia" w:cs="Georgia" w:eastAsia="Georgia" w:hAnsi="Georgia"/>
          <w:b/>
          <w:bCs/>
          <w:color w:val="17262A"/>
          <w:sz w:val="20"/>
          <w:szCs w:val="20"/>
        </w:rPr>
        <w:t xml:space="preserve">Il punto cieco di apply_preset è davvero chiuso?</w:t>
      </w:r>
    </w:p>
    <w:p>
      <w:pPr>
        <w:spacing w:after="60"/>
      </w:pPr>
      <w:r>
        <w:rPr>
          <w:rFonts w:ascii="Georgia" w:cs="Georgia" w:eastAsia="Georgia" w:hAnsi="Georgia"/>
          <w:color w:val="4C5F60"/>
          <w:sz w:val="19"/>
          <w:szCs w:val="19"/>
        </w:rPr>
        <w:t xml:space="preserve">Un campo inventato dal modello resta oggi indistinguibile da uno fornito dall'utente; mitigato dalla conferma umana --confirm, non risolto strutturalmente.</w:t>
      </w:r>
    </w:p>
    <w:p>
      <w:pPr>
        <w:pStyle w:val="Heading1"/>
        <w:pBdr>
          <w:bottom w:val="single" w:color="1B6E73" w:sz="6" w:space="6"/>
        </w:pBdr>
        <w:spacing w:after="160" w:before="480"/>
      </w:pPr>
      <w:r>
        <w:rPr>
          <w:rFonts w:ascii="Georgia" w:cs="Georgia" w:eastAsia="Georgia" w:hAnsi="Georgia"/>
          <w:b/>
          <w:bCs/>
          <w:color w:val="0E4A4F"/>
          <w:sz w:val="30"/>
          <w:szCs w:val="30"/>
        </w:rPr>
        <w:t xml:space="preserve">06 — Raccomandazioni</w:t>
      </w:r>
    </w:p>
    <w:p>
      <w:pPr>
        <w:spacing w:after="180"/>
      </w:pPr>
      <w:r>
        <w:rPr>
          <w:rFonts w:ascii="Georgia" w:cs="Georgia" w:eastAsia="Georgia" w:hAnsi="Georgia"/>
          <w:color w:val="17262A"/>
          <w:sz w:val="22"/>
          <w:szCs w:val="22"/>
        </w:rPr>
        <w:t xml:space="preserve">Tre orizzonti, in ordine di esecuzione</w:t>
      </w:r>
    </w:p>
    <w:p>
      <w:pPr>
        <w:spacing w:after="140" w:before="300"/>
      </w:pPr>
      <w:r>
        <w:rPr>
          <w:rFonts w:ascii="Consolas" w:cs="Consolas" w:eastAsia="Consolas" w:hAnsi="Consolas"/>
          <w:b/>
          <w:bCs/>
          <w:color w:val="0E4A4F"/>
          <w:sz w:val="15"/>
          <w:szCs w:val="15"/>
        </w:rPr>
        <w:t xml:space="preserve">ORA — COSTO ~ZERO</w:t>
      </w:r>
      <w:r>
        <w:rPr>
          <w:rFonts w:ascii="Georgia" w:cs="Georgia" w:eastAsia="Georgia" w:hAnsi="Georgia"/>
          <w:b/>
          <w:bCs/>
          <w:color w:val="17262A"/>
          <w:sz w:val="22"/>
          <w:szCs w:val="22"/>
        </w:rPr>
        <w:t xml:space="preserve">   Igiene di piano, di nuovo</w:t>
      </w:r>
    </w:p>
    <w:p>
      <w:pPr>
        <w:pBdr>
          <w:left w:val="single" w:color="1B6E73" w:sz="18" w:space="8"/>
        </w:pBdr>
        <w:spacing w:after="100"/>
        <w:ind w:left="260"/>
      </w:pPr>
      <w:r>
        <w:rPr>
          <w:rFonts w:ascii="Consolas" w:cs="Consolas" w:eastAsia="Consolas" w:hAnsi="Consolas"/>
          <w:b/>
          <w:bCs/>
          <w:color w:val="1B6E73"/>
          <w:sz w:val="19"/>
          <w:szCs w:val="19"/>
        </w:rPr>
        <w:t xml:space="preserve">1.  </w:t>
      </w:r>
      <w:r>
        <w:rPr>
          <w:rFonts w:ascii="Georgia" w:cs="Georgia" w:eastAsia="Georgia" w:hAnsi="Georgia"/>
          <w:b/>
          <w:bCs/>
          <w:color w:val="17262A"/>
          <w:sz w:val="19"/>
          <w:szCs w:val="19"/>
        </w:rPr>
        <w:t xml:space="preserve">Sincronizzare README.md e index.html</w:t>
      </w:r>
      <w:r>
        <w:rPr>
          <w:rFonts w:ascii="Georgia" w:cs="Georgia" w:eastAsia="Georgia" w:hAnsi="Georgia"/>
          <w:color w:val="17262A"/>
          <w:sz w:val="19"/>
          <w:szCs w:val="19"/>
        </w:rPr>
        <w:t xml:space="preserve"> allo stato reale — ora mancano due milestone, non una: 9/9 TC-E2E + SIGSEGV risolto (M6), 7/7 TC-E2E + primo G-code (M7).</w:t>
      </w:r>
    </w:p>
    <w:p>
      <w:pPr>
        <w:pBdr>
          <w:left w:val="single" w:color="1B6E73" w:sz="18" w:space="8"/>
        </w:pBdr>
        <w:spacing w:after="100"/>
        <w:ind w:left="260"/>
      </w:pPr>
      <w:r>
        <w:rPr>
          <w:rFonts w:ascii="Consolas" w:cs="Consolas" w:eastAsia="Consolas" w:hAnsi="Consolas"/>
          <w:b/>
          <w:bCs/>
          <w:color w:val="1B6E73"/>
          <w:sz w:val="19"/>
          <w:szCs w:val="19"/>
        </w:rPr>
        <w:t xml:space="preserve">2.  </w:t>
      </w:r>
      <w:r>
        <w:rPr>
          <w:rFonts w:ascii="Georgia" w:cs="Georgia" w:eastAsia="Georgia" w:hAnsi="Georgia"/>
          <w:b/>
          <w:bCs/>
          <w:color w:val="17262A"/>
          <w:sz w:val="19"/>
          <w:szCs w:val="19"/>
        </w:rPr>
        <w:t xml:space="preserve">Aggiornare CLAUDE.md e la tabella milestone di logbook.md</w:t>
      </w:r>
      <w:r>
        <w:rPr>
          <w:rFonts w:ascii="Georgia" w:cs="Georgia" w:eastAsia="Georgia" w:hAnsi="Georgia"/>
          <w:color w:val="17262A"/>
          <w:sz w:val="19"/>
          <w:szCs w:val="19"/>
        </w:rPr>
        <w:t xml:space="preserve"> nella stessa passata — entrambi dichiarano M7 come “prossima” o assente, e logbook.md ha ancora testo letterale “non ancora mergiata” su M5/M6.</w:t>
      </w:r>
    </w:p>
    <w:p>
      <w:pPr>
        <w:pBdr>
          <w:left w:val="single" w:color="1B6E73" w:sz="18" w:space="8"/>
        </w:pBdr>
        <w:spacing w:after="100"/>
        <w:ind w:left="260"/>
      </w:pPr>
      <w:r>
        <w:rPr>
          <w:rFonts w:ascii="Consolas" w:cs="Consolas" w:eastAsia="Consolas" w:hAnsi="Consolas"/>
          <w:b/>
          <w:bCs/>
          <w:color w:val="1B6E73"/>
          <w:sz w:val="19"/>
          <w:szCs w:val="19"/>
        </w:rPr>
        <w:t xml:space="preserve">3.  </w:t>
      </w:r>
      <w:r>
        <w:rPr>
          <w:rFonts w:ascii="Georgia" w:cs="Georgia" w:eastAsia="Georgia" w:hAnsi="Georgia"/>
          <w:b/>
          <w:bCs/>
          <w:color w:val="17262A"/>
          <w:sz w:val="19"/>
          <w:szCs w:val="19"/>
        </w:rPr>
        <w:t xml:space="preserve">Chiudere formalmente #17, #18, #19</w:t>
      </w:r>
      <w:r>
        <w:rPr>
          <w:rFonts w:ascii="Georgia" w:cs="Georgia" w:eastAsia="Georgia" w:hAnsi="Georgia"/>
          <w:color w:val="17262A"/>
          <w:sz w:val="19"/>
          <w:szCs w:val="19"/>
        </w:rPr>
        <w:t xml:space="preserve"> su GitHub con riferimento ai PR di merge, e decidere lo stato di #15.</w:t>
      </w:r>
    </w:p>
    <w:p>
      <w:pPr>
        <w:pBdr>
          <w:left w:val="single" w:color="1B6E73" w:sz="18" w:space="8"/>
        </w:pBdr>
        <w:spacing w:after="100"/>
        <w:ind w:left="260"/>
      </w:pPr>
      <w:r>
        <w:rPr>
          <w:rFonts w:ascii="Consolas" w:cs="Consolas" w:eastAsia="Consolas" w:hAnsi="Consolas"/>
          <w:b/>
          <w:bCs/>
          <w:color w:val="1B6E73"/>
          <w:sz w:val="19"/>
          <w:szCs w:val="19"/>
        </w:rPr>
        <w:t xml:space="preserve">4.  </w:t>
      </w:r>
      <w:r>
        <w:rPr>
          <w:rFonts w:ascii="Georgia" w:cs="Georgia" w:eastAsia="Georgia" w:hAnsi="Georgia"/>
          <w:b/>
          <w:bCs/>
          <w:color w:val="17262A"/>
          <w:sz w:val="19"/>
          <w:szCs w:val="19"/>
        </w:rPr>
        <w:t xml:space="preserve">Sciogliere #4</w:t>
      </w:r>
      <w:r>
        <w:rPr>
          <w:rFonts w:ascii="Georgia" w:cs="Georgia" w:eastAsia="Georgia" w:hAnsi="Georgia"/>
          <w:color w:val="17262A"/>
          <w:sz w:val="19"/>
          <w:szCs w:val="19"/>
        </w:rPr>
        <w:t xml:space="preserve"> con una decisione esplicita — superata da param_first (confermato in M6 e M7), oppure pianificato un E2E sketch-first dedicato.</w:t>
      </w:r>
    </w:p>
    <w:p>
      <w:pPr>
        <w:spacing w:after="140" w:before="300"/>
      </w:pPr>
      <w:r>
        <w:rPr>
          <w:rFonts w:ascii="Consolas" w:cs="Consolas" w:eastAsia="Consolas" w:hAnsi="Consolas"/>
          <w:b/>
          <w:bCs/>
          <w:color w:val="0E4A4F"/>
          <w:sz w:val="15"/>
          <w:szCs w:val="15"/>
        </w:rPr>
        <w:t xml:space="preserve">SUBITO — NESSUN GATE RESIDUO</w:t>
      </w:r>
      <w:r>
        <w:rPr>
          <w:rFonts w:ascii="Georgia" w:cs="Georgia" w:eastAsia="Georgia" w:hAnsi="Georgia"/>
          <w:b/>
          <w:bCs/>
          <w:color w:val="17262A"/>
          <w:sz w:val="22"/>
          <w:szCs w:val="22"/>
        </w:rPr>
        <w:t xml:space="preserve">   Avvio M8</w:t>
      </w:r>
    </w:p>
    <w:p>
      <w:pPr>
        <w:pBdr>
          <w:left w:val="single" w:color="1B6E73" w:sz="18" w:space="8"/>
        </w:pBdr>
        <w:spacing w:after="100"/>
        <w:ind w:left="260"/>
      </w:pPr>
      <w:r>
        <w:rPr>
          <w:rFonts w:ascii="Consolas" w:cs="Consolas" w:eastAsia="Consolas" w:hAnsi="Consolas"/>
          <w:b/>
          <w:bCs/>
          <w:color w:val="1B6E73"/>
          <w:sz w:val="19"/>
          <w:szCs w:val="19"/>
        </w:rPr>
        <w:t xml:space="preserve">5.  </w:t>
      </w:r>
      <w:r>
        <w:rPr>
          <w:rFonts w:ascii="Georgia" w:cs="Georgia" w:eastAsia="Georgia" w:hAnsi="Georgia"/>
          <w:b/>
          <w:bCs/>
          <w:color w:val="17262A"/>
          <w:sz w:val="19"/>
          <w:szCs w:val="19"/>
        </w:rPr>
        <w:t xml:space="preserve">Avviare la parte documentale di M8</w:t>
      </w:r>
      <w:r>
        <w:rPr>
          <w:rFonts w:ascii="Georgia" w:cs="Georgia" w:eastAsia="Georgia" w:hAnsi="Georgia"/>
          <w:color w:val="17262A"/>
          <w:sz w:val="19"/>
          <w:szCs w:val="19"/>
        </w:rPr>
        <w:t xml:space="preserve"> (#20): schema formale del Livello 6, validatore, bootstrap retroattivo — nessuna dipendenza tecnica residua ora che M7 è chiusa.</w:t>
      </w:r>
    </w:p>
    <w:p>
      <w:pPr>
        <w:pBdr>
          <w:left w:val="single" w:color="1B6E73" w:sz="18" w:space="8"/>
        </w:pBdr>
        <w:spacing w:after="100"/>
        <w:ind w:left="260"/>
      </w:pPr>
      <w:r>
        <w:rPr>
          <w:rFonts w:ascii="Consolas" w:cs="Consolas" w:eastAsia="Consolas" w:hAnsi="Consolas"/>
          <w:b/>
          <w:bCs/>
          <w:color w:val="1B6E73"/>
          <w:sz w:val="19"/>
          <w:szCs w:val="19"/>
        </w:rPr>
        <w:t xml:space="preserve">6.  </w:t>
      </w:r>
      <w:r>
        <w:rPr>
          <w:rFonts w:ascii="Georgia" w:cs="Georgia" w:eastAsia="Georgia" w:hAnsi="Georgia"/>
          <w:b/>
          <w:bCs/>
          <w:color w:val="17262A"/>
          <w:sz w:val="19"/>
          <w:szCs w:val="19"/>
        </w:rPr>
        <w:t xml:space="preserve">Ricalibrare CALIPER_CPU_LIMIT_S</w:t>
      </w:r>
      <w:r>
        <w:rPr>
          <w:rFonts w:ascii="Georgia" w:cs="Georgia" w:eastAsia="Georgia" w:hAnsi="Georgia"/>
          <w:color w:val="17262A"/>
          <w:sz w:val="19"/>
          <w:szCs w:val="19"/>
        </w:rPr>
        <w:t xml:space="preserve"> sul caso pesante (E2E-3, pitch=0.05), non solo sul caso base — stesso “ultimo miglio” già chiuso per GAUGE_CHECK_CPU_LIMIT_SECONDS in M6.</w:t>
      </w:r>
    </w:p>
    <w:p>
      <w:pPr>
        <w:pBdr>
          <w:left w:val="single" w:color="1B6E73" w:sz="18" w:space="8"/>
        </w:pBdr>
        <w:spacing w:after="100"/>
        <w:ind w:left="260"/>
      </w:pPr>
      <w:r>
        <w:rPr>
          <w:rFonts w:ascii="Consolas" w:cs="Consolas" w:eastAsia="Consolas" w:hAnsi="Consolas"/>
          <w:b/>
          <w:bCs/>
          <w:color w:val="1B6E73"/>
          <w:sz w:val="19"/>
          <w:szCs w:val="19"/>
        </w:rPr>
        <w:t xml:space="preserve">7.  </w:t>
      </w:r>
      <w:r>
        <w:rPr>
          <w:rFonts w:ascii="Georgia" w:cs="Georgia" w:eastAsia="Georgia" w:hAnsi="Georgia"/>
          <w:b/>
          <w:bCs/>
          <w:color w:val="17262A"/>
          <w:sz w:val="19"/>
          <w:szCs w:val="19"/>
        </w:rPr>
        <w:t xml:space="preserve">Pubblicare l'immagine Flowise patchata su GHCR</w:t>
      </w:r>
      <w:r>
        <w:rPr>
          <w:rFonts w:ascii="Georgia" w:cs="Georgia" w:eastAsia="Georgia" w:hAnsi="Georgia"/>
          <w:color w:val="17262A"/>
          <w:sz w:val="19"/>
          <w:szCs w:val="19"/>
        </w:rPr>
        <w:t xml:space="preserve"> se si vuole un docker-compose.ghcr.yml completo — oggi publish-images.yml pubblica solo le 4 immagini di servizio.</w:t>
      </w:r>
    </w:p>
    <w:p>
      <w:pPr>
        <w:pBdr>
          <w:left w:val="single" w:color="1B6E73" w:sz="18" w:space="8"/>
        </w:pBdr>
        <w:spacing w:after="100"/>
        <w:ind w:left="260"/>
      </w:pPr>
      <w:r>
        <w:rPr>
          <w:rFonts w:ascii="Consolas" w:cs="Consolas" w:eastAsia="Consolas" w:hAnsi="Consolas"/>
          <w:b/>
          <w:bCs/>
          <w:color w:val="1B6E73"/>
          <w:sz w:val="19"/>
          <w:szCs w:val="19"/>
        </w:rPr>
        <w:t xml:space="preserve">8.  </w:t>
      </w:r>
      <w:r>
        <w:rPr>
          <w:rFonts w:ascii="Georgia" w:cs="Georgia" w:eastAsia="Georgia" w:hAnsi="Georgia"/>
          <w:b/>
          <w:bCs/>
          <w:color w:val="17262A"/>
          <w:sz w:val="19"/>
          <w:szCs w:val="19"/>
        </w:rPr>
        <w:t xml:space="preserve">Ri-eseguire il bench modelli L2.5</w:t>
      </w:r>
      <w:r>
        <w:rPr>
          <w:rFonts w:ascii="Georgia" w:cs="Georgia" w:eastAsia="Georgia" w:hAnsi="Georgia"/>
          <w:color w:val="17262A"/>
          <w:sz w:val="19"/>
          <w:szCs w:val="19"/>
        </w:rPr>
        <w:t xml:space="preserve"> sullo schema tolerance_type corretto prima di scegliere il modello di produzione.</w:t>
      </w:r>
    </w:p>
    <w:p>
      <w:pPr>
        <w:spacing w:after="140" w:before="300"/>
      </w:pPr>
      <w:r>
        <w:rPr>
          <w:rFonts w:ascii="Consolas" w:cs="Consolas" w:eastAsia="Consolas" w:hAnsi="Consolas"/>
          <w:b/>
          <w:bCs/>
          <w:color w:val="0E4A4F"/>
          <w:sz w:val="15"/>
          <w:szCs w:val="15"/>
        </w:rPr>
        <w:t xml:space="preserve">MEDIO TERMINE</w:t>
      </w:r>
      <w:r>
        <w:rPr>
          <w:rFonts w:ascii="Georgia" w:cs="Georgia" w:eastAsia="Georgia" w:hAnsi="Georgia"/>
          <w:b/>
          <w:bCs/>
          <w:color w:val="17262A"/>
          <w:sz w:val="22"/>
          <w:szCs w:val="22"/>
        </w:rPr>
        <w:t xml:space="preserve">   M8 fisica e il resto del backlog</w:t>
      </w:r>
    </w:p>
    <w:p>
      <w:pPr>
        <w:pBdr>
          <w:left w:val="single" w:color="1B6E73" w:sz="18" w:space="8"/>
        </w:pBdr>
        <w:spacing w:after="100"/>
        <w:ind w:left="260"/>
      </w:pPr>
      <w:r>
        <w:rPr>
          <w:rFonts w:ascii="Consolas" w:cs="Consolas" w:eastAsia="Consolas" w:hAnsi="Consolas"/>
          <w:b/>
          <w:bCs/>
          <w:color w:val="1B6E73"/>
          <w:sz w:val="19"/>
          <w:szCs w:val="19"/>
        </w:rPr>
        <w:t xml:space="preserve">9.  </w:t>
      </w:r>
      <w:r>
        <w:rPr>
          <w:rFonts w:ascii="Georgia" w:cs="Georgia" w:eastAsia="Georgia" w:hAnsi="Georgia"/>
          <w:b/>
          <w:bCs/>
          <w:color w:val="17262A"/>
          <w:sz w:val="19"/>
          <w:szCs w:val="19"/>
        </w:rPr>
        <w:t xml:space="preserve">Primo lotto fisico</w:t>
      </w:r>
      <w:r>
        <w:rPr>
          <w:rFonts w:ascii="Georgia" w:cs="Georgia" w:eastAsia="Georgia" w:hAnsi="Georgia"/>
          <w:color w:val="17262A"/>
          <w:sz w:val="19"/>
          <w:szCs w:val="19"/>
        </w:rPr>
        <w:t xml:space="preserve"> con l'utente — stampa dei pezzi PASS-virtuali (M6/M7 ne hanno già uno, e2e2_thread_M6.gcode), misura al calibro, prima misura di concordanza virtuale↔fisico.</w:t>
      </w:r>
    </w:p>
    <w:p>
      <w:pPr>
        <w:pBdr>
          <w:left w:val="single" w:color="1B6E73" w:sz="18" w:space="8"/>
        </w:pBdr>
        <w:spacing w:after="100"/>
        <w:ind w:left="260"/>
      </w:pPr>
      <w:r>
        <w:rPr>
          <w:rFonts w:ascii="Consolas" w:cs="Consolas" w:eastAsia="Consolas" w:hAnsi="Consolas"/>
          <w:b/>
          <w:bCs/>
          <w:color w:val="1B6E73"/>
          <w:sz w:val="19"/>
          <w:szCs w:val="19"/>
        </w:rPr>
        <w:t xml:space="preserve">10.  </w:t>
      </w:r>
      <w:r>
        <w:rPr>
          <w:rFonts w:ascii="Georgia" w:cs="Georgia" w:eastAsia="Georgia" w:hAnsi="Georgia"/>
          <w:b/>
          <w:bCs/>
          <w:color w:val="17262A"/>
          <w:sz w:val="19"/>
          <w:szCs w:val="19"/>
        </w:rPr>
        <w:t xml:space="preserve">Pianificare issue #10</w:t>
      </w:r>
      <w:r>
        <w:rPr>
          <w:rFonts w:ascii="Georgia" w:cs="Georgia" w:eastAsia="Georgia" w:hAnsi="Georgia"/>
          <w:color w:val="17262A"/>
          <w:sz w:val="19"/>
          <w:szCs w:val="19"/>
        </w:rPr>
        <w:t xml:space="preserve"> (modalità section_thickness), con lo stesso rigore empirico già applicato a TC1/TC2/TC3.</w:t>
      </w:r>
    </w:p>
    <w:p>
      <w:pPr>
        <w:pBdr>
          <w:top w:val="single" w:color="CBD6D3" w:sz="6" w:space="8"/>
        </w:pBdr>
        <w:spacing w:after="100" w:before="400"/>
      </w:pPr>
      <w:r>
        <w:rPr>
          <w:sz w:val="2"/>
          <w:szCs w:val="2"/>
        </w:rPr>
        <w:t xml:space="preserve"/>
      </w:r>
    </w:p>
    <w:p>
      <w:pPr>
        <w:spacing w:after="180"/>
      </w:pPr>
      <w:r>
        <w:rPr>
          <w:rFonts w:ascii="Georgia" w:cs="Georgia" w:eastAsia="Georgia" w:hAnsi="Georgia"/>
          <w:color w:val="4C5F60"/>
          <w:sz w:val="19"/>
          <w:szCs w:val="19"/>
        </w:rPr>
        <w:t xml:space="preserve">Questa review applica al piano e al tracker la stessa disciplina che il progetto applica al proprio codice — misurare lo stato reale invece di assumerlo dall'ultimo documento scritto. Nessuna delle criticità in §03 è un giudizio sul lavoro tecnico svolto, che resta — nei propri termini — solido e onestamente documentato: sono gap di sincronizzazione tra ciò che è vero e ciò che il repository mostra a chi arriva ora.</w:t>
      </w:r>
    </w:p>
    <w:p>
      <w:r>
        <w:rPr>
          <w:rFonts w:ascii="Consolas" w:cs="Consolas" w:eastAsia="Consolas" w:hAnsi="Consolas"/>
          <w:color w:val="7C8C8C"/>
          <w:sz w:val="15"/>
          <w:szCs w:val="15"/>
        </w:rPr>
        <w:t xml:space="preserve">Basata su: README.md · CLAUDE.md · docs/*.md (16 documenti, incl. logbook_fase7.md) · PR #31 · issue #1–#20 (12 esistenti) · log commit develop @ 689ede6 — rev.2 di questa review, prima versione 2026-08-25 mattina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7262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aklvuhgxtjng8r1mb4ozq" Type="http://schemas.openxmlformats.org/officeDocument/2006/relationships/hyperlink" Target="https://github.com/danielesalpietro/caliper-cad/issues/2" TargetMode="External"/><Relationship Id="rIddegtgxy76ztuxyikkec68" Type="http://schemas.openxmlformats.org/officeDocument/2006/relationships/hyperlink" Target="https://github.com/danielesalpietro/caliper-cad/issues/3" TargetMode="External"/><Relationship Id="rIdnrjgb6sgm4qn5vdxxiz4n" Type="http://schemas.openxmlformats.org/officeDocument/2006/relationships/hyperlink" Target="https://github.com/danielesalpietro/caliper-cad/issues/4" TargetMode="External"/><Relationship Id="rIduezjpezf60bbxeyx2lfe8" Type="http://schemas.openxmlformats.org/officeDocument/2006/relationships/hyperlink" Target="https://github.com/danielesalpietro/caliper-cad/issues/5" TargetMode="External"/><Relationship Id="rIdae9ci6gjc5agi-0hfqw9c" Type="http://schemas.openxmlformats.org/officeDocument/2006/relationships/hyperlink" Target="https://github.com/danielesalpietro/caliper-cad/issues/15" TargetMode="External"/><Relationship Id="rIdhrjrpa3bces3kjjtmxzy4" Type="http://schemas.openxmlformats.org/officeDocument/2006/relationships/hyperlink" Target="https://github.com/danielesalpietro/caliper-cad/issues/17" TargetMode="External"/><Relationship Id="rIdyn18ugk5jwjgymbbkcg_y" Type="http://schemas.openxmlformats.org/officeDocument/2006/relationships/hyperlink" Target="https://github.com/danielesalpietro/caliper-cad/issues/18" TargetMode="External"/><Relationship Id="rIde2nqgojdvb0d2mcqsl8ro" Type="http://schemas.openxmlformats.org/officeDocument/2006/relationships/hyperlink" Target="https://github.com/danielesalpietro/caliper-cad/issues/19" TargetMode="External"/><Relationship Id="rIdkds8ogi37cqruslqdubxk" Type="http://schemas.openxmlformats.org/officeDocument/2006/relationships/hyperlink" Target="https://github.com/danielesalpietro/caliper-cad/issues/20" TargetMode="External"/><Relationship Id="rIdnp80qoj9sd024wmkw1l_7" Type="http://schemas.openxmlformats.org/officeDocument/2006/relationships/hyperlink" Target="https://github.com/danielesalpietro/caliper-cad/issues/20" TargetMode="External"/><Relationship Id="rId8rdh2srix0hcrds9raool" Type="http://schemas.openxmlformats.org/officeDocument/2006/relationships/hyperlink" Target="https://github.com/danielesalpietro/caliper-cad/issues/19" TargetMode="External"/><Relationship Id="rIdfeydbsswpm6hocuzbfgqi" Type="http://schemas.openxmlformats.org/officeDocument/2006/relationships/hyperlink" Target="https://github.com/danielesalpietro/caliper-cad/issues/18" TargetMode="External"/><Relationship Id="rIdw5fh1h9gd9bqogq1gsatd" Type="http://schemas.openxmlformats.org/officeDocument/2006/relationships/hyperlink" Target="https://github.com/danielesalpietro/caliper-cad/issues/17" TargetMode="External"/><Relationship Id="rIdf36gmmj0em2mvrpjiomc6" Type="http://schemas.openxmlformats.org/officeDocument/2006/relationships/hyperlink" Target="https://github.com/danielesalpietro/caliper-cad/issues/15" TargetMode="External"/><Relationship Id="rIddvhej3thid_paoekmadzd" Type="http://schemas.openxmlformats.org/officeDocument/2006/relationships/hyperlink" Target="https://github.com/danielesalpietro/caliper-cad/issues/4" TargetMode="External"/><Relationship Id="rIdnb6u79b8iquxr3skooh0j" Type="http://schemas.openxmlformats.org/officeDocument/2006/relationships/hyperlink" Target="https://github.com/danielesalpietro/caliper-cad/issues/10" TargetMode="External"/><Relationship Id="rIdqqx1ghly-6a33yz8rjky3" Type="http://schemas.openxmlformats.org/officeDocument/2006/relationships/hyperlink" Target="https://github.com/danielesalpietro/caliper-cad/issues/1" TargetMode="External"/><Relationship Id="rId2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2026-08-25T14:37:12.517Z</dcterms:created>
  <dcterms:modified xsi:type="dcterms:W3CDTF">2026-08-25T14:37:12.530Z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